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F2" w:rsidRDefault="002B05F2">
      <w:pPr>
        <w:spacing w:line="360" w:lineRule="auto"/>
        <w:rPr>
          <w:sz w:val="32"/>
          <w:szCs w:val="32"/>
        </w:rPr>
      </w:pPr>
      <w:bookmarkStart w:id="0" w:name="_GoBack"/>
      <w:bookmarkEnd w:id="0"/>
    </w:p>
    <w:p w:rsidR="002B05F2" w:rsidRDefault="00F677DE" w:rsidP="00F677DE">
      <w:pPr>
        <w:tabs>
          <w:tab w:val="left" w:pos="3150"/>
        </w:tabs>
        <w:spacing w:line="360" w:lineRule="auto"/>
        <w:rPr>
          <w:sz w:val="32"/>
          <w:szCs w:val="32"/>
        </w:rPr>
      </w:pPr>
      <w:r>
        <w:rPr>
          <w:sz w:val="32"/>
          <w:szCs w:val="32"/>
        </w:rPr>
        <w:tab/>
      </w:r>
    </w:p>
    <w:p w:rsidR="002B05F2" w:rsidRDefault="002B05F2">
      <w:pPr>
        <w:spacing w:line="360" w:lineRule="auto"/>
        <w:rPr>
          <w:sz w:val="32"/>
          <w:szCs w:val="32"/>
        </w:rPr>
      </w:pPr>
    </w:p>
    <w:p w:rsidR="002B05F2" w:rsidRDefault="002B05F2">
      <w:pPr>
        <w:spacing w:line="360" w:lineRule="auto"/>
        <w:rPr>
          <w:sz w:val="32"/>
          <w:szCs w:val="32"/>
        </w:rPr>
      </w:pPr>
    </w:p>
    <w:p w:rsidR="002B05F2" w:rsidRDefault="002B05F2" w:rsidP="00713E5A">
      <w:pPr>
        <w:spacing w:line="360" w:lineRule="auto"/>
        <w:rPr>
          <w:rFonts w:ascii="黑体" w:eastAsia="黑体" w:hAnsi="宋体"/>
          <w:b/>
          <w:sz w:val="44"/>
          <w:szCs w:val="44"/>
        </w:rPr>
      </w:pPr>
    </w:p>
    <w:p w:rsidR="002B05F2" w:rsidRPr="00BA0B5E" w:rsidRDefault="007D2CE0">
      <w:pPr>
        <w:spacing w:line="360" w:lineRule="auto"/>
        <w:jc w:val="center"/>
        <w:rPr>
          <w:rFonts w:ascii="黑体" w:eastAsia="黑体" w:hAnsi="宋体"/>
          <w:b/>
          <w:sz w:val="44"/>
          <w:szCs w:val="44"/>
        </w:rPr>
      </w:pPr>
      <w:r w:rsidRPr="00BA0B5E">
        <w:rPr>
          <w:rFonts w:ascii="黑体" w:eastAsia="黑体" w:hAnsi="宋体" w:hint="eastAsia"/>
          <w:b/>
          <w:sz w:val="44"/>
          <w:szCs w:val="44"/>
        </w:rPr>
        <w:t>方正富邦创新动力</w:t>
      </w:r>
      <w:r w:rsidR="00760A02">
        <w:rPr>
          <w:rFonts w:ascii="黑体" w:eastAsia="黑体" w:hAnsi="宋体" w:hint="eastAsia"/>
          <w:b/>
          <w:sz w:val="44"/>
          <w:szCs w:val="44"/>
        </w:rPr>
        <w:t>混合</w:t>
      </w:r>
      <w:r w:rsidR="004B124D" w:rsidRPr="00BA0B5E">
        <w:rPr>
          <w:rFonts w:ascii="黑体" w:eastAsia="黑体" w:hAnsi="宋体" w:hint="eastAsia"/>
          <w:b/>
          <w:sz w:val="44"/>
          <w:szCs w:val="44"/>
        </w:rPr>
        <w:t>型</w:t>
      </w:r>
      <w:r w:rsidR="002B05F2" w:rsidRPr="00BA0B5E">
        <w:rPr>
          <w:rFonts w:ascii="黑体" w:eastAsia="黑体" w:hAnsi="宋体" w:hint="eastAsia"/>
          <w:b/>
          <w:sz w:val="44"/>
          <w:szCs w:val="44"/>
        </w:rPr>
        <w:t>证券投资基金</w:t>
      </w:r>
    </w:p>
    <w:p w:rsidR="002B05F2" w:rsidRPr="00BA0B5E" w:rsidRDefault="002B05F2">
      <w:pPr>
        <w:spacing w:line="360" w:lineRule="auto"/>
        <w:jc w:val="center"/>
        <w:rPr>
          <w:rFonts w:ascii="黑体" w:eastAsia="黑体" w:hAnsi="宋体"/>
          <w:b/>
          <w:sz w:val="44"/>
          <w:szCs w:val="44"/>
        </w:rPr>
      </w:pPr>
      <w:r w:rsidRPr="00BA0B5E">
        <w:rPr>
          <w:rFonts w:ascii="黑体" w:eastAsia="黑体" w:hAnsi="宋体" w:hint="eastAsia"/>
          <w:b/>
          <w:sz w:val="44"/>
          <w:szCs w:val="44"/>
        </w:rPr>
        <w:t>招募说明书</w:t>
      </w:r>
      <w:r w:rsidR="0060075D" w:rsidRPr="00BA0B5E">
        <w:rPr>
          <w:rFonts w:ascii="黑体" w:eastAsia="黑体" w:hAnsi="宋体" w:hint="eastAsia"/>
          <w:b/>
          <w:sz w:val="44"/>
          <w:szCs w:val="44"/>
        </w:rPr>
        <w:t>（更新）</w:t>
      </w:r>
    </w:p>
    <w:p w:rsidR="0060075D" w:rsidRPr="00BA0B5E" w:rsidRDefault="0060075D">
      <w:pPr>
        <w:spacing w:line="360" w:lineRule="auto"/>
        <w:jc w:val="center"/>
        <w:rPr>
          <w:rFonts w:ascii="黑体" w:eastAsia="黑体" w:hAnsi="宋体"/>
          <w:b/>
          <w:sz w:val="44"/>
          <w:szCs w:val="44"/>
        </w:rPr>
      </w:pPr>
    </w:p>
    <w:p w:rsidR="0060075D" w:rsidRPr="00BA0B5E" w:rsidRDefault="0060075D">
      <w:pPr>
        <w:spacing w:line="360" w:lineRule="auto"/>
        <w:jc w:val="center"/>
        <w:rPr>
          <w:rFonts w:ascii="黑体" w:eastAsia="黑体" w:hAnsi="宋体"/>
          <w:b/>
          <w:sz w:val="44"/>
          <w:szCs w:val="44"/>
        </w:rPr>
      </w:pPr>
    </w:p>
    <w:p w:rsidR="002B05F2" w:rsidRPr="00BA0B5E" w:rsidRDefault="000D1325" w:rsidP="00713E5A">
      <w:pPr>
        <w:spacing w:line="360" w:lineRule="auto"/>
        <w:jc w:val="center"/>
        <w:rPr>
          <w:rFonts w:ascii="黑体" w:eastAsia="黑体" w:hAnsi="黑体"/>
          <w:b/>
          <w:bCs/>
          <w:sz w:val="36"/>
          <w:szCs w:val="36"/>
        </w:rPr>
      </w:pPr>
      <w:r>
        <w:rPr>
          <w:rFonts w:ascii="黑体" w:eastAsia="黑体" w:hAnsi="黑体" w:hint="eastAsia"/>
          <w:b/>
          <w:bCs/>
          <w:sz w:val="36"/>
          <w:szCs w:val="36"/>
        </w:rPr>
        <w:t>2017</w:t>
      </w:r>
      <w:r w:rsidR="0060075D" w:rsidRPr="00BA0B5E">
        <w:rPr>
          <w:rFonts w:ascii="黑体" w:eastAsia="黑体" w:hAnsi="黑体" w:hint="eastAsia"/>
          <w:b/>
          <w:bCs/>
          <w:sz w:val="36"/>
          <w:szCs w:val="36"/>
        </w:rPr>
        <w:t>年</w:t>
      </w:r>
      <w:r w:rsidR="000734C1" w:rsidRPr="00BA0B5E">
        <w:rPr>
          <w:rFonts w:ascii="黑体" w:eastAsia="黑体" w:hAnsi="黑体" w:hint="eastAsia"/>
          <w:b/>
          <w:bCs/>
          <w:sz w:val="36"/>
          <w:szCs w:val="36"/>
        </w:rPr>
        <w:t>第</w:t>
      </w:r>
      <w:r w:rsidR="000734C1">
        <w:rPr>
          <w:rFonts w:ascii="黑体" w:eastAsia="黑体" w:hAnsi="黑体" w:hint="eastAsia"/>
          <w:b/>
          <w:bCs/>
          <w:sz w:val="36"/>
          <w:szCs w:val="36"/>
        </w:rPr>
        <w:t>2</w:t>
      </w:r>
      <w:r w:rsidR="0060075D" w:rsidRPr="00BA0B5E">
        <w:rPr>
          <w:rFonts w:ascii="黑体" w:eastAsia="黑体" w:hAnsi="黑体" w:hint="eastAsia"/>
          <w:b/>
          <w:bCs/>
          <w:sz w:val="36"/>
          <w:szCs w:val="36"/>
        </w:rPr>
        <w:t>号</w:t>
      </w:r>
    </w:p>
    <w:p w:rsidR="002B05F2" w:rsidRPr="00BA0B5E" w:rsidRDefault="002B05F2" w:rsidP="00713E5A">
      <w:pPr>
        <w:spacing w:line="360" w:lineRule="auto"/>
        <w:jc w:val="center"/>
        <w:rPr>
          <w:rFonts w:ascii="黑体" w:eastAsia="黑体" w:hAnsi="黑体"/>
          <w:b/>
          <w:bCs/>
          <w:sz w:val="36"/>
          <w:szCs w:val="36"/>
        </w:rPr>
      </w:pPr>
    </w:p>
    <w:p w:rsidR="002B05F2" w:rsidRPr="00BA0B5E" w:rsidRDefault="002B05F2" w:rsidP="00713E5A">
      <w:pPr>
        <w:spacing w:line="360" w:lineRule="auto"/>
        <w:rPr>
          <w:rFonts w:ascii="宋体"/>
          <w:sz w:val="44"/>
          <w:szCs w:val="44"/>
        </w:rPr>
      </w:pPr>
    </w:p>
    <w:p w:rsidR="002B05F2" w:rsidRPr="00BA0B5E" w:rsidRDefault="002B05F2" w:rsidP="00713E5A">
      <w:pPr>
        <w:spacing w:line="360" w:lineRule="auto"/>
        <w:rPr>
          <w:rFonts w:ascii="宋体"/>
          <w:sz w:val="44"/>
          <w:szCs w:val="44"/>
        </w:rPr>
      </w:pPr>
    </w:p>
    <w:p w:rsidR="002B05F2" w:rsidRPr="00BA0B5E" w:rsidRDefault="002B05F2" w:rsidP="00713E5A">
      <w:pPr>
        <w:spacing w:line="360" w:lineRule="auto"/>
        <w:rPr>
          <w:rFonts w:ascii="宋体"/>
          <w:sz w:val="44"/>
          <w:szCs w:val="44"/>
        </w:rPr>
      </w:pPr>
    </w:p>
    <w:p w:rsidR="00713E5A" w:rsidRPr="00BA0B5E" w:rsidRDefault="00713E5A" w:rsidP="00713E5A">
      <w:pPr>
        <w:spacing w:line="360" w:lineRule="auto"/>
        <w:rPr>
          <w:rFonts w:ascii="宋体"/>
          <w:sz w:val="44"/>
          <w:szCs w:val="44"/>
        </w:rPr>
      </w:pPr>
    </w:p>
    <w:p w:rsidR="0060075D" w:rsidRPr="00BA0B5E" w:rsidRDefault="0060075D" w:rsidP="00713E5A">
      <w:pPr>
        <w:spacing w:line="360" w:lineRule="auto"/>
        <w:rPr>
          <w:rFonts w:ascii="宋体"/>
          <w:sz w:val="44"/>
          <w:szCs w:val="44"/>
        </w:rPr>
      </w:pPr>
    </w:p>
    <w:p w:rsidR="002B05F2" w:rsidRPr="00BA0B5E" w:rsidRDefault="002B05F2" w:rsidP="00713E5A">
      <w:pPr>
        <w:spacing w:line="360" w:lineRule="auto"/>
        <w:jc w:val="center"/>
        <w:rPr>
          <w:rFonts w:ascii="黑体" w:eastAsia="黑体" w:hAnsi="宋体"/>
          <w:b/>
          <w:sz w:val="28"/>
          <w:szCs w:val="28"/>
        </w:rPr>
      </w:pPr>
      <w:r w:rsidRPr="00BA0B5E">
        <w:rPr>
          <w:rFonts w:ascii="黑体" w:eastAsia="黑体" w:hAnsi="宋体" w:hint="eastAsia"/>
          <w:b/>
          <w:sz w:val="28"/>
          <w:szCs w:val="28"/>
        </w:rPr>
        <w:t>基金管理人：</w:t>
      </w:r>
      <w:r w:rsidR="007A52FB" w:rsidRPr="00BA0B5E">
        <w:rPr>
          <w:rFonts w:ascii="黑体" w:eastAsia="黑体" w:hAnsi="宋体" w:hint="eastAsia"/>
          <w:b/>
          <w:sz w:val="28"/>
          <w:szCs w:val="28"/>
        </w:rPr>
        <w:t>方正富邦</w:t>
      </w:r>
      <w:r w:rsidRPr="00BA0B5E">
        <w:rPr>
          <w:rFonts w:ascii="黑体" w:eastAsia="黑体" w:hAnsi="宋体" w:hint="eastAsia"/>
          <w:b/>
          <w:sz w:val="28"/>
          <w:szCs w:val="28"/>
        </w:rPr>
        <w:t>基金管理有限公司</w:t>
      </w:r>
    </w:p>
    <w:p w:rsidR="002B05F2" w:rsidRPr="00BA0B5E" w:rsidRDefault="002B05F2" w:rsidP="00713E5A">
      <w:pPr>
        <w:spacing w:line="360" w:lineRule="auto"/>
        <w:jc w:val="center"/>
        <w:rPr>
          <w:rFonts w:ascii="黑体" w:eastAsia="黑体" w:hAnsi="宋体"/>
          <w:b/>
          <w:sz w:val="28"/>
          <w:szCs w:val="28"/>
        </w:rPr>
      </w:pPr>
      <w:r w:rsidRPr="00BA0B5E">
        <w:rPr>
          <w:rFonts w:ascii="黑体" w:eastAsia="黑体" w:hAnsi="宋体" w:hint="eastAsia"/>
          <w:b/>
          <w:sz w:val="28"/>
          <w:szCs w:val="28"/>
        </w:rPr>
        <w:t>基金托管人：中国</w:t>
      </w:r>
      <w:r w:rsidR="000D77E9" w:rsidRPr="00BA0B5E">
        <w:rPr>
          <w:rFonts w:ascii="黑体" w:eastAsia="黑体" w:hAnsi="宋体" w:hint="eastAsia"/>
          <w:b/>
          <w:sz w:val="28"/>
          <w:szCs w:val="28"/>
        </w:rPr>
        <w:t>建设</w:t>
      </w:r>
      <w:r w:rsidRPr="00BA0B5E">
        <w:rPr>
          <w:rFonts w:ascii="黑体" w:eastAsia="黑体" w:hAnsi="宋体" w:hint="eastAsia"/>
          <w:b/>
          <w:sz w:val="28"/>
          <w:szCs w:val="28"/>
        </w:rPr>
        <w:t>银行</w:t>
      </w:r>
      <w:r w:rsidR="00AD6FC9" w:rsidRPr="00BA0B5E">
        <w:rPr>
          <w:rFonts w:ascii="黑体" w:eastAsia="黑体" w:hAnsi="宋体" w:hint="eastAsia"/>
          <w:b/>
          <w:sz w:val="28"/>
          <w:szCs w:val="28"/>
        </w:rPr>
        <w:t>股份有限公司</w:t>
      </w:r>
    </w:p>
    <w:p w:rsidR="0076701D" w:rsidRDefault="0076701D" w:rsidP="00063AC3">
      <w:pPr>
        <w:widowControl/>
        <w:spacing w:line="360" w:lineRule="auto"/>
        <w:rPr>
          <w:rFonts w:ascii="宋体" w:hAnsi="宋体" w:cs="宋体"/>
          <w:kern w:val="0"/>
        </w:rPr>
      </w:pPr>
    </w:p>
    <w:p w:rsidR="0076701D" w:rsidRDefault="0076701D" w:rsidP="00063AC3">
      <w:pPr>
        <w:widowControl/>
        <w:spacing w:line="360" w:lineRule="auto"/>
        <w:rPr>
          <w:rFonts w:ascii="宋体" w:hAnsi="宋体" w:cs="宋体"/>
          <w:kern w:val="0"/>
        </w:rPr>
      </w:pPr>
    </w:p>
    <w:p w:rsidR="000734C1" w:rsidRPr="00063AC3" w:rsidRDefault="005C1921" w:rsidP="000734C1">
      <w:pPr>
        <w:spacing w:line="360" w:lineRule="auto"/>
        <w:jc w:val="center"/>
        <w:rPr>
          <w:rFonts w:ascii="黑体" w:eastAsia="黑体" w:hAnsi="宋体"/>
          <w:b/>
          <w:sz w:val="28"/>
          <w:szCs w:val="28"/>
        </w:rPr>
      </w:pPr>
      <w:r w:rsidRPr="00063AC3">
        <w:rPr>
          <w:rFonts w:ascii="黑体" w:eastAsia="黑体" w:hAnsi="宋体" w:hint="eastAsia"/>
          <w:b/>
          <w:sz w:val="28"/>
          <w:szCs w:val="28"/>
        </w:rPr>
        <w:t>二〇一七年八月</w:t>
      </w:r>
    </w:p>
    <w:p w:rsidR="0060075D" w:rsidRPr="00BA0B5E" w:rsidRDefault="0060075D">
      <w:pPr>
        <w:widowControl/>
        <w:spacing w:line="360" w:lineRule="auto"/>
        <w:ind w:firstLineChars="200" w:firstLine="420"/>
        <w:rPr>
          <w:rFonts w:ascii="宋体" w:hAnsi="宋体" w:cs="宋体"/>
          <w:kern w:val="0"/>
        </w:rPr>
      </w:pPr>
    </w:p>
    <w:p w:rsidR="00A84342" w:rsidRPr="00BA0B5E" w:rsidRDefault="00A84342" w:rsidP="00A84342">
      <w:pPr>
        <w:pStyle w:val="ac"/>
        <w:ind w:left="0" w:firstLine="0"/>
        <w:rPr>
          <w:kern w:val="0"/>
          <w:sz w:val="32"/>
          <w:szCs w:val="32"/>
        </w:rPr>
      </w:pPr>
      <w:bookmarkStart w:id="1" w:name="_Toc309809594"/>
      <w:bookmarkStart w:id="2" w:name="_Toc329159280"/>
      <w:bookmarkStart w:id="3" w:name="_Toc408472935"/>
      <w:bookmarkStart w:id="4" w:name="_Toc486253688"/>
      <w:r w:rsidRPr="00BA0B5E">
        <w:rPr>
          <w:rFonts w:hint="eastAsia"/>
          <w:kern w:val="0"/>
          <w:sz w:val="32"/>
          <w:szCs w:val="32"/>
        </w:rPr>
        <w:lastRenderedPageBreak/>
        <w:t>重要提示</w:t>
      </w:r>
      <w:bookmarkEnd w:id="1"/>
      <w:bookmarkEnd w:id="2"/>
      <w:bookmarkEnd w:id="3"/>
      <w:bookmarkEnd w:id="4"/>
    </w:p>
    <w:p w:rsidR="00A84342" w:rsidRPr="00BA0B5E" w:rsidRDefault="00A84342" w:rsidP="00A84342">
      <w:pPr>
        <w:widowControl/>
        <w:spacing w:line="360" w:lineRule="auto"/>
        <w:ind w:firstLineChars="200" w:firstLine="480"/>
        <w:rPr>
          <w:sz w:val="24"/>
        </w:rPr>
      </w:pPr>
      <w:r w:rsidRPr="00BA0B5E">
        <w:rPr>
          <w:rFonts w:hint="eastAsia"/>
          <w:sz w:val="24"/>
        </w:rPr>
        <w:t>方正富邦创新动力</w:t>
      </w:r>
      <w:r w:rsidR="00760A02">
        <w:rPr>
          <w:rFonts w:hint="eastAsia"/>
          <w:sz w:val="24"/>
        </w:rPr>
        <w:t>混合</w:t>
      </w:r>
      <w:r w:rsidRPr="00BA0B5E">
        <w:rPr>
          <w:rFonts w:hint="eastAsia"/>
          <w:sz w:val="24"/>
        </w:rPr>
        <w:t>型证券投资基金（以下简称“本基金”）经</w:t>
      </w:r>
      <w:r w:rsidRPr="00BA0B5E">
        <w:rPr>
          <w:rFonts w:hint="eastAsia"/>
          <w:sz w:val="24"/>
        </w:rPr>
        <w:t>2011</w:t>
      </w:r>
      <w:r w:rsidRPr="00BA0B5E">
        <w:rPr>
          <w:rFonts w:hint="eastAsia"/>
          <w:sz w:val="24"/>
        </w:rPr>
        <w:t>年</w:t>
      </w:r>
      <w:r w:rsidRPr="00BA0B5E">
        <w:rPr>
          <w:rFonts w:hint="eastAsia"/>
          <w:sz w:val="24"/>
        </w:rPr>
        <w:t>10</w:t>
      </w:r>
      <w:r w:rsidRPr="00BA0B5E">
        <w:rPr>
          <w:rFonts w:hint="eastAsia"/>
          <w:sz w:val="24"/>
        </w:rPr>
        <w:t>月</w:t>
      </w:r>
      <w:r w:rsidRPr="00BA0B5E">
        <w:rPr>
          <w:rFonts w:hint="eastAsia"/>
          <w:sz w:val="24"/>
        </w:rPr>
        <w:t>25</w:t>
      </w:r>
      <w:r w:rsidRPr="00BA0B5E">
        <w:rPr>
          <w:rFonts w:hint="eastAsia"/>
          <w:sz w:val="24"/>
        </w:rPr>
        <w:t>日中国证券监督管理委员会证监许可﹝</w:t>
      </w:r>
      <w:r w:rsidRPr="00BA0B5E">
        <w:rPr>
          <w:rFonts w:hint="eastAsia"/>
          <w:sz w:val="24"/>
        </w:rPr>
        <w:t>2011</w:t>
      </w:r>
      <w:proofErr w:type="gramStart"/>
      <w:r w:rsidRPr="00BA0B5E">
        <w:rPr>
          <w:rFonts w:hint="eastAsia"/>
          <w:sz w:val="24"/>
        </w:rPr>
        <w:t>〕</w:t>
      </w:r>
      <w:proofErr w:type="gramEnd"/>
      <w:r w:rsidRPr="00BA0B5E">
        <w:rPr>
          <w:rFonts w:hint="eastAsia"/>
          <w:sz w:val="24"/>
        </w:rPr>
        <w:t>1703</w:t>
      </w:r>
      <w:r w:rsidR="00B84427" w:rsidRPr="00BA0B5E">
        <w:rPr>
          <w:rFonts w:hint="eastAsia"/>
          <w:sz w:val="24"/>
        </w:rPr>
        <w:t>号《关于核准方正富邦创新动力</w:t>
      </w:r>
      <w:r w:rsidR="001B272F">
        <w:rPr>
          <w:rFonts w:hint="eastAsia"/>
          <w:sz w:val="24"/>
        </w:rPr>
        <w:t>股票</w:t>
      </w:r>
      <w:r w:rsidR="00B84427" w:rsidRPr="00BA0B5E">
        <w:rPr>
          <w:rFonts w:hint="eastAsia"/>
          <w:sz w:val="24"/>
        </w:rPr>
        <w:t>型证券投资基金募集的批复》</w:t>
      </w:r>
      <w:r w:rsidRPr="00BA0B5E">
        <w:rPr>
          <w:rFonts w:hint="eastAsia"/>
          <w:sz w:val="24"/>
        </w:rPr>
        <w:t>核准募集。</w:t>
      </w:r>
      <w:r w:rsidR="0060075D" w:rsidRPr="00BA0B5E">
        <w:rPr>
          <w:sz w:val="24"/>
        </w:rPr>
        <w:t>本基金的基金合同于</w:t>
      </w:r>
      <w:r w:rsidR="0060075D" w:rsidRPr="00BA0B5E">
        <w:rPr>
          <w:sz w:val="24"/>
        </w:rPr>
        <w:t>20</w:t>
      </w:r>
      <w:r w:rsidR="0060075D" w:rsidRPr="00BA0B5E">
        <w:rPr>
          <w:rFonts w:hint="eastAsia"/>
          <w:sz w:val="24"/>
        </w:rPr>
        <w:t>11</w:t>
      </w:r>
      <w:r w:rsidR="0060075D" w:rsidRPr="00BA0B5E">
        <w:rPr>
          <w:sz w:val="24"/>
        </w:rPr>
        <w:t>年</w:t>
      </w:r>
      <w:r w:rsidR="0060075D" w:rsidRPr="00BA0B5E">
        <w:rPr>
          <w:sz w:val="24"/>
        </w:rPr>
        <w:t>1</w:t>
      </w:r>
      <w:r w:rsidR="0060075D" w:rsidRPr="00BA0B5E">
        <w:rPr>
          <w:rFonts w:hint="eastAsia"/>
          <w:sz w:val="24"/>
        </w:rPr>
        <w:t>2</w:t>
      </w:r>
      <w:r w:rsidR="0060075D" w:rsidRPr="00BA0B5E">
        <w:rPr>
          <w:sz w:val="24"/>
        </w:rPr>
        <w:t>月</w:t>
      </w:r>
      <w:r w:rsidR="0060075D" w:rsidRPr="00BA0B5E">
        <w:rPr>
          <w:rFonts w:hint="eastAsia"/>
          <w:sz w:val="24"/>
        </w:rPr>
        <w:t>26</w:t>
      </w:r>
      <w:r w:rsidR="0060075D" w:rsidRPr="00BA0B5E">
        <w:rPr>
          <w:sz w:val="24"/>
        </w:rPr>
        <w:t>日正式生效。</w:t>
      </w:r>
    </w:p>
    <w:p w:rsidR="00A84342" w:rsidRPr="00BA0B5E" w:rsidRDefault="00A84342" w:rsidP="00A84342">
      <w:pPr>
        <w:widowControl/>
        <w:spacing w:line="360" w:lineRule="auto"/>
        <w:ind w:firstLineChars="200" w:firstLine="480"/>
        <w:rPr>
          <w:sz w:val="24"/>
        </w:rPr>
      </w:pPr>
      <w:r w:rsidRPr="00BA0B5E">
        <w:rPr>
          <w:rFonts w:hint="eastAsia"/>
          <w:sz w:val="24"/>
        </w:rPr>
        <w:t>基金管理人保证招募说明书的内容真实、准确、完整。本招募说明书经中国证监会核准，但中国证监会对本基金</w:t>
      </w:r>
      <w:proofErr w:type="gramStart"/>
      <w:r w:rsidRPr="00BA0B5E">
        <w:rPr>
          <w:rFonts w:hint="eastAsia"/>
          <w:sz w:val="24"/>
        </w:rPr>
        <w:t>募</w:t>
      </w:r>
      <w:proofErr w:type="gramEnd"/>
      <w:r w:rsidRPr="00BA0B5E">
        <w:rPr>
          <w:rFonts w:hint="eastAsia"/>
          <w:sz w:val="24"/>
        </w:rPr>
        <w:t>集的核准，并不表明其对本基金的价值和收益做出实质性判断或保证，也不表明投资于本基金没有风险。</w:t>
      </w:r>
    </w:p>
    <w:p w:rsidR="00A84342" w:rsidRPr="00BA0B5E" w:rsidRDefault="00A84342" w:rsidP="00A84342">
      <w:pPr>
        <w:widowControl/>
        <w:spacing w:line="360" w:lineRule="auto"/>
        <w:ind w:firstLineChars="200" w:firstLine="480"/>
        <w:rPr>
          <w:sz w:val="24"/>
        </w:rPr>
      </w:pPr>
      <w:r w:rsidRPr="00BA0B5E">
        <w:rPr>
          <w:rFonts w:hint="eastAsia"/>
          <w:sz w:val="24"/>
        </w:rPr>
        <w:t>证券投资基金（以下简称“基金”）是一种长期投资工具，其主要功能是分散投资，降低投资单一证券所带来的非系统性风险。基金不同于银行储蓄和债券等能够提供固定收益预期的金融工具，投资人购买基金，既可能按其持有份额分享基金投资所产生的收益，也可能承担基金投资所带来的损失。</w:t>
      </w:r>
    </w:p>
    <w:p w:rsidR="00A84342" w:rsidRPr="00BA0B5E" w:rsidRDefault="00A84342" w:rsidP="00A84342">
      <w:pPr>
        <w:widowControl/>
        <w:spacing w:line="360" w:lineRule="auto"/>
        <w:ind w:firstLineChars="200" w:firstLine="480"/>
        <w:rPr>
          <w:sz w:val="24"/>
        </w:rPr>
      </w:pPr>
      <w:r w:rsidRPr="00BA0B5E">
        <w:rPr>
          <w:rFonts w:hint="eastAsia"/>
          <w:sz w:val="24"/>
        </w:rPr>
        <w:t>基金在投资运作过程中可能面临各种风险，既包括市场风险，也包括基金自身的管理风险、技术风险和合</w:t>
      </w:r>
      <w:proofErr w:type="gramStart"/>
      <w:r w:rsidRPr="00BA0B5E">
        <w:rPr>
          <w:rFonts w:hint="eastAsia"/>
          <w:sz w:val="24"/>
        </w:rPr>
        <w:t>规</w:t>
      </w:r>
      <w:proofErr w:type="gramEnd"/>
      <w:r w:rsidRPr="00BA0B5E">
        <w:rPr>
          <w:rFonts w:hint="eastAsia"/>
          <w:sz w:val="24"/>
        </w:rPr>
        <w:t>风险等。巨额赎回风险是开放式基金所特有的一种风险，即当单个开放日基金的净赎回申请超过上一开放日基金总份额的百分之十时，投资人将可能无法及时赎回持有的全部基金份额。</w:t>
      </w:r>
    </w:p>
    <w:p w:rsidR="00A84342" w:rsidRPr="00BA0B5E" w:rsidRDefault="00A84342" w:rsidP="00A84342">
      <w:pPr>
        <w:spacing w:before="50" w:line="360" w:lineRule="auto"/>
        <w:ind w:firstLineChars="200" w:firstLine="480"/>
        <w:rPr>
          <w:rFonts w:ascii="宋体" w:hAnsi="宋体"/>
          <w:sz w:val="24"/>
        </w:rPr>
      </w:pPr>
      <w:r w:rsidRPr="00BA0B5E">
        <w:rPr>
          <w:rFonts w:ascii="宋体" w:hAnsi="宋体" w:hint="eastAsia"/>
          <w:sz w:val="24"/>
        </w:rPr>
        <w:t>本基金的投资范围包括国内依法发行上市的股票（包含中小板、创业板及其他经中国证监会核准上市的股票）、债券、货币市场工具、权证、资产支持证券以及法律法规或中国证监会允许基金投资的其它金融工具，但须符合中国证监会的相关规定。本基金的投资组合比例为：</w:t>
      </w:r>
      <w:r w:rsidRPr="00BA0B5E">
        <w:rPr>
          <w:rFonts w:ascii="宋体" w:hAnsi="宋体"/>
          <w:sz w:val="24"/>
        </w:rPr>
        <w:t>股票投资</w:t>
      </w:r>
      <w:r w:rsidRPr="00BA0B5E">
        <w:rPr>
          <w:rFonts w:ascii="宋体" w:hAnsi="宋体" w:hint="eastAsia"/>
          <w:sz w:val="24"/>
        </w:rPr>
        <w:t>占</w:t>
      </w:r>
      <w:r w:rsidRPr="00BA0B5E">
        <w:rPr>
          <w:rFonts w:ascii="宋体" w:hAnsi="宋体"/>
          <w:sz w:val="24"/>
        </w:rPr>
        <w:t>基金资产的</w:t>
      </w:r>
      <w:r w:rsidRPr="00BA0B5E">
        <w:rPr>
          <w:rFonts w:ascii="宋体" w:hAnsi="宋体" w:hint="eastAsia"/>
          <w:sz w:val="24"/>
        </w:rPr>
        <w:t>比例范围为6</w:t>
      </w:r>
      <w:r w:rsidRPr="00BA0B5E">
        <w:rPr>
          <w:rFonts w:ascii="宋体" w:hAnsi="宋体"/>
          <w:sz w:val="24"/>
        </w:rPr>
        <w:t>0</w:t>
      </w:r>
      <w:r w:rsidRPr="00BA0B5E">
        <w:rPr>
          <w:rFonts w:ascii="宋体" w:hAnsi="宋体" w:hint="eastAsia"/>
          <w:sz w:val="24"/>
        </w:rPr>
        <w:t>%—95%</w:t>
      </w:r>
      <w:r w:rsidRPr="00BA0B5E">
        <w:rPr>
          <w:rFonts w:ascii="宋体" w:hAnsi="宋体"/>
          <w:sz w:val="24"/>
        </w:rPr>
        <w:t>；债券投资</w:t>
      </w:r>
      <w:r w:rsidRPr="00BA0B5E">
        <w:rPr>
          <w:rFonts w:ascii="宋体" w:hAnsi="宋体" w:hint="eastAsia"/>
          <w:sz w:val="24"/>
        </w:rPr>
        <w:t>占</w:t>
      </w:r>
      <w:r w:rsidRPr="00BA0B5E">
        <w:rPr>
          <w:rFonts w:ascii="宋体" w:hAnsi="宋体"/>
          <w:sz w:val="24"/>
        </w:rPr>
        <w:t>基金资产的</w:t>
      </w:r>
      <w:r w:rsidRPr="00BA0B5E">
        <w:rPr>
          <w:rFonts w:ascii="宋体" w:hAnsi="宋体" w:hint="eastAsia"/>
          <w:sz w:val="24"/>
        </w:rPr>
        <w:t>比例范围为0%—40%；</w:t>
      </w:r>
      <w:r w:rsidRPr="00BA0B5E">
        <w:rPr>
          <w:rFonts w:ascii="宋体" w:hAnsi="宋体"/>
          <w:sz w:val="24"/>
        </w:rPr>
        <w:t>权证投资</w:t>
      </w:r>
      <w:r w:rsidRPr="00BA0B5E">
        <w:rPr>
          <w:rFonts w:ascii="宋体" w:hAnsi="宋体" w:hint="eastAsia"/>
          <w:sz w:val="24"/>
        </w:rPr>
        <w:t>占</w:t>
      </w:r>
      <w:r w:rsidRPr="00BA0B5E">
        <w:rPr>
          <w:rFonts w:ascii="宋体" w:hAnsi="宋体"/>
          <w:sz w:val="24"/>
        </w:rPr>
        <w:t>基金资产</w:t>
      </w:r>
      <w:r w:rsidRPr="00BA0B5E">
        <w:rPr>
          <w:rFonts w:ascii="宋体" w:hAnsi="宋体" w:hint="eastAsia"/>
          <w:sz w:val="24"/>
        </w:rPr>
        <w:t>净值</w:t>
      </w:r>
      <w:r w:rsidRPr="00BA0B5E">
        <w:rPr>
          <w:rFonts w:ascii="宋体" w:hAnsi="宋体"/>
          <w:sz w:val="24"/>
        </w:rPr>
        <w:t>的</w:t>
      </w:r>
      <w:r w:rsidRPr="00BA0B5E">
        <w:rPr>
          <w:rFonts w:ascii="宋体" w:hAnsi="宋体" w:hint="eastAsia"/>
          <w:sz w:val="24"/>
        </w:rPr>
        <w:t>比例范围为0—</w:t>
      </w:r>
      <w:r w:rsidRPr="00BA0B5E">
        <w:rPr>
          <w:rFonts w:ascii="宋体" w:hAnsi="宋体"/>
          <w:sz w:val="24"/>
        </w:rPr>
        <w:t>3%</w:t>
      </w:r>
      <w:r w:rsidRPr="00BA0B5E">
        <w:rPr>
          <w:rFonts w:ascii="宋体" w:hAnsi="宋体" w:hint="eastAsia"/>
          <w:sz w:val="24"/>
        </w:rPr>
        <w:t>；现金或到期日在一年以内的政府债券不低于基金资产净值的5%。其它金融工具的投资比例按照相关法律法规的规定执行。本基金投资于创新动力相关股票的比例不低于基金股票投资的</w:t>
      </w:r>
      <w:r w:rsidRPr="00BA0B5E">
        <w:rPr>
          <w:rFonts w:ascii="宋体" w:hAnsi="宋体"/>
          <w:sz w:val="24"/>
        </w:rPr>
        <w:t>80%</w:t>
      </w:r>
      <w:r w:rsidRPr="00BA0B5E">
        <w:rPr>
          <w:rFonts w:ascii="宋体" w:hAnsi="宋体" w:hint="eastAsia"/>
          <w:sz w:val="24"/>
        </w:rPr>
        <w:t>。本基金是</w:t>
      </w:r>
      <w:r w:rsidR="001B272F">
        <w:rPr>
          <w:rFonts w:ascii="宋体" w:hAnsi="宋体" w:hint="eastAsia"/>
          <w:sz w:val="24"/>
        </w:rPr>
        <w:t>混合</w:t>
      </w:r>
      <w:r w:rsidRPr="00BA0B5E">
        <w:rPr>
          <w:rFonts w:ascii="宋体" w:hAnsi="宋体" w:hint="eastAsia"/>
          <w:sz w:val="24"/>
        </w:rPr>
        <w:t>型基金，属于</w:t>
      </w:r>
      <w:r w:rsidR="001B272F">
        <w:rPr>
          <w:rFonts w:ascii="宋体" w:hAnsi="宋体" w:hint="eastAsia"/>
          <w:sz w:val="24"/>
        </w:rPr>
        <w:t>中</w:t>
      </w:r>
      <w:r w:rsidRPr="00BA0B5E">
        <w:rPr>
          <w:rFonts w:ascii="宋体" w:hAnsi="宋体" w:hint="eastAsia"/>
          <w:sz w:val="24"/>
        </w:rPr>
        <w:t>高风险、</w:t>
      </w:r>
      <w:r w:rsidR="001B272F">
        <w:rPr>
          <w:rFonts w:ascii="宋体" w:hAnsi="宋体" w:hint="eastAsia"/>
          <w:sz w:val="24"/>
        </w:rPr>
        <w:t>中</w:t>
      </w:r>
      <w:r w:rsidRPr="00BA0B5E">
        <w:rPr>
          <w:rFonts w:ascii="宋体" w:hAnsi="宋体" w:hint="eastAsia"/>
          <w:sz w:val="24"/>
        </w:rPr>
        <w:t>高预期收益的品种，理论上其风险高于货币型基金、债券型基金</w:t>
      </w:r>
      <w:r w:rsidR="001B272F">
        <w:rPr>
          <w:rFonts w:ascii="宋体" w:hAnsi="宋体" w:hint="eastAsia"/>
          <w:sz w:val="24"/>
        </w:rPr>
        <w:t>，低于股票</w:t>
      </w:r>
      <w:r w:rsidRPr="00BA0B5E">
        <w:rPr>
          <w:rFonts w:ascii="宋体" w:hAnsi="宋体" w:hint="eastAsia"/>
          <w:sz w:val="24"/>
        </w:rPr>
        <w:t>型基金。</w:t>
      </w:r>
    </w:p>
    <w:p w:rsidR="00A84342" w:rsidRPr="00BA0B5E" w:rsidRDefault="00360C16" w:rsidP="00A84342">
      <w:pPr>
        <w:widowControl/>
        <w:spacing w:line="360" w:lineRule="auto"/>
        <w:ind w:firstLineChars="200" w:firstLine="480"/>
        <w:rPr>
          <w:sz w:val="24"/>
        </w:rPr>
      </w:pPr>
      <w:r w:rsidRPr="00BA0B5E">
        <w:rPr>
          <w:rFonts w:hint="eastAsia"/>
          <w:sz w:val="24"/>
        </w:rPr>
        <w:t>投资有风险，</w:t>
      </w:r>
      <w:r w:rsidR="00A84342" w:rsidRPr="00BA0B5E">
        <w:rPr>
          <w:rFonts w:hint="eastAsia"/>
          <w:sz w:val="24"/>
        </w:rPr>
        <w:t>投资人</w:t>
      </w:r>
      <w:r w:rsidRPr="00BA0B5E">
        <w:rPr>
          <w:rFonts w:hint="eastAsia"/>
          <w:sz w:val="24"/>
        </w:rPr>
        <w:t>认购（或申购）基金时</w:t>
      </w:r>
      <w:r w:rsidR="00A84342" w:rsidRPr="00BA0B5E">
        <w:rPr>
          <w:rFonts w:hint="eastAsia"/>
          <w:sz w:val="24"/>
        </w:rPr>
        <w:t>应当认真阅读《方正富邦创新动力</w:t>
      </w:r>
      <w:r w:rsidR="00AB4AB5">
        <w:rPr>
          <w:rFonts w:hint="eastAsia"/>
          <w:sz w:val="24"/>
        </w:rPr>
        <w:t>混合</w:t>
      </w:r>
      <w:r w:rsidR="00A84342" w:rsidRPr="00BA0B5E">
        <w:rPr>
          <w:rFonts w:hint="eastAsia"/>
          <w:sz w:val="24"/>
        </w:rPr>
        <w:t>型证券投资基金基金合同》、《方正富邦创新动力</w:t>
      </w:r>
      <w:r w:rsidR="00AB4AB5">
        <w:rPr>
          <w:rFonts w:hint="eastAsia"/>
          <w:sz w:val="24"/>
        </w:rPr>
        <w:t>混合</w:t>
      </w:r>
      <w:r w:rsidR="00A84342" w:rsidRPr="00BA0B5E">
        <w:rPr>
          <w:rFonts w:hint="eastAsia"/>
          <w:sz w:val="24"/>
        </w:rPr>
        <w:t>型证券投资基金招募</w:t>
      </w:r>
      <w:r w:rsidR="00A84342" w:rsidRPr="00BA0B5E">
        <w:rPr>
          <w:rFonts w:hint="eastAsia"/>
          <w:sz w:val="24"/>
        </w:rPr>
        <w:lastRenderedPageBreak/>
        <w:t>说明书》等基金法律文件，了解基金的风险收益特征，并根据自身的投资目的、投资期限、投资经验、资产状况</w:t>
      </w:r>
      <w:proofErr w:type="gramStart"/>
      <w:r w:rsidR="00A84342" w:rsidRPr="00BA0B5E">
        <w:rPr>
          <w:rFonts w:hint="eastAsia"/>
          <w:sz w:val="24"/>
        </w:rPr>
        <w:t>等判断</w:t>
      </w:r>
      <w:proofErr w:type="gramEnd"/>
      <w:r w:rsidR="00A84342" w:rsidRPr="00BA0B5E">
        <w:rPr>
          <w:rFonts w:hint="eastAsia"/>
          <w:sz w:val="24"/>
        </w:rPr>
        <w:t>基金是否和投资人的风险承受能力相适应。</w:t>
      </w:r>
    </w:p>
    <w:p w:rsidR="00A84342" w:rsidRPr="00BA0B5E" w:rsidRDefault="00A84342" w:rsidP="00A84342">
      <w:pPr>
        <w:widowControl/>
        <w:spacing w:line="360" w:lineRule="auto"/>
        <w:ind w:firstLineChars="200" w:firstLine="480"/>
        <w:rPr>
          <w:sz w:val="24"/>
        </w:rPr>
      </w:pPr>
      <w:r w:rsidRPr="00BA0B5E">
        <w:rPr>
          <w:rFonts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84342" w:rsidRPr="00BA0B5E" w:rsidRDefault="00A84342" w:rsidP="00A84342">
      <w:pPr>
        <w:widowControl/>
        <w:spacing w:line="360" w:lineRule="auto"/>
        <w:ind w:firstLineChars="200" w:firstLine="480"/>
        <w:rPr>
          <w:sz w:val="24"/>
        </w:rPr>
      </w:pPr>
      <w:r w:rsidRPr="00BA0B5E">
        <w:rPr>
          <w:rFonts w:ascii="宋体" w:hAnsi="宋体"/>
          <w:sz w:val="24"/>
        </w:rPr>
        <w:t>基金管理人承诺依照恪尽职守、诚实信用、谨慎勤勉的原则管理和运用基金资产，但不保证本基金一定盈利，也不保证最低收益。基金的过往业绩及其净值高低并不预示其未来业绩表现，基金管理人管理的其他基金的业绩也不构成对本基金业绩表现的保证。基金管理人提醒投资</w:t>
      </w:r>
      <w:r w:rsidRPr="00BA0B5E">
        <w:rPr>
          <w:rFonts w:ascii="宋体" w:hAnsi="宋体" w:hint="eastAsia"/>
          <w:sz w:val="24"/>
        </w:rPr>
        <w:t>人</w:t>
      </w:r>
      <w:r w:rsidRPr="00BA0B5E">
        <w:rPr>
          <w:rFonts w:ascii="宋体" w:hAnsi="宋体"/>
          <w:sz w:val="24"/>
        </w:rPr>
        <w:t>基金投资的“买者自负”原则，在做出投资决策后，基金运营状况与基金净值变化引致的投资风险，由投资者自行负担</w:t>
      </w:r>
      <w:r w:rsidRPr="00BA0B5E">
        <w:rPr>
          <w:rFonts w:ascii="宋体" w:hAnsi="宋体" w:hint="eastAsia"/>
          <w:sz w:val="24"/>
        </w:rPr>
        <w:t>。</w:t>
      </w:r>
    </w:p>
    <w:p w:rsidR="00A84342" w:rsidRPr="00BA0B5E" w:rsidRDefault="00A84342" w:rsidP="00A84342">
      <w:pPr>
        <w:widowControl/>
        <w:spacing w:line="360" w:lineRule="auto"/>
        <w:ind w:firstLineChars="200" w:firstLine="480"/>
        <w:rPr>
          <w:sz w:val="24"/>
        </w:rPr>
      </w:pPr>
      <w:r w:rsidRPr="00BA0B5E">
        <w:rPr>
          <w:rFonts w:hint="eastAsia"/>
          <w:sz w:val="24"/>
        </w:rPr>
        <w:t>投资人应当通过本基金管理人或具有基金代销业务资格的其他机构购买和赎回基金，基金代销机构名单详见本基金《招募说明书》以及相关公告。</w:t>
      </w:r>
    </w:p>
    <w:p w:rsidR="00A84342" w:rsidRPr="00BA0B5E" w:rsidRDefault="001B4908" w:rsidP="001B4908">
      <w:pPr>
        <w:widowControl/>
        <w:spacing w:line="360" w:lineRule="auto"/>
        <w:ind w:firstLineChars="200" w:firstLine="480"/>
        <w:rPr>
          <w:rFonts w:ascii="宋体" w:hAnsi="宋体"/>
          <w:sz w:val="24"/>
        </w:rPr>
      </w:pPr>
      <w:r w:rsidRPr="00BA0B5E">
        <w:rPr>
          <w:rFonts w:ascii="宋体" w:hAnsi="宋体" w:hint="eastAsia"/>
          <w:sz w:val="24"/>
        </w:rPr>
        <w:t>本招募说明书中涉及与基金托管人相关的基金信息已经与基金托管人复核。除特别说明外，本招募说明书所载内容截止日为</w:t>
      </w:r>
      <w:r w:rsidR="000734C1">
        <w:rPr>
          <w:rFonts w:ascii="宋体" w:hAnsi="宋体" w:hint="eastAsia"/>
          <w:sz w:val="24"/>
        </w:rPr>
        <w:t>2017</w:t>
      </w:r>
      <w:r w:rsidR="000D1325" w:rsidRPr="00BA0B5E">
        <w:rPr>
          <w:rFonts w:ascii="宋体" w:hAnsi="宋体" w:hint="eastAsia"/>
          <w:sz w:val="24"/>
        </w:rPr>
        <w:t>年</w:t>
      </w:r>
      <w:r w:rsidR="000734C1">
        <w:rPr>
          <w:rFonts w:ascii="宋体" w:hAnsi="宋体" w:hint="eastAsia"/>
          <w:sz w:val="24"/>
        </w:rPr>
        <w:t>6</w:t>
      </w:r>
      <w:r w:rsidRPr="00BA0B5E">
        <w:rPr>
          <w:rFonts w:ascii="宋体" w:hAnsi="宋体" w:hint="eastAsia"/>
          <w:sz w:val="24"/>
        </w:rPr>
        <w:t>月</w:t>
      </w:r>
      <w:r w:rsidRPr="00BA0B5E">
        <w:rPr>
          <w:rFonts w:ascii="宋体" w:hAnsi="宋体"/>
          <w:sz w:val="24"/>
        </w:rPr>
        <w:t>2</w:t>
      </w:r>
      <w:r w:rsidR="00B01D84">
        <w:rPr>
          <w:rFonts w:ascii="宋体" w:hAnsi="宋体" w:hint="eastAsia"/>
          <w:sz w:val="24"/>
        </w:rPr>
        <w:t>6</w:t>
      </w:r>
      <w:r w:rsidRPr="00BA0B5E">
        <w:rPr>
          <w:rFonts w:ascii="宋体" w:hAnsi="宋体" w:hint="eastAsia"/>
          <w:sz w:val="24"/>
        </w:rPr>
        <w:t>日，有关财务数据</w:t>
      </w:r>
      <w:r w:rsidR="00381987" w:rsidRPr="00BA0B5E">
        <w:rPr>
          <w:rFonts w:ascii="宋体" w:hAnsi="宋体" w:hint="eastAsia"/>
          <w:sz w:val="24"/>
        </w:rPr>
        <w:t>和净值表现</w:t>
      </w:r>
      <w:r w:rsidRPr="00BA0B5E">
        <w:rPr>
          <w:rFonts w:ascii="宋体" w:hAnsi="宋体" w:hint="eastAsia"/>
          <w:sz w:val="24"/>
        </w:rPr>
        <w:t>截止日为</w:t>
      </w:r>
      <w:r w:rsidR="000734C1">
        <w:rPr>
          <w:rFonts w:ascii="宋体" w:hAnsi="宋体" w:hint="eastAsia"/>
          <w:sz w:val="24"/>
        </w:rPr>
        <w:t>2017</w:t>
      </w:r>
      <w:r w:rsidR="000D1325" w:rsidRPr="00BA0B5E">
        <w:rPr>
          <w:rFonts w:ascii="宋体" w:hAnsi="宋体" w:hint="eastAsia"/>
          <w:sz w:val="24"/>
        </w:rPr>
        <w:t>年</w:t>
      </w:r>
      <w:r w:rsidR="000734C1">
        <w:rPr>
          <w:rFonts w:ascii="宋体" w:hAnsi="宋体" w:hint="eastAsia"/>
          <w:sz w:val="24"/>
        </w:rPr>
        <w:t>3</w:t>
      </w:r>
      <w:r w:rsidRPr="00BA0B5E">
        <w:rPr>
          <w:rFonts w:ascii="宋体" w:hAnsi="宋体" w:hint="eastAsia"/>
          <w:sz w:val="24"/>
        </w:rPr>
        <w:t>月</w:t>
      </w:r>
      <w:r w:rsidR="000734C1">
        <w:rPr>
          <w:rFonts w:ascii="宋体" w:hAnsi="宋体" w:hint="eastAsia"/>
          <w:sz w:val="24"/>
        </w:rPr>
        <w:t>31</w:t>
      </w:r>
      <w:r w:rsidRPr="00BA0B5E">
        <w:rPr>
          <w:rFonts w:ascii="宋体" w:hAnsi="宋体" w:hint="eastAsia"/>
          <w:sz w:val="24"/>
        </w:rPr>
        <w:t>日（未经审计）。</w:t>
      </w:r>
    </w:p>
    <w:p w:rsidR="00A84342" w:rsidRPr="0093558F" w:rsidRDefault="00A84342" w:rsidP="00D92B81">
      <w:pPr>
        <w:autoSpaceDE w:val="0"/>
        <w:autoSpaceDN w:val="0"/>
        <w:spacing w:line="360" w:lineRule="auto"/>
        <w:ind w:left="2996" w:hanging="2996"/>
        <w:jc w:val="center"/>
        <w:textAlignment w:val="bottom"/>
        <w:rPr>
          <w:rFonts w:ascii="宋体" w:hAnsi="宋体" w:cs="宋体"/>
          <w:kern w:val="0"/>
          <w:sz w:val="24"/>
        </w:rPr>
      </w:pPr>
    </w:p>
    <w:p w:rsidR="00A84342" w:rsidRPr="00E17423" w:rsidRDefault="00A84342" w:rsidP="00D92B81">
      <w:pPr>
        <w:autoSpaceDE w:val="0"/>
        <w:autoSpaceDN w:val="0"/>
        <w:spacing w:line="360" w:lineRule="auto"/>
        <w:ind w:left="2996" w:hanging="2996"/>
        <w:jc w:val="center"/>
        <w:textAlignment w:val="bottom"/>
        <w:rPr>
          <w:rFonts w:ascii="宋体" w:hAnsi="宋体" w:cs="宋体"/>
          <w:kern w:val="0"/>
          <w:sz w:val="24"/>
        </w:rPr>
      </w:pPr>
    </w:p>
    <w:p w:rsidR="00A84342" w:rsidRPr="00BA0B5E" w:rsidRDefault="00A84342" w:rsidP="00D92B81">
      <w:pPr>
        <w:autoSpaceDE w:val="0"/>
        <w:autoSpaceDN w:val="0"/>
        <w:spacing w:line="360" w:lineRule="auto"/>
        <w:ind w:left="2996" w:hanging="2996"/>
        <w:jc w:val="center"/>
        <w:textAlignment w:val="bottom"/>
        <w:rPr>
          <w:rFonts w:ascii="宋体" w:hAnsi="宋体" w:cs="宋体"/>
          <w:kern w:val="0"/>
          <w:sz w:val="24"/>
        </w:rPr>
      </w:pPr>
    </w:p>
    <w:p w:rsidR="00A84342" w:rsidRPr="00984C0C" w:rsidRDefault="00A84342" w:rsidP="00D92B81">
      <w:pPr>
        <w:autoSpaceDE w:val="0"/>
        <w:autoSpaceDN w:val="0"/>
        <w:spacing w:line="360" w:lineRule="auto"/>
        <w:ind w:left="2996" w:hanging="2996"/>
        <w:jc w:val="center"/>
        <w:textAlignment w:val="bottom"/>
        <w:rPr>
          <w:rFonts w:ascii="宋体" w:hAnsi="宋体" w:cs="宋体"/>
          <w:kern w:val="0"/>
          <w:sz w:val="24"/>
        </w:rPr>
      </w:pPr>
    </w:p>
    <w:p w:rsidR="00480DAD" w:rsidRPr="00BA0B5E" w:rsidRDefault="00480DAD" w:rsidP="00D92B81">
      <w:pPr>
        <w:autoSpaceDE w:val="0"/>
        <w:autoSpaceDN w:val="0"/>
        <w:spacing w:line="360" w:lineRule="auto"/>
        <w:ind w:left="2996" w:hanging="2996"/>
        <w:jc w:val="center"/>
        <w:textAlignment w:val="bottom"/>
        <w:rPr>
          <w:rFonts w:ascii="宋体" w:hAnsi="宋体" w:cs="宋体"/>
          <w:kern w:val="0"/>
          <w:sz w:val="24"/>
        </w:rPr>
      </w:pPr>
    </w:p>
    <w:p w:rsidR="00480DAD" w:rsidRPr="00BA0B5E" w:rsidRDefault="00480DAD" w:rsidP="00D92B81">
      <w:pPr>
        <w:autoSpaceDE w:val="0"/>
        <w:autoSpaceDN w:val="0"/>
        <w:spacing w:line="360" w:lineRule="auto"/>
        <w:ind w:left="2996" w:hanging="2996"/>
        <w:jc w:val="center"/>
        <w:textAlignment w:val="bottom"/>
        <w:rPr>
          <w:rFonts w:ascii="宋体" w:hAnsi="宋体" w:cs="宋体"/>
          <w:kern w:val="0"/>
          <w:sz w:val="24"/>
        </w:rPr>
      </w:pPr>
    </w:p>
    <w:p w:rsidR="00480DAD" w:rsidRPr="00BA0B5E" w:rsidRDefault="00480DAD" w:rsidP="00D92B81">
      <w:pPr>
        <w:autoSpaceDE w:val="0"/>
        <w:autoSpaceDN w:val="0"/>
        <w:spacing w:line="360" w:lineRule="auto"/>
        <w:ind w:left="2996" w:hanging="2996"/>
        <w:jc w:val="center"/>
        <w:textAlignment w:val="bottom"/>
        <w:rPr>
          <w:rFonts w:ascii="宋体" w:hAnsi="宋体" w:cs="宋体"/>
          <w:kern w:val="0"/>
          <w:sz w:val="24"/>
        </w:rPr>
      </w:pPr>
    </w:p>
    <w:p w:rsidR="00480DAD" w:rsidRPr="00BA0B5E" w:rsidRDefault="00480DAD" w:rsidP="00D92B81">
      <w:pPr>
        <w:autoSpaceDE w:val="0"/>
        <w:autoSpaceDN w:val="0"/>
        <w:spacing w:line="360" w:lineRule="auto"/>
        <w:ind w:left="2996" w:hanging="2996"/>
        <w:jc w:val="center"/>
        <w:textAlignment w:val="bottom"/>
        <w:rPr>
          <w:rFonts w:ascii="宋体" w:hAnsi="宋体" w:cs="宋体"/>
          <w:kern w:val="0"/>
          <w:sz w:val="24"/>
        </w:rPr>
      </w:pPr>
    </w:p>
    <w:p w:rsidR="00480DAD" w:rsidRPr="00BA0B5E" w:rsidRDefault="00480DAD" w:rsidP="00D92B81">
      <w:pPr>
        <w:autoSpaceDE w:val="0"/>
        <w:autoSpaceDN w:val="0"/>
        <w:spacing w:line="360" w:lineRule="auto"/>
        <w:ind w:left="2996" w:hanging="2996"/>
        <w:jc w:val="center"/>
        <w:textAlignment w:val="bottom"/>
        <w:rPr>
          <w:rFonts w:ascii="宋体" w:hAnsi="宋体" w:cs="宋体"/>
          <w:kern w:val="0"/>
          <w:sz w:val="24"/>
        </w:rPr>
      </w:pPr>
    </w:p>
    <w:p w:rsidR="00480DAD" w:rsidRPr="00BA0B5E" w:rsidRDefault="00480DAD" w:rsidP="00D92B81">
      <w:pPr>
        <w:autoSpaceDE w:val="0"/>
        <w:autoSpaceDN w:val="0"/>
        <w:spacing w:line="360" w:lineRule="auto"/>
        <w:ind w:left="2996" w:hanging="2996"/>
        <w:jc w:val="center"/>
        <w:textAlignment w:val="bottom"/>
        <w:rPr>
          <w:rFonts w:ascii="宋体" w:hAnsi="宋体" w:cs="宋体"/>
          <w:kern w:val="0"/>
          <w:sz w:val="24"/>
        </w:rPr>
      </w:pPr>
    </w:p>
    <w:p w:rsidR="00480DAD" w:rsidRDefault="00480DAD" w:rsidP="00D92B81">
      <w:pPr>
        <w:autoSpaceDE w:val="0"/>
        <w:autoSpaceDN w:val="0"/>
        <w:spacing w:line="360" w:lineRule="auto"/>
        <w:ind w:left="2996" w:hanging="2996"/>
        <w:jc w:val="center"/>
        <w:textAlignment w:val="bottom"/>
        <w:rPr>
          <w:rFonts w:ascii="宋体" w:hAnsi="宋体" w:cs="宋体"/>
          <w:kern w:val="0"/>
          <w:sz w:val="24"/>
        </w:rPr>
      </w:pPr>
    </w:p>
    <w:p w:rsidR="0045513C" w:rsidRDefault="0045513C" w:rsidP="00D92B81">
      <w:pPr>
        <w:autoSpaceDE w:val="0"/>
        <w:autoSpaceDN w:val="0"/>
        <w:spacing w:line="360" w:lineRule="auto"/>
        <w:ind w:left="2996" w:hanging="2996"/>
        <w:jc w:val="center"/>
        <w:textAlignment w:val="bottom"/>
        <w:rPr>
          <w:rFonts w:ascii="宋体" w:hAnsi="宋体" w:cs="宋体"/>
          <w:kern w:val="0"/>
          <w:sz w:val="24"/>
        </w:rPr>
      </w:pPr>
    </w:p>
    <w:p w:rsidR="00AD42AE" w:rsidRDefault="00AD42AE" w:rsidP="00D92B81">
      <w:pPr>
        <w:autoSpaceDE w:val="0"/>
        <w:autoSpaceDN w:val="0"/>
        <w:spacing w:line="360" w:lineRule="auto"/>
        <w:ind w:left="2996" w:hanging="2996"/>
        <w:jc w:val="center"/>
        <w:textAlignment w:val="bottom"/>
        <w:rPr>
          <w:rFonts w:ascii="宋体" w:hAnsi="宋体" w:cs="宋体"/>
          <w:kern w:val="0"/>
          <w:sz w:val="24"/>
        </w:rPr>
      </w:pPr>
    </w:p>
    <w:p w:rsidR="00424D6E" w:rsidRPr="00BA0B5E" w:rsidRDefault="00424D6E" w:rsidP="001B4908">
      <w:pPr>
        <w:autoSpaceDE w:val="0"/>
        <w:autoSpaceDN w:val="0"/>
        <w:spacing w:line="360" w:lineRule="auto"/>
        <w:textAlignment w:val="bottom"/>
        <w:rPr>
          <w:rFonts w:ascii="宋体" w:hAnsi="宋体" w:cs="宋体"/>
          <w:kern w:val="0"/>
          <w:sz w:val="24"/>
        </w:rPr>
      </w:pPr>
    </w:p>
    <w:p w:rsidR="00424D6E" w:rsidRPr="00BA0B5E" w:rsidRDefault="00424D6E" w:rsidP="00424D6E">
      <w:pPr>
        <w:pStyle w:val="Default"/>
        <w:tabs>
          <w:tab w:val="left" w:pos="0"/>
          <w:tab w:val="left" w:pos="3119"/>
        </w:tabs>
        <w:spacing w:line="360" w:lineRule="auto"/>
        <w:jc w:val="center"/>
        <w:rPr>
          <w:rFonts w:hAnsi="宋体"/>
          <w:sz w:val="32"/>
          <w:szCs w:val="32"/>
        </w:rPr>
      </w:pPr>
      <w:bookmarkStart w:id="5" w:name="_Toc76196236"/>
      <w:bookmarkStart w:id="6" w:name="_Toc87416674"/>
      <w:bookmarkStart w:id="7" w:name="_Toc133944113"/>
      <w:bookmarkStart w:id="8" w:name="_Toc133984945"/>
      <w:bookmarkStart w:id="9" w:name="_Toc133991646"/>
      <w:bookmarkStart w:id="10" w:name="_Toc133991674"/>
      <w:bookmarkStart w:id="11" w:name="_Toc133991881"/>
      <w:bookmarkStart w:id="12" w:name="_Toc133992223"/>
      <w:bookmarkStart w:id="13" w:name="_Toc134204596"/>
      <w:bookmarkStart w:id="14" w:name="_Toc134787858"/>
      <w:bookmarkStart w:id="15" w:name="_Toc134817720"/>
      <w:bookmarkStart w:id="16" w:name="_Toc135051325"/>
      <w:bookmarkStart w:id="17" w:name="_Toc135051540"/>
      <w:bookmarkStart w:id="18" w:name="_Toc144718168"/>
      <w:bookmarkStart w:id="19" w:name="_Toc147135738"/>
      <w:bookmarkStart w:id="20" w:name="_Toc147135893"/>
      <w:bookmarkStart w:id="21" w:name="_Toc218616622"/>
      <w:bookmarkStart w:id="22" w:name="_Toc219285586"/>
      <w:bookmarkStart w:id="23" w:name="_Toc219469582"/>
      <w:bookmarkStart w:id="24" w:name="_Toc220305978"/>
      <w:bookmarkStart w:id="25" w:name="_Toc248552925"/>
      <w:bookmarkStart w:id="26" w:name="_Toc250479132"/>
      <w:bookmarkStart w:id="27" w:name="_Toc261729003"/>
      <w:r w:rsidRPr="00BA0B5E">
        <w:rPr>
          <w:rFonts w:ascii="黑体" w:hAnsi="宋体"/>
          <w:b/>
          <w:sz w:val="32"/>
          <w:szCs w:val="32"/>
        </w:rPr>
        <w:t>目录</w:t>
      </w:r>
    </w:p>
    <w:p w:rsidR="0076701D" w:rsidRDefault="005C1921" w:rsidP="00063AC3">
      <w:pPr>
        <w:pStyle w:val="10"/>
        <w:spacing w:line="360" w:lineRule="auto"/>
        <w:rPr>
          <w:rFonts w:asciiTheme="minorHAnsi" w:eastAsiaTheme="minorEastAsia" w:hAnsiTheme="minorHAnsi" w:cstheme="minorBidi"/>
          <w:b w:val="0"/>
          <w:kern w:val="2"/>
          <w:sz w:val="21"/>
          <w:szCs w:val="22"/>
        </w:rPr>
      </w:pPr>
      <w:r w:rsidRPr="00BA0B5E">
        <w:rPr>
          <w:rFonts w:ascii="宋体"/>
          <w:bCs/>
          <w:caps/>
          <w:kern w:val="2"/>
        </w:rPr>
        <w:fldChar w:fldCharType="begin"/>
      </w:r>
      <w:r w:rsidR="00424D6E" w:rsidRPr="00BA0B5E">
        <w:rPr>
          <w:rFonts w:ascii="宋体"/>
          <w:bCs/>
          <w:caps/>
          <w:kern w:val="2"/>
        </w:rPr>
        <w:instrText xml:space="preserve"> TOC \o "1-1" \h \z \u </w:instrText>
      </w:r>
      <w:r w:rsidRPr="00BA0B5E">
        <w:rPr>
          <w:rFonts w:ascii="宋体"/>
          <w:bCs/>
          <w:caps/>
          <w:kern w:val="2"/>
        </w:rPr>
        <w:fldChar w:fldCharType="separate"/>
      </w:r>
      <w:hyperlink w:anchor="_Toc486253688" w:history="1">
        <w:r w:rsidR="008B05CE" w:rsidRPr="00A36848">
          <w:rPr>
            <w:rStyle w:val="a9"/>
            <w:rFonts w:hint="eastAsia"/>
          </w:rPr>
          <w:t>重要提示</w:t>
        </w:r>
        <w:r w:rsidR="008B05CE">
          <w:rPr>
            <w:webHidden/>
          </w:rPr>
          <w:tab/>
        </w:r>
        <w:r>
          <w:rPr>
            <w:webHidden/>
          </w:rPr>
          <w:fldChar w:fldCharType="begin"/>
        </w:r>
        <w:r w:rsidR="008B05CE">
          <w:rPr>
            <w:webHidden/>
          </w:rPr>
          <w:instrText xml:space="preserve"> PAGEREF _Toc486253688 \h </w:instrText>
        </w:r>
        <w:r>
          <w:rPr>
            <w:webHidden/>
          </w:rPr>
        </w:r>
        <w:r>
          <w:rPr>
            <w:webHidden/>
          </w:rPr>
          <w:fldChar w:fldCharType="separate"/>
        </w:r>
        <w:r w:rsidR="00473EBA">
          <w:rPr>
            <w:webHidden/>
          </w:rPr>
          <w:t>2</w:t>
        </w:r>
        <w:r>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89" w:history="1">
        <w:r w:rsidR="008B05CE" w:rsidRPr="00A36848">
          <w:rPr>
            <w:rStyle w:val="a9"/>
            <w:rFonts w:eastAsia="黑体" w:hint="eastAsia"/>
          </w:rPr>
          <w:t>一、绪言</w:t>
        </w:r>
        <w:r w:rsidR="008B05CE">
          <w:rPr>
            <w:webHidden/>
          </w:rPr>
          <w:tab/>
        </w:r>
        <w:r w:rsidR="005C1921">
          <w:rPr>
            <w:webHidden/>
          </w:rPr>
          <w:fldChar w:fldCharType="begin"/>
        </w:r>
        <w:r w:rsidR="008B05CE">
          <w:rPr>
            <w:webHidden/>
          </w:rPr>
          <w:instrText xml:space="preserve"> PAGEREF _Toc486253689 \h </w:instrText>
        </w:r>
        <w:r w:rsidR="005C1921">
          <w:rPr>
            <w:webHidden/>
          </w:rPr>
        </w:r>
        <w:r w:rsidR="005C1921">
          <w:rPr>
            <w:webHidden/>
          </w:rPr>
          <w:fldChar w:fldCharType="separate"/>
        </w:r>
        <w:r>
          <w:rPr>
            <w:webHidden/>
          </w:rPr>
          <w:t>1</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0" w:history="1">
        <w:r w:rsidR="008B05CE" w:rsidRPr="00A36848">
          <w:rPr>
            <w:rStyle w:val="a9"/>
            <w:rFonts w:eastAsia="黑体" w:hint="eastAsia"/>
          </w:rPr>
          <w:t>二、释义</w:t>
        </w:r>
        <w:r w:rsidR="008B05CE">
          <w:rPr>
            <w:webHidden/>
          </w:rPr>
          <w:tab/>
        </w:r>
        <w:r w:rsidR="005C1921">
          <w:rPr>
            <w:webHidden/>
          </w:rPr>
          <w:fldChar w:fldCharType="begin"/>
        </w:r>
        <w:r w:rsidR="008B05CE">
          <w:rPr>
            <w:webHidden/>
          </w:rPr>
          <w:instrText xml:space="preserve"> PAGEREF _Toc486253690 \h </w:instrText>
        </w:r>
        <w:r w:rsidR="005C1921">
          <w:rPr>
            <w:webHidden/>
          </w:rPr>
        </w:r>
        <w:r w:rsidR="005C1921">
          <w:rPr>
            <w:webHidden/>
          </w:rPr>
          <w:fldChar w:fldCharType="separate"/>
        </w:r>
        <w:r>
          <w:rPr>
            <w:webHidden/>
          </w:rPr>
          <w:t>2</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1" w:history="1">
        <w:r w:rsidR="008B05CE" w:rsidRPr="00A36848">
          <w:rPr>
            <w:rStyle w:val="a9"/>
            <w:rFonts w:eastAsia="黑体" w:hint="eastAsia"/>
          </w:rPr>
          <w:t>三、基金管理人</w:t>
        </w:r>
        <w:r w:rsidR="008B05CE">
          <w:rPr>
            <w:webHidden/>
          </w:rPr>
          <w:tab/>
        </w:r>
        <w:r w:rsidR="005C1921">
          <w:rPr>
            <w:webHidden/>
          </w:rPr>
          <w:fldChar w:fldCharType="begin"/>
        </w:r>
        <w:r w:rsidR="008B05CE">
          <w:rPr>
            <w:webHidden/>
          </w:rPr>
          <w:instrText xml:space="preserve"> PAGEREF _Toc486253691 \h </w:instrText>
        </w:r>
        <w:r w:rsidR="005C1921">
          <w:rPr>
            <w:webHidden/>
          </w:rPr>
        </w:r>
        <w:r w:rsidR="005C1921">
          <w:rPr>
            <w:webHidden/>
          </w:rPr>
          <w:fldChar w:fldCharType="separate"/>
        </w:r>
        <w:r>
          <w:rPr>
            <w:webHidden/>
          </w:rPr>
          <w:t>5</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2" w:history="1">
        <w:r w:rsidR="008B05CE" w:rsidRPr="00A36848">
          <w:rPr>
            <w:rStyle w:val="a9"/>
            <w:rFonts w:eastAsia="黑体" w:hint="eastAsia"/>
          </w:rPr>
          <w:t>四、基金托管人</w:t>
        </w:r>
        <w:r w:rsidR="008B05CE">
          <w:rPr>
            <w:webHidden/>
          </w:rPr>
          <w:tab/>
        </w:r>
        <w:r w:rsidR="005C1921">
          <w:rPr>
            <w:webHidden/>
          </w:rPr>
          <w:fldChar w:fldCharType="begin"/>
        </w:r>
        <w:r w:rsidR="008B05CE">
          <w:rPr>
            <w:webHidden/>
          </w:rPr>
          <w:instrText xml:space="preserve"> PAGEREF _Toc486253692 \h </w:instrText>
        </w:r>
        <w:r w:rsidR="005C1921">
          <w:rPr>
            <w:webHidden/>
          </w:rPr>
        </w:r>
        <w:r w:rsidR="005C1921">
          <w:rPr>
            <w:webHidden/>
          </w:rPr>
          <w:fldChar w:fldCharType="separate"/>
        </w:r>
        <w:r>
          <w:rPr>
            <w:webHidden/>
          </w:rPr>
          <w:t>16</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3" w:history="1">
        <w:r w:rsidR="008B05CE" w:rsidRPr="00A36848">
          <w:rPr>
            <w:rStyle w:val="a9"/>
            <w:rFonts w:eastAsia="黑体" w:hint="eastAsia"/>
          </w:rPr>
          <w:t>五、相关服务机构</w:t>
        </w:r>
        <w:r w:rsidR="008B05CE">
          <w:rPr>
            <w:webHidden/>
          </w:rPr>
          <w:tab/>
        </w:r>
        <w:r w:rsidR="005C1921">
          <w:rPr>
            <w:webHidden/>
          </w:rPr>
          <w:fldChar w:fldCharType="begin"/>
        </w:r>
        <w:r w:rsidR="008B05CE">
          <w:rPr>
            <w:webHidden/>
          </w:rPr>
          <w:instrText xml:space="preserve"> PAGEREF _Toc486253693 \h </w:instrText>
        </w:r>
        <w:r w:rsidR="005C1921">
          <w:rPr>
            <w:webHidden/>
          </w:rPr>
        </w:r>
        <w:r w:rsidR="005C1921">
          <w:rPr>
            <w:webHidden/>
          </w:rPr>
          <w:fldChar w:fldCharType="separate"/>
        </w:r>
        <w:r>
          <w:rPr>
            <w:webHidden/>
          </w:rPr>
          <w:t>20</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4" w:history="1">
        <w:r w:rsidR="008B05CE" w:rsidRPr="00A36848">
          <w:rPr>
            <w:rStyle w:val="a9"/>
            <w:rFonts w:eastAsia="黑体" w:hint="eastAsia"/>
          </w:rPr>
          <w:t>六、基金的募集</w:t>
        </w:r>
        <w:r w:rsidR="008B05CE">
          <w:rPr>
            <w:webHidden/>
          </w:rPr>
          <w:tab/>
        </w:r>
        <w:r w:rsidR="005C1921">
          <w:rPr>
            <w:webHidden/>
          </w:rPr>
          <w:fldChar w:fldCharType="begin"/>
        </w:r>
        <w:r w:rsidR="008B05CE">
          <w:rPr>
            <w:webHidden/>
          </w:rPr>
          <w:instrText xml:space="preserve"> PAGEREF _Toc486253694 \h </w:instrText>
        </w:r>
        <w:r w:rsidR="005C1921">
          <w:rPr>
            <w:webHidden/>
          </w:rPr>
        </w:r>
        <w:r w:rsidR="005C1921">
          <w:rPr>
            <w:webHidden/>
          </w:rPr>
          <w:fldChar w:fldCharType="separate"/>
        </w:r>
        <w:r>
          <w:rPr>
            <w:webHidden/>
          </w:rPr>
          <w:t>42</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5" w:history="1">
        <w:r w:rsidR="008B05CE" w:rsidRPr="00A36848">
          <w:rPr>
            <w:rStyle w:val="a9"/>
            <w:rFonts w:eastAsia="黑体" w:hint="eastAsia"/>
          </w:rPr>
          <w:t>七、基金合同的生效</w:t>
        </w:r>
        <w:r w:rsidR="008B05CE">
          <w:rPr>
            <w:webHidden/>
          </w:rPr>
          <w:tab/>
        </w:r>
        <w:r w:rsidR="005C1921">
          <w:rPr>
            <w:webHidden/>
          </w:rPr>
          <w:fldChar w:fldCharType="begin"/>
        </w:r>
        <w:r w:rsidR="008B05CE">
          <w:rPr>
            <w:webHidden/>
          </w:rPr>
          <w:instrText xml:space="preserve"> PAGEREF _Toc486253695 \h </w:instrText>
        </w:r>
        <w:r w:rsidR="005C1921">
          <w:rPr>
            <w:webHidden/>
          </w:rPr>
        </w:r>
        <w:r w:rsidR="005C1921">
          <w:rPr>
            <w:webHidden/>
          </w:rPr>
          <w:fldChar w:fldCharType="separate"/>
        </w:r>
        <w:r>
          <w:rPr>
            <w:webHidden/>
          </w:rPr>
          <w:t>43</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6" w:history="1">
        <w:r w:rsidR="008B05CE" w:rsidRPr="00A36848">
          <w:rPr>
            <w:rStyle w:val="a9"/>
            <w:rFonts w:eastAsia="黑体" w:hint="eastAsia"/>
          </w:rPr>
          <w:t>八、基金份额的申购与赎回</w:t>
        </w:r>
        <w:r w:rsidR="008B05CE">
          <w:rPr>
            <w:webHidden/>
          </w:rPr>
          <w:tab/>
        </w:r>
        <w:r w:rsidR="005C1921">
          <w:rPr>
            <w:webHidden/>
          </w:rPr>
          <w:fldChar w:fldCharType="begin"/>
        </w:r>
        <w:r w:rsidR="008B05CE">
          <w:rPr>
            <w:webHidden/>
          </w:rPr>
          <w:instrText xml:space="preserve"> PAGEREF _Toc486253696 \h </w:instrText>
        </w:r>
        <w:r w:rsidR="005C1921">
          <w:rPr>
            <w:webHidden/>
          </w:rPr>
        </w:r>
        <w:r w:rsidR="005C1921">
          <w:rPr>
            <w:webHidden/>
          </w:rPr>
          <w:fldChar w:fldCharType="separate"/>
        </w:r>
        <w:r>
          <w:rPr>
            <w:webHidden/>
          </w:rPr>
          <w:t>44</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7" w:history="1">
        <w:r w:rsidR="008B05CE" w:rsidRPr="00A36848">
          <w:rPr>
            <w:rStyle w:val="a9"/>
            <w:rFonts w:eastAsia="黑体" w:hint="eastAsia"/>
          </w:rPr>
          <w:t>九、基金的投资</w:t>
        </w:r>
        <w:r w:rsidR="008B05CE">
          <w:rPr>
            <w:webHidden/>
          </w:rPr>
          <w:tab/>
        </w:r>
        <w:r w:rsidR="005C1921">
          <w:rPr>
            <w:webHidden/>
          </w:rPr>
          <w:fldChar w:fldCharType="begin"/>
        </w:r>
        <w:r w:rsidR="008B05CE">
          <w:rPr>
            <w:webHidden/>
          </w:rPr>
          <w:instrText xml:space="preserve"> PAGEREF _Toc486253697 \h </w:instrText>
        </w:r>
        <w:r w:rsidR="005C1921">
          <w:rPr>
            <w:webHidden/>
          </w:rPr>
        </w:r>
        <w:r w:rsidR="005C1921">
          <w:rPr>
            <w:webHidden/>
          </w:rPr>
          <w:fldChar w:fldCharType="separate"/>
        </w:r>
        <w:r>
          <w:rPr>
            <w:webHidden/>
          </w:rPr>
          <w:t>53</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8" w:history="1">
        <w:r w:rsidR="008B05CE" w:rsidRPr="00A36848">
          <w:rPr>
            <w:rStyle w:val="a9"/>
            <w:rFonts w:eastAsia="黑体" w:hint="eastAsia"/>
          </w:rPr>
          <w:t>十、基金的业绩</w:t>
        </w:r>
        <w:r w:rsidR="008B05CE">
          <w:rPr>
            <w:webHidden/>
          </w:rPr>
          <w:tab/>
        </w:r>
        <w:r w:rsidR="005C1921">
          <w:rPr>
            <w:webHidden/>
          </w:rPr>
          <w:fldChar w:fldCharType="begin"/>
        </w:r>
        <w:r w:rsidR="008B05CE">
          <w:rPr>
            <w:webHidden/>
          </w:rPr>
          <w:instrText xml:space="preserve"> PAGEREF _Toc486253698 \h </w:instrText>
        </w:r>
        <w:r w:rsidR="005C1921">
          <w:rPr>
            <w:webHidden/>
          </w:rPr>
        </w:r>
        <w:r w:rsidR="005C1921">
          <w:rPr>
            <w:webHidden/>
          </w:rPr>
          <w:fldChar w:fldCharType="separate"/>
        </w:r>
        <w:r>
          <w:rPr>
            <w:webHidden/>
          </w:rPr>
          <w:t>67</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699" w:history="1">
        <w:r w:rsidR="008B05CE" w:rsidRPr="00A36848">
          <w:rPr>
            <w:rStyle w:val="a9"/>
            <w:rFonts w:eastAsia="黑体" w:hint="eastAsia"/>
          </w:rPr>
          <w:t>十一、基金的财产</w:t>
        </w:r>
        <w:r w:rsidR="008B05CE">
          <w:rPr>
            <w:webHidden/>
          </w:rPr>
          <w:tab/>
        </w:r>
        <w:r w:rsidR="005C1921">
          <w:rPr>
            <w:webHidden/>
          </w:rPr>
          <w:fldChar w:fldCharType="begin"/>
        </w:r>
        <w:r w:rsidR="008B05CE">
          <w:rPr>
            <w:webHidden/>
          </w:rPr>
          <w:instrText xml:space="preserve"> PAGEREF _Toc486253699 \h </w:instrText>
        </w:r>
        <w:r w:rsidR="005C1921">
          <w:rPr>
            <w:webHidden/>
          </w:rPr>
        </w:r>
        <w:r w:rsidR="005C1921">
          <w:rPr>
            <w:webHidden/>
          </w:rPr>
          <w:fldChar w:fldCharType="separate"/>
        </w:r>
        <w:r>
          <w:rPr>
            <w:webHidden/>
          </w:rPr>
          <w:t>68</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0" w:history="1">
        <w:r w:rsidR="008B05CE" w:rsidRPr="00A36848">
          <w:rPr>
            <w:rStyle w:val="a9"/>
            <w:rFonts w:eastAsia="黑体" w:hint="eastAsia"/>
          </w:rPr>
          <w:t>十二、基金资产的估值</w:t>
        </w:r>
        <w:r w:rsidR="008B05CE">
          <w:rPr>
            <w:webHidden/>
          </w:rPr>
          <w:tab/>
        </w:r>
        <w:r w:rsidR="005C1921">
          <w:rPr>
            <w:webHidden/>
          </w:rPr>
          <w:fldChar w:fldCharType="begin"/>
        </w:r>
        <w:r w:rsidR="008B05CE">
          <w:rPr>
            <w:webHidden/>
          </w:rPr>
          <w:instrText xml:space="preserve"> PAGEREF _Toc486253700 \h </w:instrText>
        </w:r>
        <w:r w:rsidR="005C1921">
          <w:rPr>
            <w:webHidden/>
          </w:rPr>
        </w:r>
        <w:r w:rsidR="005C1921">
          <w:rPr>
            <w:webHidden/>
          </w:rPr>
          <w:fldChar w:fldCharType="separate"/>
        </w:r>
        <w:r>
          <w:rPr>
            <w:webHidden/>
          </w:rPr>
          <w:t>69</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1" w:history="1">
        <w:r w:rsidR="008B05CE" w:rsidRPr="00A36848">
          <w:rPr>
            <w:rStyle w:val="a9"/>
            <w:rFonts w:eastAsia="黑体" w:hint="eastAsia"/>
          </w:rPr>
          <w:t>十三、基金的收益与分配</w:t>
        </w:r>
        <w:r w:rsidR="008B05CE">
          <w:rPr>
            <w:webHidden/>
          </w:rPr>
          <w:tab/>
        </w:r>
        <w:r w:rsidR="005C1921">
          <w:rPr>
            <w:webHidden/>
          </w:rPr>
          <w:fldChar w:fldCharType="begin"/>
        </w:r>
        <w:r w:rsidR="008B05CE">
          <w:rPr>
            <w:webHidden/>
          </w:rPr>
          <w:instrText xml:space="preserve"> PAGEREF _Toc486253701 \h </w:instrText>
        </w:r>
        <w:r w:rsidR="005C1921">
          <w:rPr>
            <w:webHidden/>
          </w:rPr>
        </w:r>
        <w:r w:rsidR="005C1921">
          <w:rPr>
            <w:webHidden/>
          </w:rPr>
          <w:fldChar w:fldCharType="separate"/>
        </w:r>
        <w:r>
          <w:rPr>
            <w:webHidden/>
          </w:rPr>
          <w:t>74</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2" w:history="1">
        <w:r w:rsidR="008B05CE" w:rsidRPr="00A36848">
          <w:rPr>
            <w:rStyle w:val="a9"/>
            <w:rFonts w:eastAsia="黑体" w:hint="eastAsia"/>
          </w:rPr>
          <w:t>十四、基金的费用与税收</w:t>
        </w:r>
        <w:r w:rsidR="008B05CE">
          <w:rPr>
            <w:webHidden/>
          </w:rPr>
          <w:tab/>
        </w:r>
        <w:r w:rsidR="005C1921">
          <w:rPr>
            <w:webHidden/>
          </w:rPr>
          <w:fldChar w:fldCharType="begin"/>
        </w:r>
        <w:r w:rsidR="008B05CE">
          <w:rPr>
            <w:webHidden/>
          </w:rPr>
          <w:instrText xml:space="preserve"> PAGEREF _Toc486253702 \h </w:instrText>
        </w:r>
        <w:r w:rsidR="005C1921">
          <w:rPr>
            <w:webHidden/>
          </w:rPr>
        </w:r>
        <w:r w:rsidR="005C1921">
          <w:rPr>
            <w:webHidden/>
          </w:rPr>
          <w:fldChar w:fldCharType="separate"/>
        </w:r>
        <w:r>
          <w:rPr>
            <w:webHidden/>
          </w:rPr>
          <w:t>76</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3" w:history="1">
        <w:r w:rsidR="008B05CE" w:rsidRPr="00A36848">
          <w:rPr>
            <w:rStyle w:val="a9"/>
            <w:rFonts w:eastAsia="黑体" w:hint="eastAsia"/>
          </w:rPr>
          <w:t>十五、基金的会计与审计</w:t>
        </w:r>
        <w:r w:rsidR="008B05CE">
          <w:rPr>
            <w:webHidden/>
          </w:rPr>
          <w:tab/>
        </w:r>
        <w:r w:rsidR="005C1921">
          <w:rPr>
            <w:webHidden/>
          </w:rPr>
          <w:fldChar w:fldCharType="begin"/>
        </w:r>
        <w:r w:rsidR="008B05CE">
          <w:rPr>
            <w:webHidden/>
          </w:rPr>
          <w:instrText xml:space="preserve"> PAGEREF _Toc486253703 \h </w:instrText>
        </w:r>
        <w:r w:rsidR="005C1921">
          <w:rPr>
            <w:webHidden/>
          </w:rPr>
        </w:r>
        <w:r w:rsidR="005C1921">
          <w:rPr>
            <w:webHidden/>
          </w:rPr>
          <w:fldChar w:fldCharType="separate"/>
        </w:r>
        <w:r>
          <w:rPr>
            <w:webHidden/>
          </w:rPr>
          <w:t>78</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4" w:history="1">
        <w:r w:rsidR="008B05CE" w:rsidRPr="00A36848">
          <w:rPr>
            <w:rStyle w:val="a9"/>
            <w:rFonts w:eastAsia="黑体" w:hint="eastAsia"/>
          </w:rPr>
          <w:t>十六、基金的信息披露</w:t>
        </w:r>
        <w:r w:rsidR="008B05CE">
          <w:rPr>
            <w:webHidden/>
          </w:rPr>
          <w:tab/>
        </w:r>
        <w:r w:rsidR="005C1921">
          <w:rPr>
            <w:webHidden/>
          </w:rPr>
          <w:fldChar w:fldCharType="begin"/>
        </w:r>
        <w:r w:rsidR="008B05CE">
          <w:rPr>
            <w:webHidden/>
          </w:rPr>
          <w:instrText xml:space="preserve"> PAGEREF _Toc486253704 \h </w:instrText>
        </w:r>
        <w:r w:rsidR="005C1921">
          <w:rPr>
            <w:webHidden/>
          </w:rPr>
        </w:r>
        <w:r w:rsidR="005C1921">
          <w:rPr>
            <w:webHidden/>
          </w:rPr>
          <w:fldChar w:fldCharType="separate"/>
        </w:r>
        <w:r>
          <w:rPr>
            <w:webHidden/>
          </w:rPr>
          <w:t>79</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5" w:history="1">
        <w:r w:rsidR="008B05CE" w:rsidRPr="00A36848">
          <w:rPr>
            <w:rStyle w:val="a9"/>
            <w:rFonts w:eastAsia="黑体" w:hint="eastAsia"/>
          </w:rPr>
          <w:t>十七、风险揭示</w:t>
        </w:r>
        <w:r w:rsidR="008B05CE">
          <w:rPr>
            <w:webHidden/>
          </w:rPr>
          <w:tab/>
        </w:r>
        <w:r w:rsidR="005C1921">
          <w:rPr>
            <w:webHidden/>
          </w:rPr>
          <w:fldChar w:fldCharType="begin"/>
        </w:r>
        <w:r w:rsidR="008B05CE">
          <w:rPr>
            <w:webHidden/>
          </w:rPr>
          <w:instrText xml:space="preserve"> PAGEREF _Toc486253705 \h </w:instrText>
        </w:r>
        <w:r w:rsidR="005C1921">
          <w:rPr>
            <w:webHidden/>
          </w:rPr>
        </w:r>
        <w:r w:rsidR="005C1921">
          <w:rPr>
            <w:webHidden/>
          </w:rPr>
          <w:fldChar w:fldCharType="separate"/>
        </w:r>
        <w:r>
          <w:rPr>
            <w:webHidden/>
          </w:rPr>
          <w:t>84</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6" w:history="1">
        <w:r w:rsidR="008B05CE" w:rsidRPr="00A36848">
          <w:rPr>
            <w:rStyle w:val="a9"/>
            <w:rFonts w:eastAsia="黑体" w:hint="eastAsia"/>
          </w:rPr>
          <w:t>十八、基金合同的变更、终止与基金财产的清算</w:t>
        </w:r>
        <w:r w:rsidR="008B05CE">
          <w:rPr>
            <w:webHidden/>
          </w:rPr>
          <w:tab/>
        </w:r>
        <w:r w:rsidR="005C1921">
          <w:rPr>
            <w:webHidden/>
          </w:rPr>
          <w:fldChar w:fldCharType="begin"/>
        </w:r>
        <w:r w:rsidR="008B05CE">
          <w:rPr>
            <w:webHidden/>
          </w:rPr>
          <w:instrText xml:space="preserve"> PAGEREF _Toc486253706 \h </w:instrText>
        </w:r>
        <w:r w:rsidR="005C1921">
          <w:rPr>
            <w:webHidden/>
          </w:rPr>
        </w:r>
        <w:r w:rsidR="005C1921">
          <w:rPr>
            <w:webHidden/>
          </w:rPr>
          <w:fldChar w:fldCharType="separate"/>
        </w:r>
        <w:r>
          <w:rPr>
            <w:webHidden/>
          </w:rPr>
          <w:t>89</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7" w:history="1">
        <w:r w:rsidR="008B05CE" w:rsidRPr="00A36848">
          <w:rPr>
            <w:rStyle w:val="a9"/>
            <w:rFonts w:eastAsia="黑体" w:hint="eastAsia"/>
          </w:rPr>
          <w:t>十九、基金合同内容摘要</w:t>
        </w:r>
        <w:r w:rsidR="008B05CE">
          <w:rPr>
            <w:webHidden/>
          </w:rPr>
          <w:tab/>
        </w:r>
        <w:r w:rsidR="005C1921">
          <w:rPr>
            <w:webHidden/>
          </w:rPr>
          <w:fldChar w:fldCharType="begin"/>
        </w:r>
        <w:r w:rsidR="008B05CE">
          <w:rPr>
            <w:webHidden/>
          </w:rPr>
          <w:instrText xml:space="preserve"> PAGEREF _Toc486253707 \h </w:instrText>
        </w:r>
        <w:r w:rsidR="005C1921">
          <w:rPr>
            <w:webHidden/>
          </w:rPr>
        </w:r>
        <w:r w:rsidR="005C1921">
          <w:rPr>
            <w:webHidden/>
          </w:rPr>
          <w:fldChar w:fldCharType="separate"/>
        </w:r>
        <w:r>
          <w:rPr>
            <w:webHidden/>
          </w:rPr>
          <w:t>92</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8" w:history="1">
        <w:r w:rsidR="008B05CE" w:rsidRPr="00A36848">
          <w:rPr>
            <w:rStyle w:val="a9"/>
            <w:rFonts w:eastAsia="黑体" w:hint="eastAsia"/>
          </w:rPr>
          <w:t>二十、托管协议的内容摘要</w:t>
        </w:r>
        <w:r w:rsidR="008B05CE">
          <w:rPr>
            <w:webHidden/>
          </w:rPr>
          <w:tab/>
        </w:r>
        <w:r w:rsidR="005C1921">
          <w:rPr>
            <w:webHidden/>
          </w:rPr>
          <w:fldChar w:fldCharType="begin"/>
        </w:r>
        <w:r w:rsidR="008B05CE">
          <w:rPr>
            <w:webHidden/>
          </w:rPr>
          <w:instrText xml:space="preserve"> PAGEREF _Toc486253708 \h </w:instrText>
        </w:r>
        <w:r w:rsidR="005C1921">
          <w:rPr>
            <w:webHidden/>
          </w:rPr>
        </w:r>
        <w:r w:rsidR="005C1921">
          <w:rPr>
            <w:webHidden/>
          </w:rPr>
          <w:fldChar w:fldCharType="separate"/>
        </w:r>
        <w:r>
          <w:rPr>
            <w:webHidden/>
          </w:rPr>
          <w:t>108</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09" w:history="1">
        <w:r w:rsidR="008B05CE" w:rsidRPr="00A36848">
          <w:rPr>
            <w:rStyle w:val="a9"/>
            <w:rFonts w:eastAsia="黑体" w:hint="eastAsia"/>
          </w:rPr>
          <w:t>二十一、对基金份额持有人的服务</w:t>
        </w:r>
        <w:r w:rsidR="008B05CE">
          <w:rPr>
            <w:webHidden/>
          </w:rPr>
          <w:tab/>
        </w:r>
        <w:r w:rsidR="005C1921">
          <w:rPr>
            <w:webHidden/>
          </w:rPr>
          <w:fldChar w:fldCharType="begin"/>
        </w:r>
        <w:r w:rsidR="008B05CE">
          <w:rPr>
            <w:webHidden/>
          </w:rPr>
          <w:instrText xml:space="preserve"> PAGEREF _Toc486253709 \h </w:instrText>
        </w:r>
        <w:r w:rsidR="005C1921">
          <w:rPr>
            <w:webHidden/>
          </w:rPr>
        </w:r>
        <w:r w:rsidR="005C1921">
          <w:rPr>
            <w:webHidden/>
          </w:rPr>
          <w:fldChar w:fldCharType="separate"/>
        </w:r>
        <w:r>
          <w:rPr>
            <w:webHidden/>
          </w:rPr>
          <w:t>125</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10" w:history="1">
        <w:r w:rsidR="008B05CE" w:rsidRPr="00A36848">
          <w:rPr>
            <w:rStyle w:val="a9"/>
            <w:rFonts w:eastAsia="黑体" w:hint="eastAsia"/>
          </w:rPr>
          <w:t>二十二、其他应披露事项</w:t>
        </w:r>
        <w:r w:rsidR="008B05CE">
          <w:rPr>
            <w:webHidden/>
          </w:rPr>
          <w:tab/>
        </w:r>
        <w:r w:rsidR="005C1921">
          <w:rPr>
            <w:webHidden/>
          </w:rPr>
          <w:fldChar w:fldCharType="begin"/>
        </w:r>
        <w:r w:rsidR="008B05CE">
          <w:rPr>
            <w:webHidden/>
          </w:rPr>
          <w:instrText xml:space="preserve"> PAGEREF _Toc486253710 \h </w:instrText>
        </w:r>
        <w:r w:rsidR="005C1921">
          <w:rPr>
            <w:webHidden/>
          </w:rPr>
        </w:r>
        <w:r w:rsidR="005C1921">
          <w:rPr>
            <w:webHidden/>
          </w:rPr>
          <w:fldChar w:fldCharType="separate"/>
        </w:r>
        <w:r>
          <w:rPr>
            <w:webHidden/>
          </w:rPr>
          <w:t>127</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11" w:history="1">
        <w:r w:rsidR="008B05CE" w:rsidRPr="00A36848">
          <w:rPr>
            <w:rStyle w:val="a9"/>
            <w:rFonts w:eastAsia="黑体" w:hint="eastAsia"/>
          </w:rPr>
          <w:t>二十三、招募说明书的存放及查阅方式</w:t>
        </w:r>
        <w:r w:rsidR="008B05CE">
          <w:rPr>
            <w:webHidden/>
          </w:rPr>
          <w:tab/>
        </w:r>
        <w:r w:rsidR="005C1921">
          <w:rPr>
            <w:webHidden/>
          </w:rPr>
          <w:fldChar w:fldCharType="begin"/>
        </w:r>
        <w:r w:rsidR="008B05CE">
          <w:rPr>
            <w:webHidden/>
          </w:rPr>
          <w:instrText xml:space="preserve"> PAGEREF _Toc486253711 \h </w:instrText>
        </w:r>
        <w:r w:rsidR="005C1921">
          <w:rPr>
            <w:webHidden/>
          </w:rPr>
        </w:r>
        <w:r w:rsidR="005C1921">
          <w:rPr>
            <w:webHidden/>
          </w:rPr>
          <w:fldChar w:fldCharType="separate"/>
        </w:r>
        <w:r>
          <w:rPr>
            <w:webHidden/>
          </w:rPr>
          <w:t>129</w:t>
        </w:r>
        <w:r w:rsidR="005C1921">
          <w:rPr>
            <w:webHidden/>
          </w:rPr>
          <w:fldChar w:fldCharType="end"/>
        </w:r>
      </w:hyperlink>
    </w:p>
    <w:p w:rsidR="0076701D" w:rsidRDefault="00473EBA" w:rsidP="00063AC3">
      <w:pPr>
        <w:pStyle w:val="10"/>
        <w:spacing w:line="360" w:lineRule="auto"/>
        <w:rPr>
          <w:rFonts w:asciiTheme="minorHAnsi" w:eastAsiaTheme="minorEastAsia" w:hAnsiTheme="minorHAnsi" w:cstheme="minorBidi"/>
          <w:b w:val="0"/>
          <w:kern w:val="2"/>
          <w:sz w:val="21"/>
          <w:szCs w:val="22"/>
        </w:rPr>
      </w:pPr>
      <w:hyperlink w:anchor="_Toc486253712" w:history="1">
        <w:r w:rsidR="008B05CE" w:rsidRPr="00A36848">
          <w:rPr>
            <w:rStyle w:val="a9"/>
            <w:rFonts w:eastAsia="黑体" w:hint="eastAsia"/>
          </w:rPr>
          <w:t>二十四、备查文件</w:t>
        </w:r>
        <w:r w:rsidR="008B05CE">
          <w:rPr>
            <w:webHidden/>
          </w:rPr>
          <w:tab/>
        </w:r>
        <w:r w:rsidR="005C1921">
          <w:rPr>
            <w:webHidden/>
          </w:rPr>
          <w:fldChar w:fldCharType="begin"/>
        </w:r>
        <w:r w:rsidR="008B05CE">
          <w:rPr>
            <w:webHidden/>
          </w:rPr>
          <w:instrText xml:space="preserve"> PAGEREF _Toc486253712 \h </w:instrText>
        </w:r>
        <w:r w:rsidR="005C1921">
          <w:rPr>
            <w:webHidden/>
          </w:rPr>
        </w:r>
        <w:r w:rsidR="005C1921">
          <w:rPr>
            <w:webHidden/>
          </w:rPr>
          <w:fldChar w:fldCharType="separate"/>
        </w:r>
        <w:r>
          <w:rPr>
            <w:webHidden/>
          </w:rPr>
          <w:t>130</w:t>
        </w:r>
        <w:r w:rsidR="005C1921">
          <w:rPr>
            <w:webHidden/>
          </w:rPr>
          <w:fldChar w:fldCharType="end"/>
        </w:r>
      </w:hyperlink>
    </w:p>
    <w:p w:rsidR="00424D6E" w:rsidRPr="00BA0B5E" w:rsidRDefault="005C1921" w:rsidP="00424D6E">
      <w:pPr>
        <w:pStyle w:val="10"/>
        <w:tabs>
          <w:tab w:val="clear" w:pos="8450"/>
          <w:tab w:val="left" w:pos="0"/>
          <w:tab w:val="left" w:pos="142"/>
          <w:tab w:val="right" w:leader="dot" w:pos="8364"/>
        </w:tabs>
        <w:jc w:val="center"/>
        <w:rPr>
          <w:rStyle w:val="a9"/>
          <w:b w:val="0"/>
        </w:rPr>
        <w:sectPr w:rsidR="00424D6E" w:rsidRPr="00BA0B5E" w:rsidSect="00556ACB">
          <w:headerReference w:type="default" r:id="rId10"/>
          <w:footerReference w:type="default" r:id="rId11"/>
          <w:type w:val="continuous"/>
          <w:pgSz w:w="11906" w:h="16838"/>
          <w:pgMar w:top="1383" w:right="1826" w:bottom="1440" w:left="1620" w:header="851" w:footer="992" w:gutter="0"/>
          <w:pgNumType w:start="1"/>
          <w:cols w:space="425"/>
          <w:docGrid w:type="lines" w:linePitch="312"/>
        </w:sectPr>
      </w:pPr>
      <w:r w:rsidRPr="00BA0B5E">
        <w:rPr>
          <w:rFonts w:ascii="宋体"/>
          <w:bCs/>
          <w:caps/>
          <w:kern w:val="2"/>
        </w:rPr>
        <w:fldChar w:fldCharType="end"/>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A84342" w:rsidRPr="00BA0B5E" w:rsidRDefault="00A84342" w:rsidP="001B4908">
      <w:pPr>
        <w:autoSpaceDE w:val="0"/>
        <w:autoSpaceDN w:val="0"/>
        <w:spacing w:line="360" w:lineRule="auto"/>
        <w:textAlignment w:val="bottom"/>
        <w:rPr>
          <w:rFonts w:ascii="宋体" w:hAnsi="宋体" w:cs="宋体"/>
          <w:kern w:val="0"/>
          <w:sz w:val="24"/>
        </w:rPr>
        <w:sectPr w:rsidR="00A84342" w:rsidRPr="00BA0B5E" w:rsidSect="00D92B81">
          <w:headerReference w:type="default" r:id="rId12"/>
          <w:footerReference w:type="even" r:id="rId13"/>
          <w:footerReference w:type="default" r:id="rId14"/>
          <w:headerReference w:type="first" r:id="rId15"/>
          <w:type w:val="continuous"/>
          <w:pgSz w:w="11906" w:h="16838"/>
          <w:pgMar w:top="1387" w:right="1826" w:bottom="1440" w:left="1620" w:header="851" w:footer="992" w:gutter="0"/>
          <w:cols w:space="425"/>
          <w:titlePg/>
          <w:docGrid w:type="lines" w:linePitch="312"/>
        </w:sectPr>
      </w:pPr>
    </w:p>
    <w:p w:rsidR="002B05F2" w:rsidRPr="00BA0B5E" w:rsidRDefault="002B05F2">
      <w:pPr>
        <w:pStyle w:val="ac"/>
        <w:rPr>
          <w:rFonts w:eastAsia="黑体"/>
          <w:kern w:val="0"/>
          <w:sz w:val="30"/>
        </w:rPr>
      </w:pPr>
      <w:bookmarkStart w:id="28" w:name="_Toc109537379"/>
      <w:bookmarkStart w:id="29" w:name="_Toc486253689"/>
      <w:r w:rsidRPr="00BA0B5E">
        <w:rPr>
          <w:rFonts w:eastAsia="黑体" w:hint="eastAsia"/>
          <w:kern w:val="0"/>
          <w:sz w:val="30"/>
        </w:rPr>
        <w:lastRenderedPageBreak/>
        <w:t>一、绪言</w:t>
      </w:r>
      <w:bookmarkEnd w:id="28"/>
      <w:bookmarkEnd w:id="29"/>
    </w:p>
    <w:p w:rsidR="002B05F2" w:rsidRPr="00BA0B5E" w:rsidRDefault="007A52FB" w:rsidP="00632DB4">
      <w:pPr>
        <w:widowControl/>
        <w:spacing w:line="360" w:lineRule="auto"/>
        <w:ind w:firstLineChars="200" w:firstLine="480"/>
        <w:rPr>
          <w:rFonts w:ascii="宋体" w:hAnsi="宋体" w:cs="宋体"/>
          <w:kern w:val="0"/>
          <w:sz w:val="24"/>
        </w:rPr>
      </w:pPr>
      <w:r w:rsidRPr="00BA0B5E">
        <w:rPr>
          <w:sz w:val="24"/>
        </w:rPr>
        <w:t>《</w:t>
      </w:r>
      <w:r w:rsidR="007D2CE0" w:rsidRPr="00BA0B5E">
        <w:rPr>
          <w:rFonts w:ascii="宋体" w:hAnsi="宋体" w:cs="宋体" w:hint="eastAsia"/>
          <w:kern w:val="0"/>
          <w:sz w:val="24"/>
        </w:rPr>
        <w:t>方正富邦创新动力</w:t>
      </w:r>
      <w:r w:rsidR="00AB4AB5">
        <w:rPr>
          <w:rFonts w:ascii="宋体" w:hAnsi="宋体" w:cs="宋体" w:hint="eastAsia"/>
          <w:kern w:val="0"/>
          <w:sz w:val="24"/>
        </w:rPr>
        <w:t>混合</w:t>
      </w:r>
      <w:r w:rsidRPr="00BA0B5E">
        <w:rPr>
          <w:rFonts w:ascii="宋体" w:hAnsi="宋体" w:cs="宋体" w:hint="eastAsia"/>
          <w:kern w:val="0"/>
          <w:sz w:val="24"/>
        </w:rPr>
        <w:t>型</w:t>
      </w:r>
      <w:r w:rsidRPr="00BA0B5E">
        <w:rPr>
          <w:sz w:val="24"/>
        </w:rPr>
        <w:t>证券投资基金招募说明书》</w:t>
      </w:r>
      <w:r w:rsidR="00127347" w:rsidRPr="00BA0B5E">
        <w:rPr>
          <w:sz w:val="24"/>
        </w:rPr>
        <w:t>（以下简称</w:t>
      </w:r>
      <w:r w:rsidR="00127347" w:rsidRPr="00BA0B5E">
        <w:rPr>
          <w:rFonts w:hint="eastAsia"/>
          <w:sz w:val="24"/>
        </w:rPr>
        <w:t>“</w:t>
      </w:r>
      <w:r w:rsidR="002B05F2" w:rsidRPr="00BA0B5E">
        <w:rPr>
          <w:rFonts w:ascii="宋体" w:hAnsi="宋体" w:cs="宋体"/>
          <w:kern w:val="0"/>
          <w:sz w:val="24"/>
        </w:rPr>
        <w:t>本招募说明书</w:t>
      </w:r>
      <w:r w:rsidR="00127347" w:rsidRPr="00BA0B5E">
        <w:rPr>
          <w:rFonts w:ascii="宋体" w:hAnsi="宋体" w:cs="宋体" w:hint="eastAsia"/>
          <w:kern w:val="0"/>
          <w:sz w:val="24"/>
        </w:rPr>
        <w:t>”）</w:t>
      </w:r>
      <w:r w:rsidR="002B05F2" w:rsidRPr="00BA0B5E">
        <w:rPr>
          <w:rFonts w:ascii="宋体" w:hAnsi="宋体" w:cs="宋体"/>
          <w:kern w:val="0"/>
          <w:sz w:val="24"/>
        </w:rPr>
        <w:t>依据《中华人民共和国证券投资基金法》</w:t>
      </w:r>
      <w:r w:rsidR="002B05F2" w:rsidRPr="00BA0B5E">
        <w:rPr>
          <w:rFonts w:ascii="宋体" w:hAnsi="宋体" w:cs="宋体" w:hint="eastAsia"/>
          <w:kern w:val="0"/>
          <w:sz w:val="24"/>
        </w:rPr>
        <w:t>、《证券投资基金运作管理办法》、《证券投资基金销售管理办法》、《证券投资基金信息披露管理办法》和其他</w:t>
      </w:r>
      <w:r w:rsidR="002B05F2" w:rsidRPr="00BA0B5E">
        <w:rPr>
          <w:rFonts w:ascii="宋体" w:hAnsi="宋体" w:cs="宋体"/>
          <w:kern w:val="0"/>
          <w:sz w:val="24"/>
        </w:rPr>
        <w:t>相关法律法规</w:t>
      </w:r>
      <w:r w:rsidR="002B05F2" w:rsidRPr="00BA0B5E">
        <w:rPr>
          <w:rFonts w:ascii="宋体" w:hAnsi="宋体" w:cs="宋体" w:hint="eastAsia"/>
          <w:kern w:val="0"/>
          <w:sz w:val="24"/>
        </w:rPr>
        <w:t>的规定以及</w:t>
      </w:r>
      <w:r w:rsidRPr="00BA0B5E">
        <w:rPr>
          <w:rFonts w:ascii="宋体" w:hAnsi="宋体" w:cs="宋体"/>
          <w:kern w:val="0"/>
          <w:sz w:val="24"/>
        </w:rPr>
        <w:t>《</w:t>
      </w:r>
      <w:r w:rsidR="007D2CE0" w:rsidRPr="00BA0B5E">
        <w:rPr>
          <w:rFonts w:ascii="宋体" w:hAnsi="宋体" w:cs="宋体" w:hint="eastAsia"/>
          <w:kern w:val="0"/>
          <w:sz w:val="24"/>
        </w:rPr>
        <w:t>方正富邦创新动力</w:t>
      </w:r>
      <w:r w:rsidR="00AB4AB5">
        <w:rPr>
          <w:rFonts w:ascii="宋体" w:hAnsi="宋体" w:cs="宋体" w:hint="eastAsia"/>
          <w:kern w:val="0"/>
          <w:sz w:val="24"/>
        </w:rPr>
        <w:t>混合</w:t>
      </w:r>
      <w:r w:rsidRPr="00BA0B5E">
        <w:rPr>
          <w:rFonts w:ascii="宋体" w:hAnsi="宋体" w:cs="宋体" w:hint="eastAsia"/>
          <w:kern w:val="0"/>
          <w:sz w:val="24"/>
        </w:rPr>
        <w:t>型证券投资</w:t>
      </w:r>
      <w:r w:rsidRPr="00BA0B5E">
        <w:rPr>
          <w:rFonts w:ascii="宋体" w:hAnsi="宋体" w:cs="宋体"/>
          <w:kern w:val="0"/>
          <w:sz w:val="24"/>
        </w:rPr>
        <w:t>基金</w:t>
      </w:r>
      <w:r w:rsidRPr="00BA0B5E">
        <w:rPr>
          <w:rFonts w:ascii="宋体" w:hAnsi="宋体" w:cs="宋体" w:hint="eastAsia"/>
          <w:kern w:val="0"/>
          <w:sz w:val="24"/>
        </w:rPr>
        <w:t>基金</w:t>
      </w:r>
      <w:r w:rsidRPr="00BA0B5E">
        <w:rPr>
          <w:rFonts w:ascii="宋体" w:hAnsi="宋体" w:cs="宋体"/>
          <w:kern w:val="0"/>
          <w:sz w:val="24"/>
        </w:rPr>
        <w:t>合同》</w:t>
      </w:r>
      <w:r w:rsidR="002B05F2" w:rsidRPr="00BA0B5E">
        <w:rPr>
          <w:rFonts w:ascii="宋体" w:hAnsi="宋体" w:cs="宋体"/>
          <w:kern w:val="0"/>
          <w:sz w:val="24"/>
        </w:rPr>
        <w:t xml:space="preserve">（以下简称“基金合同”）编写。 </w:t>
      </w:r>
    </w:p>
    <w:p w:rsidR="002B05F2" w:rsidRPr="00BA0B5E" w:rsidRDefault="002B05F2" w:rsidP="00632DB4">
      <w:pPr>
        <w:widowControl/>
        <w:spacing w:line="360" w:lineRule="auto"/>
        <w:ind w:firstLineChars="200" w:firstLine="480"/>
        <w:rPr>
          <w:rFonts w:ascii="宋体" w:hAnsi="宋体" w:cs="宋体"/>
          <w:kern w:val="0"/>
          <w:sz w:val="24"/>
        </w:rPr>
      </w:pPr>
      <w:r w:rsidRPr="00BA0B5E">
        <w:rPr>
          <w:rFonts w:ascii="宋体" w:hAnsi="宋体" w:cs="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BA0B5E">
        <w:rPr>
          <w:rFonts w:ascii="宋体" w:hAnsi="宋体" w:cs="宋体" w:hint="eastAsia"/>
          <w:kern w:val="0"/>
          <w:sz w:val="24"/>
        </w:rPr>
        <w:t>。</w:t>
      </w:r>
    </w:p>
    <w:p w:rsidR="002B05F2" w:rsidRPr="00BA0B5E" w:rsidRDefault="002B05F2" w:rsidP="00632DB4">
      <w:pPr>
        <w:widowControl/>
        <w:spacing w:line="360" w:lineRule="auto"/>
        <w:ind w:firstLineChars="200" w:firstLine="480"/>
        <w:rPr>
          <w:rFonts w:ascii="宋体" w:hAnsi="宋体" w:cs="宋体"/>
          <w:kern w:val="0"/>
          <w:sz w:val="24"/>
        </w:rPr>
      </w:pPr>
      <w:r w:rsidRPr="00BA0B5E">
        <w:rPr>
          <w:rFonts w:ascii="宋体" w:hAnsi="宋体" w:cs="宋体"/>
          <w:kern w:val="0"/>
          <w:sz w:val="24"/>
        </w:rPr>
        <w:t>本招募说明书根据本基金的基金合同编写，并经中国证监会核准。基金合同是约定基金当事人之间权利、义务的法律文件。基金</w:t>
      </w:r>
      <w:proofErr w:type="gramStart"/>
      <w:r w:rsidR="00DC12A4" w:rsidRPr="00BA0B5E">
        <w:rPr>
          <w:rFonts w:ascii="宋体" w:hAnsi="宋体" w:cs="宋体"/>
          <w:kern w:val="0"/>
          <w:sz w:val="24"/>
        </w:rPr>
        <w:t>投资</w:t>
      </w:r>
      <w:r w:rsidR="00746EBD" w:rsidRPr="00BA0B5E">
        <w:rPr>
          <w:rFonts w:ascii="宋体" w:hAnsi="宋体" w:cs="宋体" w:hint="eastAsia"/>
          <w:kern w:val="0"/>
          <w:sz w:val="24"/>
        </w:rPr>
        <w:t>人</w:t>
      </w:r>
      <w:r w:rsidRPr="00BA0B5E">
        <w:rPr>
          <w:rFonts w:ascii="宋体" w:hAnsi="宋体" w:cs="宋体"/>
          <w:kern w:val="0"/>
          <w:sz w:val="24"/>
        </w:rPr>
        <w:t>自依基金</w:t>
      </w:r>
      <w:proofErr w:type="gramEnd"/>
      <w:r w:rsidRPr="00BA0B5E">
        <w:rPr>
          <w:rFonts w:ascii="宋体" w:hAnsi="宋体" w:cs="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w:t>
      </w:r>
      <w:r w:rsidR="00DC12A4" w:rsidRPr="00BA0B5E">
        <w:rPr>
          <w:rFonts w:ascii="宋体" w:hAnsi="宋体" w:cs="宋体"/>
          <w:kern w:val="0"/>
          <w:sz w:val="24"/>
        </w:rPr>
        <w:t>投资</w:t>
      </w:r>
      <w:r w:rsidR="00746EBD" w:rsidRPr="00BA0B5E">
        <w:rPr>
          <w:rFonts w:ascii="宋体" w:hAnsi="宋体" w:cs="宋体" w:hint="eastAsia"/>
          <w:kern w:val="0"/>
          <w:sz w:val="24"/>
        </w:rPr>
        <w:t>人</w:t>
      </w:r>
      <w:r w:rsidRPr="00BA0B5E">
        <w:rPr>
          <w:rFonts w:ascii="宋体" w:hAnsi="宋体" w:cs="宋体"/>
          <w:kern w:val="0"/>
          <w:sz w:val="24"/>
        </w:rPr>
        <w:t>欲了解基金份额持有人的权利和义务，应详细查阅基金合同</w:t>
      </w:r>
      <w:r w:rsidRPr="00BA0B5E">
        <w:rPr>
          <w:rFonts w:ascii="宋体" w:hAnsi="宋体" w:cs="宋体" w:hint="eastAsia"/>
          <w:kern w:val="0"/>
          <w:sz w:val="24"/>
        </w:rPr>
        <w:t>。</w:t>
      </w:r>
    </w:p>
    <w:p w:rsidR="002B05F2" w:rsidRPr="00BA0B5E" w:rsidRDefault="002B05F2">
      <w:pPr>
        <w:widowControl/>
        <w:spacing w:line="360" w:lineRule="auto"/>
        <w:ind w:firstLineChars="200" w:firstLine="482"/>
        <w:rPr>
          <w:rFonts w:ascii="宋体" w:hAnsi="宋体" w:cs="宋体"/>
          <w:b/>
          <w:kern w:val="0"/>
          <w:sz w:val="24"/>
        </w:rPr>
      </w:pPr>
    </w:p>
    <w:p w:rsidR="002B05F2" w:rsidRPr="00BA0B5E" w:rsidRDefault="000734C1">
      <w:pPr>
        <w:pStyle w:val="ac"/>
        <w:rPr>
          <w:rFonts w:eastAsia="黑体"/>
          <w:kern w:val="0"/>
          <w:sz w:val="30"/>
        </w:rPr>
      </w:pPr>
      <w:bookmarkStart w:id="30" w:name="_Toc109537380"/>
      <w:r>
        <w:rPr>
          <w:rFonts w:eastAsia="黑体"/>
          <w:kern w:val="0"/>
          <w:sz w:val="30"/>
        </w:rPr>
        <w:br w:type="page"/>
      </w:r>
      <w:bookmarkStart w:id="31" w:name="_Toc486253690"/>
      <w:r w:rsidR="002B05F2" w:rsidRPr="00BA0B5E">
        <w:rPr>
          <w:rFonts w:eastAsia="黑体" w:hint="eastAsia"/>
          <w:kern w:val="0"/>
          <w:sz w:val="30"/>
        </w:rPr>
        <w:lastRenderedPageBreak/>
        <w:t>二、释义</w:t>
      </w:r>
      <w:bookmarkEnd w:id="30"/>
      <w:bookmarkEnd w:id="31"/>
    </w:p>
    <w:p w:rsidR="005C0BCE" w:rsidRPr="00BA0B5E" w:rsidRDefault="005C0BCE" w:rsidP="005C0BCE">
      <w:pPr>
        <w:widowControl/>
        <w:spacing w:line="360" w:lineRule="auto"/>
        <w:ind w:firstLineChars="200" w:firstLine="480"/>
        <w:rPr>
          <w:rFonts w:ascii="宋体" w:hAnsi="宋体" w:cs="宋体"/>
          <w:kern w:val="0"/>
          <w:sz w:val="24"/>
        </w:rPr>
      </w:pPr>
      <w:r w:rsidRPr="00BA0B5E">
        <w:rPr>
          <w:rFonts w:ascii="宋体" w:hAnsi="宋体" w:cs="宋体"/>
          <w:kern w:val="0"/>
          <w:sz w:val="24"/>
        </w:rPr>
        <w:t>在</w:t>
      </w:r>
      <w:r w:rsidRPr="00BA0B5E">
        <w:rPr>
          <w:rFonts w:ascii="宋体" w:hAnsi="宋体" w:cs="宋体" w:hint="eastAsia"/>
          <w:kern w:val="0"/>
          <w:sz w:val="24"/>
        </w:rPr>
        <w:t>本</w:t>
      </w:r>
      <w:r w:rsidR="00CE51F0" w:rsidRPr="00BA0B5E">
        <w:rPr>
          <w:rFonts w:ascii="宋体" w:hAnsi="宋体" w:cs="宋体" w:hint="eastAsia"/>
          <w:kern w:val="0"/>
          <w:sz w:val="24"/>
        </w:rPr>
        <w:t>招募说明书</w:t>
      </w:r>
      <w:r w:rsidRPr="00BA0B5E">
        <w:rPr>
          <w:rFonts w:ascii="宋体" w:hAnsi="宋体" w:cs="宋体"/>
          <w:kern w:val="0"/>
          <w:sz w:val="24"/>
        </w:rPr>
        <w:t>中，除非文意另有所指，下列词语或简称具有如下含义：</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w:t>
      </w:r>
      <w:r w:rsidRPr="00BA0B5E">
        <w:rPr>
          <w:rFonts w:ascii="宋体" w:hAnsi="宋体" w:cs="宋体"/>
          <w:kern w:val="0"/>
          <w:sz w:val="24"/>
        </w:rPr>
        <w:t>基金或本基金</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方正富邦创新动力</w:t>
      </w:r>
      <w:r w:rsidR="00EF4BCF">
        <w:rPr>
          <w:rFonts w:ascii="宋体" w:hAnsi="宋体" w:cs="宋体" w:hint="eastAsia"/>
          <w:kern w:val="0"/>
          <w:sz w:val="24"/>
        </w:rPr>
        <w:t>混合</w:t>
      </w:r>
      <w:r w:rsidRPr="00BA0B5E">
        <w:rPr>
          <w:rFonts w:ascii="宋体" w:hAnsi="宋体" w:cs="宋体" w:hint="eastAsia"/>
          <w:kern w:val="0"/>
          <w:sz w:val="24"/>
        </w:rPr>
        <w:t>型</w:t>
      </w:r>
      <w:r w:rsidRPr="00BA0B5E">
        <w:rPr>
          <w:rFonts w:ascii="宋体" w:hAnsi="宋体" w:cs="宋体"/>
          <w:kern w:val="0"/>
          <w:sz w:val="24"/>
        </w:rPr>
        <w:t>证券投资基金</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w:t>
      </w:r>
      <w:r w:rsidRPr="00BA0B5E">
        <w:rPr>
          <w:rFonts w:ascii="宋体" w:hAnsi="宋体" w:cs="宋体"/>
          <w:kern w:val="0"/>
          <w:sz w:val="24"/>
        </w:rPr>
        <w:t>基金管理人：指</w:t>
      </w:r>
      <w:r w:rsidRPr="00BA0B5E">
        <w:rPr>
          <w:rFonts w:ascii="宋体" w:hAnsi="宋体" w:cs="宋体" w:hint="eastAsia"/>
          <w:kern w:val="0"/>
          <w:sz w:val="24"/>
        </w:rPr>
        <w:t>方正富邦</w:t>
      </w:r>
      <w:r w:rsidRPr="00BA0B5E">
        <w:rPr>
          <w:rFonts w:ascii="宋体" w:hAnsi="宋体" w:cs="宋体"/>
          <w:kern w:val="0"/>
          <w:sz w:val="24"/>
        </w:rPr>
        <w:t>基金管理有限公司</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w:t>
      </w:r>
      <w:r w:rsidRPr="00BA0B5E">
        <w:rPr>
          <w:rFonts w:ascii="宋体" w:hAnsi="宋体" w:cs="宋体"/>
          <w:kern w:val="0"/>
          <w:sz w:val="24"/>
        </w:rPr>
        <w:t>基金托管人：指中国建设银行股份有限公司</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w:t>
      </w:r>
      <w:r w:rsidRPr="00BA0B5E">
        <w:rPr>
          <w:rFonts w:ascii="宋体" w:hAnsi="宋体" w:cs="宋体"/>
          <w:kern w:val="0"/>
          <w:sz w:val="24"/>
        </w:rPr>
        <w:t>基金合同</w:t>
      </w:r>
      <w:r w:rsidRPr="00BA0B5E">
        <w:rPr>
          <w:rFonts w:ascii="宋体" w:hAnsi="宋体" w:cs="宋体" w:hint="eastAsia"/>
          <w:kern w:val="0"/>
          <w:sz w:val="24"/>
        </w:rPr>
        <w:t>：指</w:t>
      </w:r>
      <w:r w:rsidRPr="00BA0B5E">
        <w:rPr>
          <w:rFonts w:ascii="宋体" w:hAnsi="宋体" w:cs="宋体"/>
          <w:kern w:val="0"/>
          <w:sz w:val="24"/>
        </w:rPr>
        <w:t>《</w:t>
      </w:r>
      <w:r w:rsidRPr="00BA0B5E">
        <w:rPr>
          <w:rFonts w:ascii="宋体" w:hAnsi="宋体" w:cs="宋体" w:hint="eastAsia"/>
          <w:kern w:val="0"/>
          <w:sz w:val="24"/>
        </w:rPr>
        <w:t>方正富邦创新动力</w:t>
      </w:r>
      <w:r w:rsidR="00EF4BCF">
        <w:rPr>
          <w:rFonts w:ascii="宋体" w:hAnsi="宋体" w:cs="宋体" w:hint="eastAsia"/>
          <w:kern w:val="0"/>
          <w:sz w:val="24"/>
        </w:rPr>
        <w:t>混合</w:t>
      </w:r>
      <w:r w:rsidRPr="00BA0B5E">
        <w:rPr>
          <w:rFonts w:ascii="宋体" w:hAnsi="宋体" w:cs="宋体" w:hint="eastAsia"/>
          <w:kern w:val="0"/>
          <w:sz w:val="24"/>
        </w:rPr>
        <w:t>型</w:t>
      </w:r>
      <w:r w:rsidRPr="00BA0B5E">
        <w:rPr>
          <w:rFonts w:ascii="宋体" w:hAnsi="宋体" w:cs="宋体"/>
          <w:kern w:val="0"/>
          <w:sz w:val="24"/>
        </w:rPr>
        <w:t>证券投资基金基金合同》及对基金合同的任何有效修订和补充</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w:t>
      </w:r>
      <w:r w:rsidRPr="00BA0B5E">
        <w:rPr>
          <w:rFonts w:ascii="宋体" w:hAnsi="宋体" w:cs="宋体"/>
          <w:kern w:val="0"/>
          <w:sz w:val="24"/>
        </w:rPr>
        <w:t>托管协议</w:t>
      </w:r>
      <w:r w:rsidRPr="00BA0B5E">
        <w:rPr>
          <w:rFonts w:ascii="宋体" w:hAnsi="宋体" w:cs="宋体" w:hint="eastAsia"/>
          <w:kern w:val="0"/>
          <w:sz w:val="24"/>
        </w:rPr>
        <w:t>：</w:t>
      </w:r>
      <w:r w:rsidRPr="00BA0B5E">
        <w:rPr>
          <w:rFonts w:ascii="宋体" w:hAnsi="宋体" w:cs="宋体"/>
          <w:kern w:val="0"/>
          <w:sz w:val="24"/>
        </w:rPr>
        <w:t>指基金管理人与基金托管人就本基金签订之《</w:t>
      </w:r>
      <w:r w:rsidRPr="00BA0B5E">
        <w:rPr>
          <w:rFonts w:ascii="宋体" w:hAnsi="宋体" w:cs="宋体" w:hint="eastAsia"/>
          <w:kern w:val="0"/>
          <w:sz w:val="24"/>
        </w:rPr>
        <w:t>方正富邦创新动力</w:t>
      </w:r>
      <w:r w:rsidR="00EF4BCF">
        <w:rPr>
          <w:rFonts w:ascii="宋体" w:hAnsi="宋体" w:cs="宋体" w:hint="eastAsia"/>
          <w:kern w:val="0"/>
          <w:sz w:val="24"/>
        </w:rPr>
        <w:t>混合</w:t>
      </w:r>
      <w:r w:rsidRPr="00BA0B5E">
        <w:rPr>
          <w:rFonts w:ascii="宋体" w:hAnsi="宋体" w:cs="宋体" w:hint="eastAsia"/>
          <w:kern w:val="0"/>
          <w:sz w:val="24"/>
        </w:rPr>
        <w:t>型</w:t>
      </w:r>
      <w:r w:rsidRPr="00BA0B5E">
        <w:rPr>
          <w:rFonts w:ascii="宋体" w:hAnsi="宋体" w:cs="宋体"/>
          <w:kern w:val="0"/>
          <w:sz w:val="24"/>
        </w:rPr>
        <w:t>证券投资基金托管协议》及对该</w:t>
      </w:r>
      <w:r w:rsidRPr="00BA0B5E">
        <w:rPr>
          <w:rFonts w:ascii="宋体" w:hAnsi="宋体" w:cs="宋体" w:hint="eastAsia"/>
          <w:kern w:val="0"/>
          <w:sz w:val="24"/>
        </w:rPr>
        <w:t>托管</w:t>
      </w:r>
      <w:r w:rsidRPr="00BA0B5E">
        <w:rPr>
          <w:rFonts w:ascii="宋体" w:hAnsi="宋体" w:cs="宋体"/>
          <w:kern w:val="0"/>
          <w:sz w:val="24"/>
        </w:rPr>
        <w:t>协议的任何有效修订和补充</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6、</w:t>
      </w:r>
      <w:r w:rsidRPr="00BA0B5E">
        <w:rPr>
          <w:rFonts w:ascii="宋体" w:hAnsi="宋体" w:cs="宋体"/>
          <w:kern w:val="0"/>
          <w:sz w:val="24"/>
        </w:rPr>
        <w:t>招募说明书</w:t>
      </w:r>
      <w:r w:rsidR="00233462" w:rsidRPr="00BA0B5E">
        <w:rPr>
          <w:rFonts w:ascii="宋体" w:hAnsi="宋体" w:cs="宋体" w:hint="eastAsia"/>
          <w:kern w:val="0"/>
          <w:sz w:val="24"/>
        </w:rPr>
        <w:t>或本招募说明书</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方正富邦创新动力</w:t>
      </w:r>
      <w:r w:rsidR="00EF4BCF">
        <w:rPr>
          <w:rFonts w:ascii="宋体" w:hAnsi="宋体" w:cs="宋体" w:hint="eastAsia"/>
          <w:kern w:val="0"/>
          <w:sz w:val="24"/>
        </w:rPr>
        <w:t>混合</w:t>
      </w:r>
      <w:r w:rsidRPr="00BA0B5E">
        <w:rPr>
          <w:rFonts w:ascii="宋体" w:hAnsi="宋体" w:cs="宋体" w:hint="eastAsia"/>
          <w:kern w:val="0"/>
          <w:sz w:val="24"/>
        </w:rPr>
        <w:t>型</w:t>
      </w:r>
      <w:r w:rsidRPr="00BA0B5E">
        <w:rPr>
          <w:rFonts w:ascii="宋体" w:hAnsi="宋体" w:cs="宋体"/>
          <w:kern w:val="0"/>
          <w:sz w:val="24"/>
        </w:rPr>
        <w:t>证券投资基金招募说明书》</w:t>
      </w:r>
      <w:r w:rsidRPr="00BA0B5E">
        <w:rPr>
          <w:rFonts w:ascii="宋体" w:hAnsi="宋体" w:cs="宋体" w:hint="eastAsia"/>
          <w:kern w:val="0"/>
          <w:sz w:val="24"/>
        </w:rPr>
        <w:t>及其定期的更新</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7、</w:t>
      </w:r>
      <w:r w:rsidRPr="00BA0B5E">
        <w:rPr>
          <w:rFonts w:ascii="宋体" w:hAnsi="宋体" w:cs="宋体"/>
          <w:kern w:val="0"/>
          <w:sz w:val="24"/>
        </w:rPr>
        <w:t>基金份额发售公告</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方正富邦创新动力</w:t>
      </w:r>
      <w:r w:rsidR="00EF4BCF">
        <w:rPr>
          <w:rFonts w:ascii="宋体" w:hAnsi="宋体" w:cs="宋体" w:hint="eastAsia"/>
          <w:kern w:val="0"/>
          <w:sz w:val="24"/>
        </w:rPr>
        <w:t>混合</w:t>
      </w:r>
      <w:r w:rsidRPr="00BA0B5E">
        <w:rPr>
          <w:rFonts w:ascii="宋体" w:hAnsi="宋体" w:cs="宋体" w:hint="eastAsia"/>
          <w:kern w:val="0"/>
          <w:sz w:val="24"/>
        </w:rPr>
        <w:t>型</w:t>
      </w:r>
      <w:r w:rsidRPr="00BA0B5E">
        <w:rPr>
          <w:rFonts w:ascii="宋体" w:hAnsi="宋体" w:cs="宋体"/>
          <w:kern w:val="0"/>
          <w:sz w:val="24"/>
        </w:rPr>
        <w:t>证券投资基金份额发售公告》</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8、</w:t>
      </w:r>
      <w:r w:rsidRPr="00BA0B5E">
        <w:rPr>
          <w:rFonts w:ascii="宋体" w:hAnsi="宋体" w:cs="宋体"/>
          <w:kern w:val="0"/>
          <w:sz w:val="24"/>
        </w:rPr>
        <w:t>法律法规</w:t>
      </w:r>
      <w:r w:rsidRPr="00BA0B5E">
        <w:rPr>
          <w:rFonts w:ascii="宋体" w:hAnsi="宋体" w:cs="宋体" w:hint="eastAsia"/>
          <w:kern w:val="0"/>
          <w:sz w:val="24"/>
        </w:rPr>
        <w:t>：</w:t>
      </w:r>
      <w:r w:rsidRPr="00BA0B5E">
        <w:rPr>
          <w:rFonts w:ascii="宋体" w:hAnsi="宋体" w:cs="宋体"/>
          <w:kern w:val="0"/>
          <w:sz w:val="24"/>
        </w:rPr>
        <w:t>指中国现</w:t>
      </w:r>
      <w:r w:rsidRPr="00BA0B5E">
        <w:rPr>
          <w:rFonts w:ascii="宋体" w:hAnsi="宋体" w:cs="宋体" w:hint="eastAsia"/>
          <w:kern w:val="0"/>
          <w:sz w:val="24"/>
        </w:rPr>
        <w:t>行</w:t>
      </w:r>
      <w:r w:rsidRPr="00BA0B5E">
        <w:rPr>
          <w:rFonts w:ascii="宋体" w:hAnsi="宋体" w:cs="宋体"/>
          <w:kern w:val="0"/>
          <w:sz w:val="24"/>
        </w:rPr>
        <w:t>有效并公布实施的法律、行政法规</w:t>
      </w:r>
      <w:r w:rsidRPr="00BA0B5E">
        <w:rPr>
          <w:rFonts w:ascii="宋体" w:hAnsi="宋体" w:cs="宋体" w:hint="eastAsia"/>
          <w:kern w:val="0"/>
          <w:sz w:val="24"/>
        </w:rPr>
        <w:t>、规范性文件、司法解释、</w:t>
      </w:r>
      <w:r w:rsidRPr="00BA0B5E">
        <w:rPr>
          <w:rFonts w:ascii="宋体" w:hAnsi="宋体" w:cs="宋体"/>
          <w:kern w:val="0"/>
          <w:sz w:val="24"/>
        </w:rPr>
        <w:t>行政规章</w:t>
      </w:r>
      <w:r w:rsidRPr="00BA0B5E">
        <w:rPr>
          <w:rFonts w:ascii="宋体" w:hAnsi="宋体" w:cs="宋体" w:hint="eastAsia"/>
          <w:kern w:val="0"/>
          <w:sz w:val="24"/>
        </w:rPr>
        <w:t>以及其他对基金合同当事人有约束力的决定、决议、通知等</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9、</w:t>
      </w:r>
      <w:r w:rsidRPr="00BA0B5E">
        <w:rPr>
          <w:rFonts w:ascii="宋体" w:hAnsi="宋体" w:cs="宋体"/>
          <w:kern w:val="0"/>
          <w:sz w:val="24"/>
        </w:rPr>
        <w:t>《基金法》：指</w:t>
      </w:r>
      <w:smartTag w:uri="urn:schemas-microsoft-com:office:smarttags" w:element="chsdate">
        <w:smartTagPr>
          <w:attr w:name="Year" w:val="2003"/>
          <w:attr w:name="Month" w:val="10"/>
          <w:attr w:name="Day" w:val="28"/>
          <w:attr w:name="IsLunarDate" w:val="False"/>
          <w:attr w:name="IsROCDate" w:val="False"/>
        </w:smartTagPr>
        <w:r w:rsidRPr="00BA0B5E">
          <w:rPr>
            <w:rFonts w:ascii="宋体" w:hAnsi="宋体" w:cs="宋体"/>
            <w:kern w:val="0"/>
            <w:sz w:val="24"/>
          </w:rPr>
          <w:t>2003年10月28日</w:t>
        </w:r>
      </w:smartTag>
      <w:r w:rsidRPr="00BA0B5E">
        <w:rPr>
          <w:rFonts w:ascii="宋体" w:hAnsi="宋体" w:cs="宋体" w:hint="eastAsia"/>
          <w:kern w:val="0"/>
          <w:sz w:val="24"/>
        </w:rPr>
        <w:t>经</w:t>
      </w:r>
      <w:r w:rsidRPr="00BA0B5E">
        <w:rPr>
          <w:rFonts w:ascii="宋体" w:hAnsi="宋体" w:cs="宋体"/>
          <w:kern w:val="0"/>
          <w:sz w:val="24"/>
        </w:rPr>
        <w:t>第十届全国人民代表大会常务委员会第五次会议通过</w:t>
      </w:r>
      <w:r w:rsidRPr="00BA0B5E">
        <w:rPr>
          <w:rFonts w:ascii="宋体" w:hAnsi="宋体" w:cs="宋体" w:hint="eastAsia"/>
          <w:kern w:val="0"/>
          <w:sz w:val="24"/>
        </w:rPr>
        <w:t>，自</w:t>
      </w:r>
      <w:smartTag w:uri="urn:schemas-microsoft-com:office:smarttags" w:element="chsdate">
        <w:smartTagPr>
          <w:attr w:name="Year" w:val="2004"/>
          <w:attr w:name="Month" w:val="6"/>
          <w:attr w:name="Day" w:val="1"/>
          <w:attr w:name="IsLunarDate" w:val="False"/>
          <w:attr w:name="IsROCDate" w:val="False"/>
        </w:smartTagPr>
        <w:r w:rsidRPr="00BA0B5E">
          <w:rPr>
            <w:rFonts w:ascii="宋体" w:hAnsi="宋体" w:cs="宋体" w:hint="eastAsia"/>
            <w:kern w:val="0"/>
            <w:sz w:val="24"/>
          </w:rPr>
          <w:t>2004年6月1日</w:t>
        </w:r>
      </w:smartTag>
      <w:r w:rsidRPr="00BA0B5E">
        <w:rPr>
          <w:rFonts w:ascii="宋体" w:hAnsi="宋体" w:cs="宋体" w:hint="eastAsia"/>
          <w:kern w:val="0"/>
          <w:sz w:val="24"/>
        </w:rPr>
        <w:t>起实施的</w:t>
      </w:r>
      <w:r w:rsidRPr="00BA0B5E">
        <w:rPr>
          <w:rFonts w:ascii="宋体" w:hAnsi="宋体" w:cs="宋体"/>
          <w:kern w:val="0"/>
          <w:sz w:val="24"/>
        </w:rPr>
        <w:t>《中华人民共和国证券投资基金法》及颁布机关对其不时</w:t>
      </w:r>
      <w:r w:rsidRPr="00BA0B5E">
        <w:rPr>
          <w:rFonts w:ascii="宋体" w:hAnsi="宋体" w:cs="宋体" w:hint="eastAsia"/>
          <w:kern w:val="0"/>
          <w:sz w:val="24"/>
        </w:rPr>
        <w:t>做</w:t>
      </w:r>
      <w:r w:rsidRPr="00BA0B5E">
        <w:rPr>
          <w:rFonts w:ascii="宋体" w:hAnsi="宋体" w:cs="宋体"/>
          <w:kern w:val="0"/>
          <w:sz w:val="24"/>
        </w:rPr>
        <w:t>出的修订</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10、</w:t>
      </w:r>
      <w:r w:rsidRPr="00BA0B5E">
        <w:rPr>
          <w:rFonts w:ascii="宋体" w:hAnsi="宋体" w:cs="宋体"/>
          <w:kern w:val="0"/>
          <w:sz w:val="24"/>
        </w:rPr>
        <w:t>《</w:t>
      </w:r>
      <w:r w:rsidRPr="00BA0B5E">
        <w:rPr>
          <w:rFonts w:ascii="宋体" w:hAnsi="宋体" w:cs="宋体" w:hint="eastAsia"/>
          <w:kern w:val="0"/>
          <w:sz w:val="24"/>
        </w:rPr>
        <w:t>销售</w:t>
      </w:r>
      <w:r w:rsidRPr="00BA0B5E">
        <w:rPr>
          <w:rFonts w:ascii="宋体" w:hAnsi="宋体" w:cs="宋体"/>
          <w:kern w:val="0"/>
          <w:sz w:val="24"/>
        </w:rPr>
        <w:t>办法》：</w:t>
      </w:r>
      <w:r w:rsidR="00322C95" w:rsidRPr="00BA0B5E">
        <w:rPr>
          <w:rFonts w:ascii="宋体" w:hAnsi="宋体" w:cs="宋体" w:hint="eastAsia"/>
          <w:kern w:val="0"/>
          <w:sz w:val="24"/>
        </w:rPr>
        <w:t xml:space="preserve">指中国证监会 </w:t>
      </w:r>
      <w:r w:rsidR="00066A37" w:rsidRPr="00BA0B5E">
        <w:rPr>
          <w:rFonts w:ascii="宋体" w:hAnsi="宋体" w:cs="宋体"/>
          <w:kern w:val="0"/>
          <w:sz w:val="24"/>
        </w:rPr>
        <w:t>2011</w:t>
      </w:r>
      <w:r w:rsidR="00066A37" w:rsidRPr="00BA0B5E">
        <w:rPr>
          <w:rFonts w:ascii="宋体" w:hAnsi="宋体" w:cs="宋体" w:hint="eastAsia"/>
          <w:kern w:val="0"/>
          <w:sz w:val="24"/>
        </w:rPr>
        <w:t>年</w:t>
      </w:r>
      <w:r w:rsidR="00066A37" w:rsidRPr="00BA0B5E">
        <w:rPr>
          <w:rFonts w:ascii="宋体" w:hAnsi="宋体" w:cs="宋体"/>
          <w:kern w:val="0"/>
          <w:sz w:val="24"/>
        </w:rPr>
        <w:t>6</w:t>
      </w:r>
      <w:r w:rsidR="00066A37" w:rsidRPr="00BA0B5E">
        <w:rPr>
          <w:rFonts w:ascii="宋体" w:hAnsi="宋体" w:cs="宋体" w:hint="eastAsia"/>
          <w:kern w:val="0"/>
          <w:sz w:val="24"/>
        </w:rPr>
        <w:t>月9</w:t>
      </w:r>
      <w:r w:rsidR="00322C95" w:rsidRPr="00BA0B5E">
        <w:rPr>
          <w:rFonts w:ascii="宋体" w:hAnsi="宋体" w:cs="宋体" w:hint="eastAsia"/>
          <w:kern w:val="0"/>
          <w:sz w:val="24"/>
        </w:rPr>
        <w:t xml:space="preserve">日颁布、同年 </w:t>
      </w:r>
      <w:r w:rsidR="00322C95" w:rsidRPr="00BA0B5E">
        <w:rPr>
          <w:rFonts w:ascii="宋体" w:hAnsi="宋体" w:cs="宋体"/>
          <w:kern w:val="0"/>
          <w:sz w:val="24"/>
        </w:rPr>
        <w:t>10</w:t>
      </w:r>
      <w:r w:rsidR="00322C95" w:rsidRPr="00BA0B5E">
        <w:rPr>
          <w:rFonts w:ascii="宋体" w:hAnsi="宋体" w:cs="宋体" w:hint="eastAsia"/>
          <w:kern w:val="0"/>
          <w:sz w:val="24"/>
        </w:rPr>
        <w:t>月</w:t>
      </w:r>
      <w:r w:rsidR="00322C95" w:rsidRPr="00BA0B5E">
        <w:rPr>
          <w:rFonts w:ascii="宋体" w:hAnsi="宋体" w:cs="宋体"/>
          <w:kern w:val="0"/>
          <w:sz w:val="24"/>
        </w:rPr>
        <w:t>1</w:t>
      </w:r>
      <w:r w:rsidR="00322C95" w:rsidRPr="00BA0B5E">
        <w:rPr>
          <w:rFonts w:ascii="宋体" w:hAnsi="宋体" w:cs="宋体" w:hint="eastAsia"/>
          <w:kern w:val="0"/>
          <w:sz w:val="24"/>
        </w:rPr>
        <w:t>日实施的《证券投资基金销售管理办法》及颁布机关对其不时做出的修订</w:t>
      </w:r>
    </w:p>
    <w:p w:rsidR="00CE51F0" w:rsidRPr="00BA0B5E" w:rsidRDefault="00CE51F0" w:rsidP="00C0016D">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11、</w:t>
      </w:r>
      <w:r w:rsidRPr="00BA0B5E">
        <w:rPr>
          <w:rFonts w:ascii="宋体" w:hAnsi="宋体" w:cs="宋体"/>
          <w:kern w:val="0"/>
          <w:sz w:val="24"/>
        </w:rPr>
        <w:t>《信息披露办法》：指</w:t>
      </w:r>
      <w:r w:rsidRPr="00BA0B5E">
        <w:rPr>
          <w:rFonts w:ascii="宋体" w:hAnsi="宋体" w:cs="宋体" w:hint="eastAsia"/>
          <w:kern w:val="0"/>
          <w:sz w:val="24"/>
        </w:rPr>
        <w:t>中国证监会</w:t>
      </w:r>
      <w:smartTag w:uri="urn:schemas-microsoft-com:office:smarttags" w:element="chsdate">
        <w:smartTagPr>
          <w:attr w:name="IsROCDate" w:val="False"/>
          <w:attr w:name="IsLunarDate" w:val="False"/>
          <w:attr w:name="Day" w:val="8"/>
          <w:attr w:name="Month" w:val="6"/>
          <w:attr w:name="Year" w:val="2004"/>
        </w:smartTagPr>
        <w:r w:rsidRPr="00BA0B5E">
          <w:rPr>
            <w:rFonts w:ascii="宋体" w:hAnsi="宋体" w:cs="宋体" w:hint="eastAsia"/>
            <w:kern w:val="0"/>
            <w:sz w:val="24"/>
          </w:rPr>
          <w:t>2004年6月8日</w:t>
        </w:r>
      </w:smartTag>
      <w:r w:rsidRPr="00BA0B5E">
        <w:rPr>
          <w:rFonts w:ascii="宋体" w:hAnsi="宋体" w:cs="宋体" w:hint="eastAsia"/>
          <w:kern w:val="0"/>
          <w:sz w:val="24"/>
        </w:rPr>
        <w:t>颁布、同年7月1日实施的</w:t>
      </w:r>
      <w:r w:rsidRPr="00BA0B5E">
        <w:rPr>
          <w:rFonts w:ascii="宋体" w:hAnsi="宋体" w:cs="宋体"/>
          <w:kern w:val="0"/>
          <w:sz w:val="24"/>
        </w:rPr>
        <w:t>《证券投资基金信息披露管理办法》</w:t>
      </w:r>
      <w:r w:rsidRPr="00BA0B5E">
        <w:rPr>
          <w:rFonts w:ascii="宋体" w:hAnsi="宋体" w:cs="宋体" w:hint="eastAsia"/>
          <w:kern w:val="0"/>
          <w:sz w:val="24"/>
        </w:rPr>
        <w:t>及颁布机关对其不时做出的修订</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12、</w:t>
      </w:r>
      <w:r w:rsidRPr="00BA0B5E">
        <w:rPr>
          <w:rFonts w:ascii="宋体" w:hAnsi="宋体" w:cs="宋体"/>
          <w:kern w:val="0"/>
          <w:sz w:val="24"/>
        </w:rPr>
        <w:t>《运作办法》</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中国证监会</w:t>
      </w:r>
      <w:smartTag w:uri="urn:schemas-microsoft-com:office:smarttags" w:element="chsdate">
        <w:smartTagPr>
          <w:attr w:name="IsROCDate" w:val="False"/>
          <w:attr w:name="IsLunarDate" w:val="False"/>
          <w:attr w:name="Day" w:val="29"/>
          <w:attr w:name="Month" w:val="6"/>
          <w:attr w:name="Year" w:val="2004"/>
        </w:smartTagPr>
        <w:r w:rsidRPr="00BA0B5E">
          <w:rPr>
            <w:rFonts w:ascii="宋体" w:hAnsi="宋体" w:cs="宋体" w:hint="eastAsia"/>
            <w:kern w:val="0"/>
            <w:sz w:val="24"/>
          </w:rPr>
          <w:t>2004年6月29日</w:t>
        </w:r>
      </w:smartTag>
      <w:r w:rsidRPr="00BA0B5E">
        <w:rPr>
          <w:rFonts w:ascii="宋体" w:hAnsi="宋体" w:cs="宋体" w:hint="eastAsia"/>
          <w:kern w:val="0"/>
          <w:sz w:val="24"/>
        </w:rPr>
        <w:t>颁布、同年7月1日实施的</w:t>
      </w:r>
      <w:r w:rsidRPr="00BA0B5E">
        <w:rPr>
          <w:rFonts w:ascii="宋体" w:hAnsi="宋体" w:cs="宋体"/>
          <w:kern w:val="0"/>
          <w:sz w:val="24"/>
        </w:rPr>
        <w:t>《证券投资基金运作管理办法》</w:t>
      </w:r>
      <w:r w:rsidRPr="00BA0B5E">
        <w:rPr>
          <w:rFonts w:ascii="宋体" w:hAnsi="宋体" w:cs="宋体" w:hint="eastAsia"/>
          <w:kern w:val="0"/>
          <w:sz w:val="24"/>
        </w:rPr>
        <w:t>及颁布机关对其不时做出的修订</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13、</w:t>
      </w:r>
      <w:r w:rsidRPr="00BA0B5E">
        <w:rPr>
          <w:rFonts w:ascii="宋体" w:hAnsi="宋体" w:cs="宋体"/>
          <w:kern w:val="0"/>
          <w:sz w:val="24"/>
        </w:rPr>
        <w:t>中国证监会</w:t>
      </w:r>
      <w:r w:rsidRPr="00BA0B5E">
        <w:rPr>
          <w:rFonts w:ascii="宋体" w:hAnsi="宋体" w:cs="宋体" w:hint="eastAsia"/>
          <w:kern w:val="0"/>
          <w:sz w:val="24"/>
        </w:rPr>
        <w:t>：</w:t>
      </w:r>
      <w:r w:rsidRPr="00BA0B5E">
        <w:rPr>
          <w:rFonts w:ascii="宋体" w:hAnsi="宋体" w:cs="宋体"/>
          <w:kern w:val="0"/>
          <w:sz w:val="24"/>
        </w:rPr>
        <w:t>指中国证券监督管理委员会</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14、</w:t>
      </w:r>
      <w:r w:rsidRPr="00BA0B5E">
        <w:rPr>
          <w:rFonts w:ascii="宋体" w:hAnsi="宋体" w:cs="宋体"/>
          <w:kern w:val="0"/>
          <w:sz w:val="24"/>
        </w:rPr>
        <w:t>银行业监督管理机构</w:t>
      </w:r>
      <w:r w:rsidRPr="00BA0B5E">
        <w:rPr>
          <w:rFonts w:ascii="宋体" w:hAnsi="宋体" w:cs="宋体" w:hint="eastAsia"/>
          <w:kern w:val="0"/>
          <w:sz w:val="24"/>
        </w:rPr>
        <w:t>：</w:t>
      </w:r>
      <w:r w:rsidRPr="00BA0B5E">
        <w:rPr>
          <w:rFonts w:ascii="宋体" w:hAnsi="宋体" w:cs="宋体"/>
          <w:kern w:val="0"/>
          <w:sz w:val="24"/>
        </w:rPr>
        <w:t>指中国人民银行和/或中国银行业监督管理委员会</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15、</w:t>
      </w:r>
      <w:r w:rsidRPr="00BA0B5E">
        <w:rPr>
          <w:rFonts w:ascii="宋体" w:hAnsi="宋体" w:cs="宋体"/>
          <w:kern w:val="0"/>
          <w:sz w:val="24"/>
        </w:rPr>
        <w:t>基金合同当事人：指受基金合同约束，根据基金合同享有权利并承担义务的</w:t>
      </w:r>
      <w:r w:rsidRPr="00BA0B5E">
        <w:rPr>
          <w:rFonts w:ascii="宋体" w:hAnsi="宋体" w:cs="宋体" w:hint="eastAsia"/>
          <w:kern w:val="0"/>
          <w:sz w:val="24"/>
        </w:rPr>
        <w:t>法律主体，包括</w:t>
      </w:r>
      <w:r w:rsidRPr="00BA0B5E">
        <w:rPr>
          <w:rFonts w:ascii="宋体" w:hAnsi="宋体" w:cs="宋体"/>
          <w:kern w:val="0"/>
          <w:sz w:val="24"/>
        </w:rPr>
        <w:t>基金管理人、基金托管人和基金份额持有人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16、个人投资者：指依据有关法律法规规定可投资于证券投资基金的自然人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17、</w:t>
      </w:r>
      <w:r w:rsidRPr="00BA0B5E">
        <w:rPr>
          <w:rFonts w:ascii="宋体" w:hAnsi="宋体" w:cs="宋体"/>
          <w:kern w:val="0"/>
          <w:sz w:val="24"/>
        </w:rPr>
        <w:t>机构投资者：指依法可以投资开放式证券投资基金</w:t>
      </w:r>
      <w:r w:rsidRPr="00BA0B5E">
        <w:rPr>
          <w:rFonts w:ascii="宋体" w:hAnsi="宋体" w:cs="宋体" w:hint="eastAsia"/>
          <w:kern w:val="0"/>
          <w:sz w:val="24"/>
        </w:rPr>
        <w:t>的</w:t>
      </w:r>
      <w:r w:rsidRPr="00BA0B5E">
        <w:rPr>
          <w:rFonts w:ascii="宋体" w:hAnsi="宋体" w:cs="宋体"/>
          <w:kern w:val="0"/>
          <w:sz w:val="24"/>
        </w:rPr>
        <w:t>、在中华人民共和国境内合法注册登记</w:t>
      </w:r>
      <w:r w:rsidRPr="00BA0B5E">
        <w:rPr>
          <w:rFonts w:ascii="宋体" w:hAnsi="宋体" w:cs="宋体" w:hint="eastAsia"/>
          <w:kern w:val="0"/>
          <w:sz w:val="24"/>
        </w:rPr>
        <w:t>并存续</w:t>
      </w:r>
      <w:r w:rsidRPr="00BA0B5E">
        <w:rPr>
          <w:rFonts w:ascii="宋体" w:hAnsi="宋体" w:cs="宋体"/>
          <w:kern w:val="0"/>
          <w:sz w:val="24"/>
        </w:rPr>
        <w:t>或经有关政府部门批准设立</w:t>
      </w:r>
      <w:r w:rsidRPr="00BA0B5E">
        <w:rPr>
          <w:rFonts w:ascii="宋体" w:hAnsi="宋体" w:cs="宋体" w:hint="eastAsia"/>
          <w:kern w:val="0"/>
          <w:sz w:val="24"/>
        </w:rPr>
        <w:t>并存续</w:t>
      </w:r>
      <w:r w:rsidRPr="00BA0B5E">
        <w:rPr>
          <w:rFonts w:ascii="宋体" w:hAnsi="宋体" w:cs="宋体"/>
          <w:kern w:val="0"/>
          <w:sz w:val="24"/>
        </w:rPr>
        <w:t>的企业法人、事业法人、社会团体或其他组织</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18、</w:t>
      </w:r>
      <w:r w:rsidRPr="00BA0B5E">
        <w:rPr>
          <w:rFonts w:ascii="宋体" w:hAnsi="宋体" w:cs="宋体"/>
          <w:kern w:val="0"/>
          <w:sz w:val="24"/>
        </w:rPr>
        <w:t>合格境外机构投资者</w:t>
      </w:r>
      <w:r w:rsidRPr="00BA0B5E">
        <w:rPr>
          <w:rFonts w:ascii="宋体" w:hAnsi="宋体" w:cs="宋体" w:hint="eastAsia"/>
          <w:kern w:val="0"/>
          <w:sz w:val="24"/>
        </w:rPr>
        <w:t>：指符合现实有效的相关法律法规规定可以投资于中国境内证券市场的中国境外的机构投资者</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19、</w:t>
      </w:r>
      <w:r w:rsidRPr="00BA0B5E">
        <w:rPr>
          <w:rFonts w:ascii="宋体" w:hAnsi="宋体" w:cs="宋体"/>
          <w:kern w:val="0"/>
          <w:sz w:val="24"/>
        </w:rPr>
        <w:t>投资</w:t>
      </w:r>
      <w:r w:rsidRPr="00BA0B5E">
        <w:rPr>
          <w:rFonts w:ascii="宋体" w:hAnsi="宋体" w:cs="宋体" w:hint="eastAsia"/>
          <w:kern w:val="0"/>
          <w:sz w:val="24"/>
        </w:rPr>
        <w:t>人</w:t>
      </w:r>
      <w:r w:rsidRPr="00BA0B5E">
        <w:rPr>
          <w:rFonts w:ascii="宋体" w:hAnsi="宋体" w:cs="宋体"/>
          <w:kern w:val="0"/>
          <w:sz w:val="24"/>
        </w:rPr>
        <w:t>：指个人投资者、机构投资者和合格境外机构投资者</w:t>
      </w:r>
      <w:r w:rsidRPr="00BA0B5E">
        <w:rPr>
          <w:rFonts w:ascii="宋体" w:hAnsi="宋体" w:cs="宋体" w:hint="eastAsia"/>
          <w:kern w:val="0"/>
          <w:sz w:val="24"/>
        </w:rPr>
        <w:t>以及法律法规或中国证监会允许购买证券投资基金的其他投资人</w:t>
      </w:r>
      <w:r w:rsidRPr="00BA0B5E">
        <w:rPr>
          <w:rFonts w:ascii="宋体" w:hAnsi="宋体" w:cs="宋体"/>
          <w:kern w:val="0"/>
          <w:sz w:val="24"/>
        </w:rPr>
        <w:t>的合称</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20、</w:t>
      </w:r>
      <w:r w:rsidRPr="00BA0B5E">
        <w:rPr>
          <w:rFonts w:ascii="宋体" w:hAnsi="宋体" w:cs="宋体"/>
          <w:kern w:val="0"/>
          <w:sz w:val="24"/>
        </w:rPr>
        <w:t>基金份额持有人：指依基金合同</w:t>
      </w:r>
      <w:r w:rsidRPr="00BA0B5E">
        <w:rPr>
          <w:rFonts w:ascii="宋体" w:hAnsi="宋体" w:cs="宋体" w:hint="eastAsia"/>
          <w:kern w:val="0"/>
          <w:sz w:val="24"/>
        </w:rPr>
        <w:t>和</w:t>
      </w:r>
      <w:r w:rsidRPr="00BA0B5E">
        <w:rPr>
          <w:rFonts w:ascii="宋体" w:hAnsi="宋体" w:cs="宋体"/>
          <w:kern w:val="0"/>
          <w:sz w:val="24"/>
        </w:rPr>
        <w:t>招募说明书</w:t>
      </w:r>
      <w:r w:rsidRPr="00BA0B5E">
        <w:rPr>
          <w:rFonts w:ascii="宋体" w:hAnsi="宋体" w:cs="宋体" w:hint="eastAsia"/>
          <w:kern w:val="0"/>
          <w:sz w:val="24"/>
        </w:rPr>
        <w:t>合法</w:t>
      </w:r>
      <w:r w:rsidRPr="00BA0B5E">
        <w:rPr>
          <w:rFonts w:ascii="宋体" w:hAnsi="宋体" w:cs="宋体"/>
          <w:kern w:val="0"/>
          <w:sz w:val="24"/>
        </w:rPr>
        <w:t>取得基金份额的投资</w:t>
      </w:r>
      <w:r w:rsidRPr="00BA0B5E">
        <w:rPr>
          <w:rFonts w:ascii="宋体" w:hAnsi="宋体" w:cs="宋体" w:hint="eastAsia"/>
          <w:kern w:val="0"/>
          <w:sz w:val="24"/>
        </w:rPr>
        <w:t>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21、</w:t>
      </w:r>
      <w:r w:rsidRPr="00BA0B5E">
        <w:rPr>
          <w:rFonts w:ascii="宋体" w:hAnsi="宋体" w:cs="宋体"/>
          <w:kern w:val="0"/>
          <w:sz w:val="24"/>
        </w:rPr>
        <w:t>基金销售业务：指</w:t>
      </w:r>
      <w:r w:rsidRPr="00BA0B5E">
        <w:rPr>
          <w:rFonts w:ascii="宋体" w:hAnsi="宋体" w:cs="宋体" w:hint="eastAsia"/>
          <w:kern w:val="0"/>
          <w:sz w:val="24"/>
        </w:rPr>
        <w:t>基金管理人或代销机构宣传推介基金，发售基金份额，办理基金份额的</w:t>
      </w:r>
      <w:r w:rsidRPr="00BA0B5E">
        <w:rPr>
          <w:rFonts w:ascii="宋体" w:hAnsi="宋体" w:cs="宋体"/>
          <w:kern w:val="0"/>
          <w:sz w:val="24"/>
        </w:rPr>
        <w:t>申购、赎回、转换、</w:t>
      </w:r>
      <w:proofErr w:type="gramStart"/>
      <w:r w:rsidRPr="00BA0B5E">
        <w:rPr>
          <w:rFonts w:ascii="宋体" w:hAnsi="宋体" w:cs="宋体"/>
          <w:kern w:val="0"/>
          <w:sz w:val="24"/>
        </w:rPr>
        <w:t>非交易</w:t>
      </w:r>
      <w:proofErr w:type="gramEnd"/>
      <w:r w:rsidRPr="00BA0B5E">
        <w:rPr>
          <w:rFonts w:ascii="宋体" w:hAnsi="宋体" w:cs="宋体"/>
          <w:kern w:val="0"/>
          <w:sz w:val="24"/>
        </w:rPr>
        <w:t>过户、转托管及定期定额投资等业务</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22、</w:t>
      </w:r>
      <w:r w:rsidRPr="00BA0B5E">
        <w:rPr>
          <w:rFonts w:ascii="宋体" w:hAnsi="宋体" w:cs="宋体"/>
          <w:kern w:val="0"/>
          <w:sz w:val="24"/>
        </w:rPr>
        <w:t>销售机构</w:t>
      </w:r>
      <w:r w:rsidRPr="00BA0B5E">
        <w:rPr>
          <w:rFonts w:ascii="宋体" w:hAnsi="宋体" w:cs="宋体" w:hint="eastAsia"/>
          <w:kern w:val="0"/>
          <w:sz w:val="24"/>
        </w:rPr>
        <w:t>：</w:t>
      </w:r>
      <w:r w:rsidRPr="00BA0B5E">
        <w:rPr>
          <w:rFonts w:ascii="宋体" w:hAnsi="宋体" w:cs="宋体"/>
          <w:kern w:val="0"/>
          <w:sz w:val="24"/>
        </w:rPr>
        <w:t>指直销机构和代销机构</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23、</w:t>
      </w:r>
      <w:r w:rsidRPr="00BA0B5E">
        <w:rPr>
          <w:rFonts w:ascii="宋体" w:hAnsi="宋体" w:cs="宋体"/>
          <w:kern w:val="0"/>
          <w:sz w:val="24"/>
        </w:rPr>
        <w:t>直销机构：指</w:t>
      </w:r>
      <w:r w:rsidRPr="00BA0B5E">
        <w:rPr>
          <w:rFonts w:ascii="宋体" w:hAnsi="宋体" w:cs="宋体" w:hint="eastAsia"/>
          <w:kern w:val="0"/>
          <w:sz w:val="24"/>
        </w:rPr>
        <w:t>方正富邦</w:t>
      </w:r>
      <w:r w:rsidRPr="00BA0B5E">
        <w:rPr>
          <w:rFonts w:ascii="宋体" w:hAnsi="宋体" w:cs="宋体"/>
          <w:kern w:val="0"/>
          <w:sz w:val="24"/>
        </w:rPr>
        <w:t>基金管理有限公司</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24、</w:t>
      </w:r>
      <w:r w:rsidRPr="00BA0B5E">
        <w:rPr>
          <w:rFonts w:ascii="宋体" w:hAnsi="宋体" w:cs="宋体"/>
          <w:kern w:val="0"/>
          <w:sz w:val="24"/>
        </w:rPr>
        <w:t>代销机构</w:t>
      </w:r>
      <w:r w:rsidRPr="00BA0B5E">
        <w:rPr>
          <w:rFonts w:ascii="宋体" w:hAnsi="宋体" w:cs="宋体" w:hint="eastAsia"/>
          <w:kern w:val="0"/>
          <w:sz w:val="24"/>
        </w:rPr>
        <w:t>：</w:t>
      </w:r>
      <w:r w:rsidRPr="00BA0B5E">
        <w:rPr>
          <w:rFonts w:ascii="宋体" w:hAnsi="宋体" w:cs="宋体"/>
          <w:kern w:val="0"/>
          <w:sz w:val="24"/>
        </w:rPr>
        <w:t>指符合《销售办法》和中国证监会规定的其他条件，取得基金代销业务资格并与基金管理人签订了基金销售服务代理协议，代为办理基金销售业务的机构</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25、</w:t>
      </w:r>
      <w:r w:rsidRPr="00BA0B5E">
        <w:rPr>
          <w:rFonts w:ascii="宋体" w:hAnsi="宋体" w:cs="宋体"/>
          <w:kern w:val="0"/>
          <w:sz w:val="24"/>
        </w:rPr>
        <w:t>基金销售网点</w:t>
      </w:r>
      <w:r w:rsidRPr="00BA0B5E">
        <w:rPr>
          <w:rFonts w:ascii="宋体" w:hAnsi="宋体" w:cs="宋体" w:hint="eastAsia"/>
          <w:kern w:val="0"/>
          <w:sz w:val="24"/>
        </w:rPr>
        <w:t>：</w:t>
      </w:r>
      <w:r w:rsidRPr="00BA0B5E">
        <w:rPr>
          <w:rFonts w:ascii="宋体" w:hAnsi="宋体" w:cs="宋体"/>
          <w:kern w:val="0"/>
          <w:sz w:val="24"/>
        </w:rPr>
        <w:t>指直销机构的直销</w:t>
      </w:r>
      <w:r w:rsidRPr="00BA0B5E">
        <w:rPr>
          <w:rFonts w:ascii="宋体" w:hAnsi="宋体" w:cs="宋体" w:hint="eastAsia"/>
          <w:kern w:val="0"/>
          <w:sz w:val="24"/>
        </w:rPr>
        <w:t>中心</w:t>
      </w:r>
      <w:r w:rsidRPr="00BA0B5E">
        <w:rPr>
          <w:rFonts w:ascii="宋体" w:hAnsi="宋体" w:cs="宋体"/>
          <w:kern w:val="0"/>
          <w:sz w:val="24"/>
        </w:rPr>
        <w:t>及代销机构的代销网点</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26、</w:t>
      </w:r>
      <w:r w:rsidRPr="00BA0B5E">
        <w:rPr>
          <w:rFonts w:ascii="宋体" w:hAnsi="宋体" w:cs="宋体"/>
          <w:kern w:val="0"/>
          <w:sz w:val="24"/>
        </w:rPr>
        <w:t>注册登记业务：指基金登记、存管、过户、清算和结算业务，具体内容包括投资</w:t>
      </w:r>
      <w:r w:rsidRPr="00BA0B5E">
        <w:rPr>
          <w:rFonts w:ascii="宋体" w:hAnsi="宋体" w:cs="宋体" w:hint="eastAsia"/>
          <w:kern w:val="0"/>
          <w:sz w:val="24"/>
        </w:rPr>
        <w:t>人</w:t>
      </w:r>
      <w:r w:rsidRPr="00BA0B5E">
        <w:rPr>
          <w:rFonts w:ascii="宋体" w:hAnsi="宋体" w:cs="宋体"/>
          <w:kern w:val="0"/>
          <w:sz w:val="24"/>
        </w:rPr>
        <w:t>基金账户的建立和管理、基金份额注册登记、基金</w:t>
      </w:r>
      <w:r w:rsidRPr="00BA0B5E">
        <w:rPr>
          <w:rFonts w:ascii="宋体" w:hAnsi="宋体" w:cs="宋体" w:hint="eastAsia"/>
          <w:kern w:val="0"/>
          <w:sz w:val="24"/>
        </w:rPr>
        <w:t>销售业务的</w:t>
      </w:r>
      <w:r w:rsidRPr="00BA0B5E">
        <w:rPr>
          <w:rFonts w:ascii="宋体" w:hAnsi="宋体" w:cs="宋体"/>
          <w:kern w:val="0"/>
          <w:sz w:val="24"/>
        </w:rPr>
        <w:t>确认、清算和结算、代理发放红利、建立并保管基金份额持有人名册等</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27、</w:t>
      </w:r>
      <w:r w:rsidRPr="00BA0B5E">
        <w:rPr>
          <w:rFonts w:ascii="宋体" w:hAnsi="宋体" w:cs="宋体"/>
          <w:kern w:val="0"/>
          <w:sz w:val="24"/>
        </w:rPr>
        <w:t>注册登记机构：</w:t>
      </w:r>
      <w:proofErr w:type="gramStart"/>
      <w:r w:rsidRPr="00BA0B5E">
        <w:rPr>
          <w:rFonts w:ascii="宋体" w:hAnsi="宋体" w:cs="宋体"/>
          <w:kern w:val="0"/>
          <w:sz w:val="24"/>
        </w:rPr>
        <w:t>指办理</w:t>
      </w:r>
      <w:proofErr w:type="gramEnd"/>
      <w:r w:rsidRPr="00BA0B5E">
        <w:rPr>
          <w:rFonts w:ascii="宋体" w:hAnsi="宋体" w:cs="宋体"/>
          <w:kern w:val="0"/>
          <w:sz w:val="24"/>
        </w:rPr>
        <w:t>注册登记业务的机构。基金的注册登记机构为</w:t>
      </w:r>
      <w:r w:rsidRPr="00BA0B5E">
        <w:rPr>
          <w:rFonts w:ascii="宋体" w:hAnsi="宋体" w:cs="宋体" w:hint="eastAsia"/>
          <w:kern w:val="0"/>
          <w:sz w:val="24"/>
        </w:rPr>
        <w:t>方正富邦</w:t>
      </w:r>
      <w:r w:rsidRPr="00BA0B5E">
        <w:rPr>
          <w:rFonts w:ascii="宋体" w:hAnsi="宋体" w:cs="宋体"/>
          <w:kern w:val="0"/>
          <w:sz w:val="24"/>
        </w:rPr>
        <w:t>基金管理有限公司或接受</w:t>
      </w:r>
      <w:r w:rsidRPr="00BA0B5E">
        <w:rPr>
          <w:rFonts w:ascii="宋体" w:hAnsi="宋体" w:cs="宋体" w:hint="eastAsia"/>
          <w:kern w:val="0"/>
          <w:sz w:val="24"/>
        </w:rPr>
        <w:t>方正富邦</w:t>
      </w:r>
      <w:r w:rsidRPr="00BA0B5E">
        <w:rPr>
          <w:rFonts w:ascii="宋体" w:hAnsi="宋体" w:cs="宋体"/>
          <w:kern w:val="0"/>
          <w:sz w:val="24"/>
        </w:rPr>
        <w:t>基金管理有限公司委托代为办理注册登记业务的机构</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28、</w:t>
      </w:r>
      <w:r w:rsidRPr="00BA0B5E">
        <w:rPr>
          <w:rFonts w:ascii="宋体" w:hAnsi="宋体" w:cs="宋体"/>
          <w:kern w:val="0"/>
          <w:sz w:val="24"/>
        </w:rPr>
        <w:t>基金账户</w:t>
      </w:r>
      <w:r w:rsidRPr="00BA0B5E">
        <w:rPr>
          <w:rFonts w:ascii="宋体" w:hAnsi="宋体" w:cs="宋体" w:hint="eastAsia"/>
          <w:kern w:val="0"/>
          <w:sz w:val="24"/>
        </w:rPr>
        <w:t>：</w:t>
      </w:r>
      <w:r w:rsidRPr="00BA0B5E">
        <w:rPr>
          <w:rFonts w:ascii="宋体" w:hAnsi="宋体" w:cs="宋体"/>
          <w:kern w:val="0"/>
          <w:sz w:val="24"/>
        </w:rPr>
        <w:t>指注册登记机构为投资</w:t>
      </w:r>
      <w:r w:rsidRPr="00BA0B5E">
        <w:rPr>
          <w:rFonts w:ascii="宋体" w:hAnsi="宋体" w:cs="宋体" w:hint="eastAsia"/>
          <w:kern w:val="0"/>
          <w:sz w:val="24"/>
        </w:rPr>
        <w:t>人</w:t>
      </w:r>
      <w:r w:rsidRPr="00BA0B5E">
        <w:rPr>
          <w:rFonts w:ascii="宋体" w:hAnsi="宋体" w:cs="宋体"/>
          <w:kern w:val="0"/>
          <w:sz w:val="24"/>
        </w:rPr>
        <w:t>开立的、记录其持有的、基金管理人所管理的基金份额余额及其变动情况的账户</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29、</w:t>
      </w:r>
      <w:r w:rsidRPr="00BA0B5E">
        <w:rPr>
          <w:rFonts w:ascii="宋体" w:hAnsi="宋体" w:cs="宋体"/>
          <w:kern w:val="0"/>
          <w:sz w:val="24"/>
        </w:rPr>
        <w:t>基金交易账户：指销售机构为投资</w:t>
      </w:r>
      <w:r w:rsidRPr="00BA0B5E">
        <w:rPr>
          <w:rFonts w:ascii="宋体" w:hAnsi="宋体" w:cs="宋体" w:hint="eastAsia"/>
          <w:kern w:val="0"/>
          <w:sz w:val="24"/>
        </w:rPr>
        <w:t>人</w:t>
      </w:r>
      <w:r w:rsidRPr="00BA0B5E">
        <w:rPr>
          <w:rFonts w:ascii="宋体" w:hAnsi="宋体" w:cs="宋体"/>
          <w:kern w:val="0"/>
          <w:sz w:val="24"/>
        </w:rPr>
        <w:t>开立的、记录投资</w:t>
      </w:r>
      <w:r w:rsidRPr="00BA0B5E">
        <w:rPr>
          <w:rFonts w:ascii="宋体" w:hAnsi="宋体" w:cs="宋体" w:hint="eastAsia"/>
          <w:kern w:val="0"/>
          <w:sz w:val="24"/>
        </w:rPr>
        <w:t>人</w:t>
      </w:r>
      <w:r w:rsidRPr="00BA0B5E">
        <w:rPr>
          <w:rFonts w:ascii="宋体" w:hAnsi="宋体" w:cs="宋体"/>
          <w:kern w:val="0"/>
          <w:sz w:val="24"/>
        </w:rPr>
        <w:t>通过该销售机构买卖</w:t>
      </w:r>
      <w:r w:rsidRPr="00BA0B5E">
        <w:rPr>
          <w:rFonts w:ascii="宋体" w:hAnsi="宋体" w:cs="宋体" w:hint="eastAsia"/>
          <w:kern w:val="0"/>
          <w:sz w:val="24"/>
        </w:rPr>
        <w:t>本基金的</w:t>
      </w:r>
      <w:r w:rsidRPr="00BA0B5E">
        <w:rPr>
          <w:rFonts w:ascii="宋体" w:hAnsi="宋体" w:cs="宋体"/>
          <w:kern w:val="0"/>
          <w:sz w:val="24"/>
        </w:rPr>
        <w:t>基金份额变动及结余情况的账户</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30、</w:t>
      </w:r>
      <w:r w:rsidRPr="00BA0B5E">
        <w:rPr>
          <w:rFonts w:ascii="宋体" w:hAnsi="宋体" w:cs="宋体"/>
          <w:kern w:val="0"/>
          <w:sz w:val="24"/>
        </w:rPr>
        <w:t>基金合同生效日</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基金募集达到法律法规规定及基金合同规定的条件，基金管理人向</w:t>
      </w:r>
      <w:r w:rsidRPr="00BA0B5E">
        <w:rPr>
          <w:rFonts w:ascii="宋体" w:hAnsi="宋体" w:cs="宋体"/>
          <w:kern w:val="0"/>
          <w:sz w:val="24"/>
        </w:rPr>
        <w:t>中国证监会</w:t>
      </w:r>
      <w:r w:rsidRPr="00BA0B5E">
        <w:rPr>
          <w:rFonts w:ascii="宋体" w:hAnsi="宋体" w:cs="宋体" w:hint="eastAsia"/>
          <w:kern w:val="0"/>
          <w:sz w:val="24"/>
        </w:rPr>
        <w:t>办理基金备案手续完毕，并获得中国证监会书面确认的日期</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31、</w:t>
      </w:r>
      <w:r w:rsidRPr="00BA0B5E">
        <w:rPr>
          <w:rFonts w:ascii="宋体" w:hAnsi="宋体" w:cs="宋体"/>
          <w:kern w:val="0"/>
          <w:sz w:val="24"/>
        </w:rPr>
        <w:t>基金合同终止日：指基金合同规定的基金合同终止事由出现后</w:t>
      </w:r>
      <w:r w:rsidRPr="00BA0B5E">
        <w:rPr>
          <w:rFonts w:ascii="宋体" w:hAnsi="宋体" w:cs="宋体" w:hint="eastAsia"/>
          <w:kern w:val="0"/>
          <w:sz w:val="24"/>
        </w:rPr>
        <w:t>，基金财产清算完毕，清算结果报中国证监会备案并予以公告</w:t>
      </w:r>
      <w:r w:rsidRPr="00BA0B5E">
        <w:rPr>
          <w:rFonts w:ascii="宋体" w:hAnsi="宋体" w:cs="宋体"/>
          <w:kern w:val="0"/>
          <w:sz w:val="24"/>
        </w:rPr>
        <w:t>的日期</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32、</w:t>
      </w:r>
      <w:r w:rsidRPr="00BA0B5E">
        <w:rPr>
          <w:rFonts w:ascii="宋体" w:hAnsi="宋体" w:cs="宋体"/>
          <w:kern w:val="0"/>
          <w:sz w:val="24"/>
        </w:rPr>
        <w:t>基金募集期</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自</w:t>
      </w:r>
      <w:r w:rsidRPr="00BA0B5E">
        <w:rPr>
          <w:rFonts w:ascii="宋体" w:hAnsi="宋体" w:cs="宋体"/>
          <w:kern w:val="0"/>
          <w:sz w:val="24"/>
        </w:rPr>
        <w:t>基金份额发售之日起至发售结束之日止的期间，最长不得超过</w:t>
      </w:r>
      <w:r w:rsidRPr="00BA0B5E">
        <w:rPr>
          <w:rFonts w:ascii="宋体" w:hAnsi="宋体" w:cs="宋体" w:hint="eastAsia"/>
          <w:kern w:val="0"/>
          <w:sz w:val="24"/>
        </w:rPr>
        <w:t>3</w:t>
      </w:r>
      <w:r w:rsidRPr="00BA0B5E">
        <w:rPr>
          <w:rFonts w:ascii="宋体" w:hAnsi="宋体" w:cs="宋体"/>
          <w:kern w:val="0"/>
          <w:sz w:val="24"/>
        </w:rPr>
        <w:t>个月</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33、</w:t>
      </w:r>
      <w:r w:rsidRPr="00BA0B5E">
        <w:rPr>
          <w:rFonts w:ascii="宋体" w:hAnsi="宋体" w:cs="宋体"/>
          <w:kern w:val="0"/>
          <w:sz w:val="24"/>
        </w:rPr>
        <w:t>存续期</w:t>
      </w:r>
      <w:r w:rsidRPr="00BA0B5E">
        <w:rPr>
          <w:rFonts w:ascii="宋体" w:hAnsi="宋体" w:cs="宋体" w:hint="eastAsia"/>
          <w:kern w:val="0"/>
          <w:sz w:val="24"/>
        </w:rPr>
        <w:t>：</w:t>
      </w:r>
      <w:r w:rsidRPr="00BA0B5E">
        <w:rPr>
          <w:rFonts w:ascii="宋体" w:hAnsi="宋体" w:cs="宋体"/>
          <w:kern w:val="0"/>
          <w:sz w:val="24"/>
        </w:rPr>
        <w:t>指基金合同生效至终止之间的不定期期限</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34、</w:t>
      </w:r>
      <w:r w:rsidRPr="00BA0B5E">
        <w:rPr>
          <w:rFonts w:ascii="宋体" w:hAnsi="宋体" w:cs="宋体"/>
          <w:kern w:val="0"/>
          <w:sz w:val="24"/>
        </w:rPr>
        <w:t>工作日</w:t>
      </w:r>
      <w:r w:rsidRPr="00BA0B5E">
        <w:rPr>
          <w:rFonts w:ascii="宋体" w:hAnsi="宋体" w:cs="宋体" w:hint="eastAsia"/>
          <w:kern w:val="0"/>
          <w:sz w:val="24"/>
        </w:rPr>
        <w:t>：</w:t>
      </w:r>
      <w:r w:rsidRPr="00BA0B5E">
        <w:rPr>
          <w:rFonts w:ascii="宋体" w:hAnsi="宋体" w:cs="宋体"/>
          <w:kern w:val="0"/>
          <w:sz w:val="24"/>
        </w:rPr>
        <w:t>指上海证券交易所、深圳证券交易所的正常交易日</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35、</w:t>
      </w:r>
      <w:r w:rsidRPr="00BA0B5E">
        <w:rPr>
          <w:rFonts w:ascii="宋体" w:hAnsi="宋体" w:cs="宋体"/>
          <w:kern w:val="0"/>
          <w:sz w:val="24"/>
        </w:rPr>
        <w:t>T日</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销售机构在规定时间受理</w:t>
      </w:r>
      <w:r w:rsidRPr="00BA0B5E">
        <w:rPr>
          <w:rFonts w:ascii="宋体" w:hAnsi="宋体" w:cs="宋体"/>
          <w:kern w:val="0"/>
          <w:sz w:val="24"/>
        </w:rPr>
        <w:t>投资</w:t>
      </w:r>
      <w:r w:rsidRPr="00BA0B5E">
        <w:rPr>
          <w:rFonts w:ascii="宋体" w:hAnsi="宋体" w:cs="宋体" w:hint="eastAsia"/>
          <w:kern w:val="0"/>
          <w:sz w:val="24"/>
        </w:rPr>
        <w:t>人申购、赎回或其他业务</w:t>
      </w:r>
      <w:r w:rsidRPr="00BA0B5E">
        <w:rPr>
          <w:rFonts w:ascii="宋体" w:hAnsi="宋体" w:cs="宋体"/>
          <w:kern w:val="0"/>
          <w:sz w:val="24"/>
        </w:rPr>
        <w:t>申请</w:t>
      </w:r>
      <w:r w:rsidRPr="00BA0B5E">
        <w:rPr>
          <w:rFonts w:ascii="宋体" w:hAnsi="宋体" w:cs="宋体" w:hint="eastAsia"/>
          <w:kern w:val="0"/>
          <w:sz w:val="24"/>
        </w:rPr>
        <w:t>的</w:t>
      </w:r>
      <w:r w:rsidRPr="00BA0B5E">
        <w:rPr>
          <w:rFonts w:ascii="宋体" w:hAnsi="宋体" w:cs="宋体"/>
          <w:kern w:val="0"/>
          <w:sz w:val="24"/>
        </w:rPr>
        <w:t>工作日</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36、</w:t>
      </w:r>
      <w:r w:rsidRPr="00BA0B5E">
        <w:rPr>
          <w:rFonts w:ascii="宋体" w:hAnsi="宋体" w:cs="宋体"/>
          <w:kern w:val="0"/>
          <w:sz w:val="24"/>
        </w:rPr>
        <w:t>T+n日</w:t>
      </w:r>
      <w:r w:rsidRPr="00BA0B5E">
        <w:rPr>
          <w:rFonts w:ascii="宋体" w:hAnsi="宋体" w:cs="宋体" w:hint="eastAsia"/>
          <w:kern w:val="0"/>
          <w:sz w:val="24"/>
        </w:rPr>
        <w:t>：</w:t>
      </w:r>
      <w:r w:rsidRPr="00BA0B5E">
        <w:rPr>
          <w:rFonts w:ascii="宋体" w:hAnsi="宋体" w:cs="宋体"/>
          <w:kern w:val="0"/>
          <w:sz w:val="24"/>
        </w:rPr>
        <w:t>指自T日起第n</w:t>
      </w:r>
      <w:proofErr w:type="gramStart"/>
      <w:r w:rsidRPr="00BA0B5E">
        <w:rPr>
          <w:rFonts w:ascii="宋体" w:hAnsi="宋体" w:cs="宋体"/>
          <w:kern w:val="0"/>
          <w:sz w:val="24"/>
        </w:rPr>
        <w:t>个</w:t>
      </w:r>
      <w:proofErr w:type="gramEnd"/>
      <w:r w:rsidRPr="00BA0B5E">
        <w:rPr>
          <w:rFonts w:ascii="宋体" w:hAnsi="宋体" w:cs="宋体"/>
          <w:kern w:val="0"/>
          <w:sz w:val="24"/>
        </w:rPr>
        <w:t>工作日</w:t>
      </w:r>
      <w:r w:rsidR="00180750" w:rsidRPr="00BA0B5E">
        <w:rPr>
          <w:rFonts w:ascii="宋体" w:hAnsi="宋体" w:cs="宋体" w:hint="eastAsia"/>
          <w:kern w:val="0"/>
          <w:sz w:val="24"/>
        </w:rPr>
        <w:t>（</w:t>
      </w:r>
      <w:r w:rsidRPr="00BA0B5E">
        <w:rPr>
          <w:rFonts w:ascii="宋体" w:hAnsi="宋体" w:cs="宋体"/>
          <w:kern w:val="0"/>
          <w:sz w:val="24"/>
        </w:rPr>
        <w:t>不包含T日</w:t>
      </w:r>
      <w:r w:rsidR="00180750" w:rsidRPr="00BA0B5E">
        <w:rPr>
          <w:rFonts w:ascii="宋体" w:hAnsi="宋体" w:cs="宋体" w:hint="eastAsia"/>
          <w:kern w:val="0"/>
          <w:sz w:val="24"/>
        </w:rPr>
        <w:t>）</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37、</w:t>
      </w:r>
      <w:r w:rsidRPr="00BA0B5E">
        <w:rPr>
          <w:rFonts w:ascii="宋体" w:hAnsi="宋体" w:cs="宋体"/>
          <w:kern w:val="0"/>
          <w:sz w:val="24"/>
        </w:rPr>
        <w:t>开放日</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为投资人</w:t>
      </w:r>
      <w:r w:rsidRPr="00BA0B5E">
        <w:rPr>
          <w:rFonts w:ascii="宋体" w:hAnsi="宋体" w:cs="宋体"/>
          <w:kern w:val="0"/>
          <w:sz w:val="24"/>
        </w:rPr>
        <w:t>办理基金份额申购、赎回</w:t>
      </w:r>
      <w:r w:rsidRPr="00BA0B5E">
        <w:rPr>
          <w:rFonts w:ascii="宋体" w:hAnsi="宋体" w:cs="宋体" w:hint="eastAsia"/>
          <w:kern w:val="0"/>
          <w:sz w:val="24"/>
        </w:rPr>
        <w:t>或其他</w:t>
      </w:r>
      <w:r w:rsidRPr="00BA0B5E">
        <w:rPr>
          <w:rFonts w:ascii="宋体" w:hAnsi="宋体" w:cs="宋体"/>
          <w:kern w:val="0"/>
          <w:sz w:val="24"/>
        </w:rPr>
        <w:t>业务的</w:t>
      </w:r>
      <w:r w:rsidRPr="00BA0B5E">
        <w:rPr>
          <w:rFonts w:ascii="宋体" w:hAnsi="宋体" w:cs="宋体" w:hint="eastAsia"/>
          <w:kern w:val="0"/>
          <w:sz w:val="24"/>
        </w:rPr>
        <w:t>工作日</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38、交易时间：指开放日基金接受申购、赎回或其他交易的时间段</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39、《</w:t>
      </w:r>
      <w:r w:rsidRPr="00BA0B5E">
        <w:rPr>
          <w:rFonts w:ascii="宋体" w:hAnsi="宋体" w:cs="宋体"/>
          <w:kern w:val="0"/>
          <w:sz w:val="24"/>
        </w:rPr>
        <w:t>业务规则</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方正富邦</w:t>
      </w:r>
      <w:r w:rsidRPr="00BA0B5E">
        <w:rPr>
          <w:rFonts w:ascii="宋体" w:hAnsi="宋体" w:cs="宋体"/>
          <w:kern w:val="0"/>
          <w:sz w:val="24"/>
        </w:rPr>
        <w:t>基金管理有限公司开放式基金业务规则》，是规范基金管理人所管理的开放式证券投资基金注册登记方面的业务规则，由基金管理人和投资</w:t>
      </w:r>
      <w:r w:rsidRPr="00BA0B5E">
        <w:rPr>
          <w:rFonts w:ascii="宋体" w:hAnsi="宋体" w:cs="宋体" w:hint="eastAsia"/>
          <w:kern w:val="0"/>
          <w:sz w:val="24"/>
        </w:rPr>
        <w:t>人</w:t>
      </w:r>
      <w:r w:rsidRPr="00BA0B5E">
        <w:rPr>
          <w:rFonts w:ascii="宋体" w:hAnsi="宋体" w:cs="宋体"/>
          <w:kern w:val="0"/>
          <w:sz w:val="24"/>
        </w:rPr>
        <w:t>共同遵守</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40、</w:t>
      </w:r>
      <w:r w:rsidRPr="00BA0B5E">
        <w:rPr>
          <w:rFonts w:ascii="宋体" w:hAnsi="宋体" w:cs="宋体"/>
          <w:kern w:val="0"/>
          <w:sz w:val="24"/>
        </w:rPr>
        <w:t>认购</w:t>
      </w:r>
      <w:r w:rsidRPr="00BA0B5E">
        <w:rPr>
          <w:rFonts w:ascii="宋体" w:hAnsi="宋体" w:cs="宋体" w:hint="eastAsia"/>
          <w:kern w:val="0"/>
          <w:sz w:val="24"/>
        </w:rPr>
        <w:t>：</w:t>
      </w:r>
      <w:r w:rsidRPr="00BA0B5E">
        <w:rPr>
          <w:rFonts w:ascii="宋体" w:hAnsi="宋体" w:cs="宋体"/>
          <w:kern w:val="0"/>
          <w:sz w:val="24"/>
        </w:rPr>
        <w:t>指在基金募集期</w:t>
      </w:r>
      <w:r w:rsidRPr="00BA0B5E">
        <w:rPr>
          <w:rFonts w:ascii="宋体" w:hAnsi="宋体" w:cs="宋体" w:hint="eastAsia"/>
          <w:kern w:val="0"/>
          <w:sz w:val="24"/>
        </w:rPr>
        <w:t>内</w:t>
      </w:r>
      <w:r w:rsidRPr="00BA0B5E">
        <w:rPr>
          <w:rFonts w:ascii="宋体" w:hAnsi="宋体" w:cs="宋体"/>
          <w:kern w:val="0"/>
          <w:sz w:val="24"/>
        </w:rPr>
        <w:t>，投资</w:t>
      </w:r>
      <w:r w:rsidRPr="00BA0B5E">
        <w:rPr>
          <w:rFonts w:ascii="宋体" w:hAnsi="宋体" w:cs="宋体" w:hint="eastAsia"/>
          <w:kern w:val="0"/>
          <w:sz w:val="24"/>
        </w:rPr>
        <w:t>人</w:t>
      </w:r>
      <w:r w:rsidRPr="00BA0B5E">
        <w:rPr>
          <w:rFonts w:ascii="宋体" w:hAnsi="宋体" w:cs="宋体"/>
          <w:kern w:val="0"/>
          <w:sz w:val="24"/>
        </w:rPr>
        <w:t>申请购买基金份额的行为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41、</w:t>
      </w:r>
      <w:r w:rsidRPr="00BA0B5E">
        <w:rPr>
          <w:rFonts w:ascii="宋体" w:hAnsi="宋体" w:cs="宋体"/>
          <w:kern w:val="0"/>
          <w:sz w:val="24"/>
        </w:rPr>
        <w:t>申购</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基金合同生效后</w:t>
      </w:r>
      <w:r w:rsidRPr="00BA0B5E">
        <w:rPr>
          <w:rFonts w:ascii="宋体" w:hAnsi="宋体" w:cs="宋体"/>
          <w:kern w:val="0"/>
          <w:sz w:val="24"/>
        </w:rPr>
        <w:t>，投资</w:t>
      </w:r>
      <w:r w:rsidRPr="00BA0B5E">
        <w:rPr>
          <w:rFonts w:ascii="宋体" w:hAnsi="宋体" w:cs="宋体" w:hint="eastAsia"/>
          <w:kern w:val="0"/>
          <w:sz w:val="24"/>
        </w:rPr>
        <w:t>人根据基金合同和招募说明书的规定</w:t>
      </w:r>
      <w:r w:rsidRPr="00BA0B5E">
        <w:rPr>
          <w:rFonts w:ascii="宋体" w:hAnsi="宋体" w:cs="宋体"/>
          <w:kern w:val="0"/>
          <w:sz w:val="24"/>
        </w:rPr>
        <w:t>申请购买基金份额的行为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42、</w:t>
      </w:r>
      <w:r w:rsidRPr="00BA0B5E">
        <w:rPr>
          <w:rFonts w:ascii="宋体" w:hAnsi="宋体" w:cs="宋体"/>
          <w:kern w:val="0"/>
          <w:sz w:val="24"/>
        </w:rPr>
        <w:t>赎回</w:t>
      </w:r>
      <w:r w:rsidRPr="00BA0B5E">
        <w:rPr>
          <w:rFonts w:ascii="宋体" w:hAnsi="宋体" w:cs="宋体" w:hint="eastAsia"/>
          <w:kern w:val="0"/>
          <w:sz w:val="24"/>
        </w:rPr>
        <w:t>：</w:t>
      </w:r>
      <w:r w:rsidRPr="00BA0B5E">
        <w:rPr>
          <w:rFonts w:ascii="宋体" w:hAnsi="宋体" w:cs="宋体"/>
          <w:kern w:val="0"/>
          <w:sz w:val="24"/>
        </w:rPr>
        <w:t>指</w:t>
      </w:r>
      <w:r w:rsidRPr="00BA0B5E">
        <w:rPr>
          <w:rFonts w:ascii="宋体" w:hAnsi="宋体" w:cs="宋体" w:hint="eastAsia"/>
          <w:kern w:val="0"/>
          <w:sz w:val="24"/>
        </w:rPr>
        <w:t>基金合同生效后，</w:t>
      </w:r>
      <w:r w:rsidRPr="00BA0B5E">
        <w:rPr>
          <w:rFonts w:ascii="宋体" w:hAnsi="宋体" w:cs="宋体"/>
          <w:kern w:val="0"/>
          <w:sz w:val="24"/>
        </w:rPr>
        <w:t>基金份额持有人按基金合同规定的条件要求</w:t>
      </w:r>
      <w:r w:rsidRPr="00BA0B5E">
        <w:rPr>
          <w:rFonts w:ascii="宋体" w:hAnsi="宋体" w:cs="宋体" w:hint="eastAsia"/>
          <w:kern w:val="0"/>
          <w:sz w:val="24"/>
        </w:rPr>
        <w:t>将</w:t>
      </w:r>
      <w:r w:rsidRPr="00BA0B5E">
        <w:rPr>
          <w:rFonts w:ascii="宋体" w:hAnsi="宋体" w:cs="宋体"/>
          <w:kern w:val="0"/>
          <w:sz w:val="24"/>
        </w:rPr>
        <w:t>基金份额</w:t>
      </w:r>
      <w:r w:rsidRPr="00BA0B5E">
        <w:rPr>
          <w:rFonts w:ascii="宋体" w:hAnsi="宋体" w:cs="宋体" w:hint="eastAsia"/>
          <w:kern w:val="0"/>
          <w:sz w:val="24"/>
        </w:rPr>
        <w:t>兑换为现金</w:t>
      </w:r>
      <w:r w:rsidRPr="00BA0B5E">
        <w:rPr>
          <w:rFonts w:ascii="宋体" w:hAnsi="宋体" w:cs="宋体"/>
          <w:kern w:val="0"/>
          <w:sz w:val="24"/>
        </w:rPr>
        <w:t>的行为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43、基金转换：指基金份额持有人按照基金合同和基金管理人届时有效公告规定的条件，申请将其持有基金管理人管理的、某一基金的基金份额转换为基金管理人管理的、且由同一注册登记机构办理注册登记的其他</w:t>
      </w:r>
      <w:proofErr w:type="gramStart"/>
      <w:r w:rsidRPr="00BA0B5E">
        <w:rPr>
          <w:rFonts w:ascii="宋体" w:hAnsi="宋体" w:cs="宋体" w:hint="eastAsia"/>
          <w:kern w:val="0"/>
          <w:sz w:val="24"/>
        </w:rPr>
        <w:t>基金基金</w:t>
      </w:r>
      <w:proofErr w:type="gramEnd"/>
      <w:r w:rsidRPr="00BA0B5E">
        <w:rPr>
          <w:rFonts w:ascii="宋体" w:hAnsi="宋体" w:cs="宋体" w:hint="eastAsia"/>
          <w:kern w:val="0"/>
          <w:sz w:val="24"/>
        </w:rPr>
        <w:t>份额的行为</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44、转托管：指基金份额持有人在本基金的不同销售机构之间实施的变更所持基金份额销售机构的操作</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45、定期定额投资计划：指投资人通过有关销售机构提出申请，约定每期扣款日、扣款金额及扣款方式，由销售机构于每期约定扣款日在投资人指定银行账户内自动完成扣款及基金申购申请的一种投资方式</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46、</w:t>
      </w:r>
      <w:r w:rsidRPr="00BA0B5E">
        <w:rPr>
          <w:rFonts w:ascii="宋体" w:hAnsi="宋体" w:cs="宋体"/>
          <w:kern w:val="0"/>
          <w:sz w:val="24"/>
        </w:rPr>
        <w:t>巨额赎回</w:t>
      </w:r>
      <w:r w:rsidRPr="00BA0B5E">
        <w:rPr>
          <w:rFonts w:ascii="宋体" w:hAnsi="宋体" w:cs="宋体" w:hint="eastAsia"/>
          <w:kern w:val="0"/>
          <w:sz w:val="24"/>
        </w:rPr>
        <w:t>：指</w:t>
      </w:r>
      <w:r w:rsidRPr="00BA0B5E">
        <w:rPr>
          <w:rFonts w:ascii="宋体" w:hAnsi="宋体" w:cs="宋体"/>
          <w:kern w:val="0"/>
          <w:sz w:val="24"/>
        </w:rPr>
        <w:t>本基金单个开放日</w:t>
      </w:r>
      <w:r w:rsidRPr="00BA0B5E">
        <w:rPr>
          <w:rFonts w:ascii="宋体" w:hAnsi="宋体" w:cs="宋体" w:hint="eastAsia"/>
          <w:kern w:val="0"/>
          <w:sz w:val="24"/>
        </w:rPr>
        <w:t>，</w:t>
      </w:r>
      <w:r w:rsidRPr="00BA0B5E">
        <w:rPr>
          <w:rFonts w:ascii="宋体" w:hAnsi="宋体" w:cs="宋体"/>
          <w:kern w:val="0"/>
          <w:sz w:val="24"/>
        </w:rPr>
        <w:t>基金净赎回申请</w:t>
      </w:r>
      <w:r w:rsidR="00180750" w:rsidRPr="00BA0B5E">
        <w:rPr>
          <w:rFonts w:ascii="宋体" w:hAnsi="宋体" w:cs="宋体" w:hint="eastAsia"/>
          <w:kern w:val="0"/>
          <w:sz w:val="24"/>
        </w:rPr>
        <w:t>（</w:t>
      </w:r>
      <w:r w:rsidRPr="00BA0B5E">
        <w:rPr>
          <w:rFonts w:ascii="宋体" w:hAnsi="宋体" w:cs="宋体"/>
          <w:kern w:val="0"/>
          <w:sz w:val="24"/>
        </w:rPr>
        <w:t>赎回申请份额总数加上基金转换中转出申请份额总数后扣除申购申请份额总数及基金转换中转入申请份额总数后的余额</w:t>
      </w:r>
      <w:r w:rsidR="00180750" w:rsidRPr="00BA0B5E">
        <w:rPr>
          <w:rFonts w:ascii="宋体" w:hAnsi="宋体" w:cs="宋体" w:hint="eastAsia"/>
          <w:kern w:val="0"/>
          <w:sz w:val="24"/>
        </w:rPr>
        <w:t>）</w:t>
      </w:r>
      <w:r w:rsidRPr="00BA0B5E">
        <w:rPr>
          <w:rFonts w:ascii="宋体" w:hAnsi="宋体" w:cs="宋体"/>
          <w:kern w:val="0"/>
          <w:sz w:val="24"/>
        </w:rPr>
        <w:t>超过上一</w:t>
      </w:r>
      <w:r w:rsidRPr="00BA0B5E">
        <w:rPr>
          <w:rFonts w:ascii="宋体" w:hAnsi="宋体" w:cs="宋体" w:hint="eastAsia"/>
          <w:kern w:val="0"/>
          <w:sz w:val="24"/>
        </w:rPr>
        <w:t>开放</w:t>
      </w:r>
      <w:r w:rsidRPr="00BA0B5E">
        <w:rPr>
          <w:rFonts w:ascii="宋体" w:hAnsi="宋体" w:cs="宋体"/>
          <w:kern w:val="0"/>
          <w:sz w:val="24"/>
        </w:rPr>
        <w:t>日基金总份额的10%</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47、</w:t>
      </w:r>
      <w:r w:rsidRPr="00BA0B5E">
        <w:rPr>
          <w:rFonts w:ascii="宋体" w:hAnsi="宋体" w:cs="宋体"/>
          <w:kern w:val="0"/>
          <w:sz w:val="24"/>
        </w:rPr>
        <w:t>元</w:t>
      </w:r>
      <w:r w:rsidRPr="00BA0B5E">
        <w:rPr>
          <w:rFonts w:ascii="宋体" w:hAnsi="宋体" w:cs="宋体" w:hint="eastAsia"/>
          <w:kern w:val="0"/>
          <w:sz w:val="24"/>
        </w:rPr>
        <w:t>：</w:t>
      </w:r>
      <w:r w:rsidRPr="00BA0B5E">
        <w:rPr>
          <w:rFonts w:ascii="宋体" w:hAnsi="宋体" w:cs="宋体"/>
          <w:kern w:val="0"/>
          <w:sz w:val="24"/>
        </w:rPr>
        <w:t>指人民币元</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48、</w:t>
      </w:r>
      <w:r w:rsidRPr="00BA0B5E">
        <w:rPr>
          <w:rFonts w:ascii="宋体" w:hAnsi="宋体" w:cs="宋体"/>
          <w:kern w:val="0"/>
          <w:sz w:val="24"/>
        </w:rPr>
        <w:t>基金收益</w:t>
      </w:r>
      <w:r w:rsidRPr="00BA0B5E">
        <w:rPr>
          <w:rFonts w:ascii="宋体" w:hAnsi="宋体" w:cs="宋体" w:hint="eastAsia"/>
          <w:kern w:val="0"/>
          <w:sz w:val="24"/>
        </w:rPr>
        <w:t>：</w:t>
      </w:r>
      <w:r w:rsidRPr="00BA0B5E">
        <w:rPr>
          <w:rFonts w:ascii="宋体" w:hAnsi="宋体" w:cs="宋体"/>
          <w:kern w:val="0"/>
          <w:sz w:val="24"/>
        </w:rPr>
        <w:t>指基金投资所得红利、股息、债券利息、买卖证券价差、银行存款利息</w:t>
      </w:r>
      <w:r w:rsidRPr="00BA0B5E">
        <w:rPr>
          <w:rFonts w:ascii="宋体" w:hAnsi="宋体" w:cs="宋体" w:hint="eastAsia"/>
          <w:kern w:val="0"/>
          <w:sz w:val="24"/>
        </w:rPr>
        <w:t>、已实现的其他合法收入及因运用基金财产带来的成本和费用的节约</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49、</w:t>
      </w:r>
      <w:r w:rsidRPr="00BA0B5E">
        <w:rPr>
          <w:rFonts w:ascii="宋体" w:hAnsi="宋体" w:cs="宋体"/>
          <w:kern w:val="0"/>
          <w:sz w:val="24"/>
        </w:rPr>
        <w:t>基金资产总值：指基金拥有的各类有价证券、银行存款本息、基金应收申购款及其他资产的价值总和</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50、</w:t>
      </w:r>
      <w:r w:rsidRPr="00BA0B5E">
        <w:rPr>
          <w:rFonts w:ascii="宋体" w:hAnsi="宋体" w:cs="宋体"/>
          <w:kern w:val="0"/>
          <w:sz w:val="24"/>
        </w:rPr>
        <w:t>基金资产净值</w:t>
      </w:r>
      <w:r w:rsidRPr="00BA0B5E">
        <w:rPr>
          <w:rFonts w:ascii="宋体" w:hAnsi="宋体" w:cs="宋体" w:hint="eastAsia"/>
          <w:kern w:val="0"/>
          <w:sz w:val="24"/>
        </w:rPr>
        <w:t>：</w:t>
      </w:r>
      <w:r w:rsidRPr="00BA0B5E">
        <w:rPr>
          <w:rFonts w:ascii="宋体" w:hAnsi="宋体" w:cs="宋体"/>
          <w:kern w:val="0"/>
          <w:sz w:val="24"/>
        </w:rPr>
        <w:t>指基金资产总值减去基金负债后的价值</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51、基金份额净值：指计算日基金资产净值除以计算日基金份额总数</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52、</w:t>
      </w:r>
      <w:r w:rsidRPr="00BA0B5E">
        <w:rPr>
          <w:rFonts w:ascii="宋体" w:hAnsi="宋体" w:cs="宋体"/>
          <w:kern w:val="0"/>
          <w:sz w:val="24"/>
        </w:rPr>
        <w:t>基金资产估值：指计算评估基金</w:t>
      </w:r>
      <w:r w:rsidRPr="00BA0B5E">
        <w:rPr>
          <w:rFonts w:ascii="宋体" w:hAnsi="宋体" w:cs="宋体" w:hint="eastAsia"/>
          <w:kern w:val="0"/>
          <w:sz w:val="24"/>
        </w:rPr>
        <w:t>资产</w:t>
      </w:r>
      <w:r w:rsidRPr="00BA0B5E">
        <w:rPr>
          <w:rFonts w:ascii="宋体" w:hAnsi="宋体" w:cs="宋体"/>
          <w:kern w:val="0"/>
          <w:sz w:val="24"/>
        </w:rPr>
        <w:t>和负债的价值，以确定基金资产净值和基金份额净值的过程</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53、</w:t>
      </w:r>
      <w:r w:rsidRPr="00BA0B5E">
        <w:rPr>
          <w:rFonts w:ascii="宋体" w:hAnsi="宋体" w:cs="宋体"/>
          <w:kern w:val="0"/>
          <w:sz w:val="24"/>
        </w:rPr>
        <w:t>指定媒体</w:t>
      </w:r>
      <w:r w:rsidRPr="00BA0B5E">
        <w:rPr>
          <w:rFonts w:ascii="宋体" w:hAnsi="宋体" w:cs="宋体" w:hint="eastAsia"/>
          <w:kern w:val="0"/>
          <w:sz w:val="24"/>
        </w:rPr>
        <w:t>：</w:t>
      </w:r>
      <w:r w:rsidRPr="00BA0B5E">
        <w:rPr>
          <w:rFonts w:ascii="宋体" w:hAnsi="宋体" w:cs="宋体"/>
          <w:kern w:val="0"/>
          <w:sz w:val="24"/>
        </w:rPr>
        <w:t>指中国证监会指定的用以进行信息披露的报刊、互联网网站及其他媒体</w:t>
      </w:r>
    </w:p>
    <w:p w:rsidR="00CE51F0" w:rsidRPr="00BA0B5E" w:rsidRDefault="00CE51F0" w:rsidP="00CE51F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54、</w:t>
      </w:r>
      <w:r w:rsidRPr="00BA0B5E">
        <w:rPr>
          <w:rFonts w:ascii="宋体" w:hAnsi="宋体" w:cs="宋体"/>
          <w:kern w:val="0"/>
          <w:sz w:val="24"/>
        </w:rPr>
        <w:t>不可抗力</w:t>
      </w:r>
      <w:r w:rsidRPr="00BA0B5E">
        <w:rPr>
          <w:rFonts w:ascii="宋体" w:hAnsi="宋体" w:cs="宋体" w:hint="eastAsia"/>
          <w:kern w:val="0"/>
          <w:sz w:val="24"/>
        </w:rPr>
        <w:t>：</w:t>
      </w:r>
      <w:r w:rsidRPr="00BA0B5E">
        <w:rPr>
          <w:rFonts w:ascii="宋体" w:hAnsi="宋体" w:cs="宋体"/>
          <w:kern w:val="0"/>
          <w:sz w:val="24"/>
        </w:rPr>
        <w:t>指基金合同当事人无法预见、无法抗拒、无法避免且在基金合同由基金管理人、基金托管人签署之日后发生的，使基金合同当事人无法全部或部分</w:t>
      </w:r>
      <w:r w:rsidRPr="00BA0B5E">
        <w:rPr>
          <w:rFonts w:ascii="宋体" w:hAnsi="宋体" w:cs="宋体" w:hint="eastAsia"/>
          <w:kern w:val="0"/>
          <w:sz w:val="24"/>
        </w:rPr>
        <w:t>履行</w:t>
      </w:r>
      <w:r w:rsidRPr="00BA0B5E">
        <w:rPr>
          <w:rFonts w:ascii="宋体" w:hAnsi="宋体" w:cs="宋体"/>
          <w:kern w:val="0"/>
          <w:sz w:val="24"/>
        </w:rPr>
        <w:t>基金合同的任何事件，包括但不限于洪水、地震及其</w:t>
      </w:r>
      <w:r w:rsidRPr="00BA0B5E">
        <w:rPr>
          <w:rFonts w:ascii="宋体" w:hAnsi="宋体" w:cs="宋体" w:hint="eastAsia"/>
          <w:kern w:val="0"/>
          <w:sz w:val="24"/>
        </w:rPr>
        <w:t>他</w:t>
      </w:r>
      <w:r w:rsidRPr="00BA0B5E">
        <w:rPr>
          <w:rFonts w:ascii="宋体" w:hAnsi="宋体" w:cs="宋体"/>
          <w:kern w:val="0"/>
          <w:sz w:val="24"/>
        </w:rPr>
        <w:t>自然灾害、战争、骚乱、火灾、政府征用、没收、</w:t>
      </w:r>
      <w:r w:rsidRPr="00BA0B5E">
        <w:rPr>
          <w:rFonts w:ascii="宋体" w:hAnsi="宋体" w:cs="宋体" w:hint="eastAsia"/>
          <w:kern w:val="0"/>
          <w:sz w:val="24"/>
        </w:rPr>
        <w:t>恐怖袭击、传染病传播、</w:t>
      </w:r>
      <w:r w:rsidRPr="00BA0B5E">
        <w:rPr>
          <w:rFonts w:ascii="宋体" w:hAnsi="宋体" w:cs="宋体"/>
          <w:kern w:val="0"/>
          <w:sz w:val="24"/>
        </w:rPr>
        <w:t>法律法规变化、突发停电或其他突发事件、证券交易所非正常暂停或停止交易</w:t>
      </w:r>
    </w:p>
    <w:p w:rsidR="002B05F2" w:rsidRPr="00BA0B5E" w:rsidRDefault="002B05F2">
      <w:pPr>
        <w:spacing w:line="360" w:lineRule="auto"/>
        <w:ind w:firstLineChars="200" w:firstLine="480"/>
        <w:rPr>
          <w:rFonts w:ascii="宋体" w:hAnsi="宋体"/>
          <w:sz w:val="24"/>
          <w:szCs w:val="21"/>
        </w:rPr>
      </w:pPr>
    </w:p>
    <w:p w:rsidR="002B05F2" w:rsidRPr="00BA0B5E" w:rsidRDefault="002B05F2">
      <w:pPr>
        <w:pStyle w:val="ac"/>
        <w:rPr>
          <w:rFonts w:eastAsia="黑体"/>
          <w:kern w:val="0"/>
          <w:sz w:val="30"/>
        </w:rPr>
      </w:pPr>
      <w:bookmarkStart w:id="32" w:name="_Toc109537381"/>
      <w:bookmarkStart w:id="33" w:name="_Toc486253691"/>
      <w:r w:rsidRPr="00BA0B5E">
        <w:rPr>
          <w:rFonts w:eastAsia="黑体" w:hint="eastAsia"/>
          <w:kern w:val="0"/>
          <w:sz w:val="30"/>
        </w:rPr>
        <w:t>三、基金管理人</w:t>
      </w:r>
      <w:bookmarkEnd w:id="32"/>
      <w:bookmarkEnd w:id="33"/>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 xml:space="preserve">（一）基金管理人概况 </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名称：</w:t>
      </w:r>
      <w:r w:rsidR="007A52FB" w:rsidRPr="00BA0B5E">
        <w:rPr>
          <w:rFonts w:ascii="宋体" w:hAnsi="宋体" w:cs="宋体" w:hint="eastAsia"/>
          <w:kern w:val="0"/>
          <w:sz w:val="24"/>
        </w:rPr>
        <w:t>方正富邦</w:t>
      </w:r>
      <w:r w:rsidRPr="00BA0B5E">
        <w:rPr>
          <w:rFonts w:ascii="宋体" w:hAnsi="宋体" w:cs="宋体" w:hint="eastAsia"/>
          <w:kern w:val="0"/>
          <w:sz w:val="24"/>
        </w:rPr>
        <w:t>基金管理有限公司</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住所：</w:t>
      </w:r>
      <w:r w:rsidR="00017011" w:rsidRPr="00BA0B5E">
        <w:rPr>
          <w:rFonts w:ascii="宋体" w:hAnsi="宋体" w:cs="宋体" w:hint="eastAsia"/>
          <w:kern w:val="0"/>
          <w:sz w:val="24"/>
        </w:rPr>
        <w:t>北京市西城区</w:t>
      </w:r>
      <w:r w:rsidR="00A95451">
        <w:rPr>
          <w:rFonts w:ascii="宋体" w:hAnsi="宋体" w:cs="宋体" w:hint="eastAsia"/>
          <w:kern w:val="0"/>
          <w:sz w:val="24"/>
        </w:rPr>
        <w:t>车公庄</w:t>
      </w:r>
      <w:r w:rsidR="00017011" w:rsidRPr="00BA0B5E">
        <w:rPr>
          <w:rFonts w:ascii="宋体" w:hAnsi="宋体" w:cs="宋体" w:hint="eastAsia"/>
          <w:kern w:val="0"/>
          <w:sz w:val="24"/>
        </w:rPr>
        <w:t>大街</w:t>
      </w:r>
      <w:r w:rsidR="00A95451">
        <w:rPr>
          <w:rFonts w:ascii="宋体" w:hAnsi="宋体" w:cs="宋体" w:hint="eastAsia"/>
          <w:kern w:val="0"/>
          <w:sz w:val="24"/>
        </w:rPr>
        <w:t>12</w:t>
      </w:r>
      <w:r w:rsidR="00017011" w:rsidRPr="00BA0B5E">
        <w:rPr>
          <w:rFonts w:ascii="宋体" w:hAnsi="宋体" w:cs="宋体" w:hint="eastAsia"/>
          <w:kern w:val="0"/>
          <w:sz w:val="24"/>
        </w:rPr>
        <w:t>号</w:t>
      </w:r>
      <w:r w:rsidR="00A95451">
        <w:rPr>
          <w:rFonts w:ascii="宋体" w:hAnsi="宋体" w:cs="宋体" w:hint="eastAsia"/>
          <w:kern w:val="0"/>
          <w:sz w:val="24"/>
        </w:rPr>
        <w:t>东侧8层</w:t>
      </w:r>
    </w:p>
    <w:p w:rsidR="00A95451"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办公地址：</w:t>
      </w:r>
      <w:r w:rsidR="00A95451" w:rsidRPr="00BA0B5E">
        <w:rPr>
          <w:rFonts w:ascii="宋体" w:hAnsi="宋体" w:cs="宋体" w:hint="eastAsia"/>
          <w:kern w:val="0"/>
          <w:sz w:val="24"/>
        </w:rPr>
        <w:t>北京市西城区</w:t>
      </w:r>
      <w:r w:rsidR="00A95451">
        <w:rPr>
          <w:rFonts w:ascii="宋体" w:hAnsi="宋体" w:cs="宋体" w:hint="eastAsia"/>
          <w:kern w:val="0"/>
          <w:sz w:val="24"/>
        </w:rPr>
        <w:t>车公庄</w:t>
      </w:r>
      <w:r w:rsidR="00A95451" w:rsidRPr="00BA0B5E">
        <w:rPr>
          <w:rFonts w:ascii="宋体" w:hAnsi="宋体" w:cs="宋体" w:hint="eastAsia"/>
          <w:kern w:val="0"/>
          <w:sz w:val="24"/>
        </w:rPr>
        <w:t>大街</w:t>
      </w:r>
      <w:r w:rsidR="00A95451">
        <w:rPr>
          <w:rFonts w:ascii="宋体" w:hAnsi="宋体" w:cs="宋体" w:hint="eastAsia"/>
          <w:kern w:val="0"/>
          <w:sz w:val="24"/>
        </w:rPr>
        <w:t>12</w:t>
      </w:r>
      <w:r w:rsidR="00A95451" w:rsidRPr="00BA0B5E">
        <w:rPr>
          <w:rFonts w:ascii="宋体" w:hAnsi="宋体" w:cs="宋体" w:hint="eastAsia"/>
          <w:kern w:val="0"/>
          <w:sz w:val="24"/>
        </w:rPr>
        <w:t>号</w:t>
      </w:r>
      <w:r w:rsidR="00A95451">
        <w:rPr>
          <w:rFonts w:ascii="宋体" w:hAnsi="宋体" w:cs="宋体" w:hint="eastAsia"/>
          <w:kern w:val="0"/>
          <w:sz w:val="24"/>
        </w:rPr>
        <w:t>东侧8层</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法定代表人：</w:t>
      </w:r>
      <w:r w:rsidR="00EF4BCF">
        <w:rPr>
          <w:rFonts w:ascii="宋体" w:hAnsi="宋体" w:cs="宋体" w:hint="eastAsia"/>
          <w:kern w:val="0"/>
          <w:sz w:val="24"/>
        </w:rPr>
        <w:t>何其</w:t>
      </w:r>
      <w:proofErr w:type="gramStart"/>
      <w:r w:rsidR="00EF4BCF">
        <w:rPr>
          <w:rFonts w:ascii="宋体" w:hAnsi="宋体" w:cs="宋体" w:hint="eastAsia"/>
          <w:kern w:val="0"/>
          <w:sz w:val="24"/>
        </w:rPr>
        <w:t>聪</w:t>
      </w:r>
      <w:proofErr w:type="gramEnd"/>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成立时间：</w:t>
      </w:r>
      <w:r w:rsidR="00283C33" w:rsidRPr="00BA0B5E">
        <w:rPr>
          <w:rFonts w:ascii="宋体" w:hAnsi="宋体" w:cs="宋体" w:hint="eastAsia"/>
          <w:kern w:val="0"/>
          <w:sz w:val="24"/>
        </w:rPr>
        <w:t>2011年7</w:t>
      </w:r>
      <w:r w:rsidR="00017011" w:rsidRPr="00BA0B5E">
        <w:rPr>
          <w:rFonts w:ascii="宋体" w:hAnsi="宋体" w:cs="宋体" w:hint="eastAsia"/>
          <w:kern w:val="0"/>
          <w:sz w:val="24"/>
        </w:rPr>
        <w:t>月</w:t>
      </w:r>
      <w:r w:rsidR="00283C33" w:rsidRPr="00BA0B5E">
        <w:rPr>
          <w:rFonts w:ascii="宋体" w:hAnsi="宋体" w:cs="宋体" w:hint="eastAsia"/>
          <w:kern w:val="0"/>
          <w:sz w:val="24"/>
        </w:rPr>
        <w:t>8</w:t>
      </w:r>
      <w:r w:rsidR="00017011" w:rsidRPr="00BA0B5E">
        <w:rPr>
          <w:rFonts w:ascii="宋体" w:hAnsi="宋体" w:cs="宋体" w:hint="eastAsia"/>
          <w:kern w:val="0"/>
          <w:sz w:val="24"/>
        </w:rPr>
        <w:t>日</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注册资本：</w:t>
      </w:r>
      <w:r w:rsidR="001F250B">
        <w:rPr>
          <w:rFonts w:ascii="宋体" w:hAnsi="宋体" w:cs="宋体" w:hint="eastAsia"/>
          <w:kern w:val="0"/>
          <w:sz w:val="24"/>
        </w:rPr>
        <w:t>4</w:t>
      </w:r>
      <w:r w:rsidRPr="00BA0B5E">
        <w:rPr>
          <w:rFonts w:ascii="宋体" w:hAnsi="宋体" w:cs="宋体" w:hint="eastAsia"/>
          <w:kern w:val="0"/>
          <w:sz w:val="24"/>
        </w:rPr>
        <w:t>亿元</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存续期间：持续经营</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电话：</w:t>
      </w:r>
      <w:r w:rsidR="00D31D14" w:rsidRPr="00BA0B5E">
        <w:rPr>
          <w:rFonts w:ascii="宋体" w:hAnsi="宋体" w:cs="宋体" w:hint="eastAsia"/>
          <w:kern w:val="0"/>
          <w:sz w:val="24"/>
        </w:rPr>
        <w:t>010-</w:t>
      </w:r>
      <w:r w:rsidR="000734C1" w:rsidRPr="000734C1">
        <w:rPr>
          <w:rFonts w:ascii="宋体" w:hAnsi="宋体" w:cs="宋体"/>
          <w:kern w:val="0"/>
          <w:sz w:val="24"/>
        </w:rPr>
        <w:t>57303828</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传真：</w:t>
      </w:r>
      <w:r w:rsidR="00D31D14" w:rsidRPr="00BA0B5E">
        <w:rPr>
          <w:rFonts w:ascii="宋体" w:hAnsi="宋体" w:cs="宋体" w:hint="eastAsia"/>
          <w:kern w:val="0"/>
          <w:sz w:val="24"/>
        </w:rPr>
        <w:t>010-57303716</w:t>
      </w:r>
    </w:p>
    <w:p w:rsidR="0013283B" w:rsidRPr="00BA0B5E" w:rsidRDefault="0013283B" w:rsidP="0013283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联系人：</w:t>
      </w:r>
      <w:proofErr w:type="gramStart"/>
      <w:r w:rsidR="000734C1" w:rsidRPr="000734C1">
        <w:rPr>
          <w:rFonts w:ascii="宋体" w:hAnsi="宋体" w:cs="宋体" w:hint="eastAsia"/>
          <w:kern w:val="0"/>
          <w:sz w:val="24"/>
        </w:rPr>
        <w:t>戴兴卓</w:t>
      </w:r>
      <w:proofErr w:type="gramEnd"/>
    </w:p>
    <w:p w:rsidR="002B05F2" w:rsidRPr="00BA0B5E" w:rsidRDefault="007A52FB">
      <w:pPr>
        <w:widowControl/>
        <w:spacing w:line="360" w:lineRule="auto"/>
        <w:ind w:firstLineChars="200" w:firstLine="480"/>
        <w:rPr>
          <w:rFonts w:ascii="宋体" w:hAnsi="宋体" w:cs="宋体"/>
          <w:kern w:val="0"/>
          <w:sz w:val="24"/>
        </w:rPr>
      </w:pPr>
      <w:r w:rsidRPr="00BA0B5E">
        <w:rPr>
          <w:rFonts w:ascii="宋体" w:hAnsi="宋体" w:cs="宋体"/>
          <w:kern w:val="0"/>
          <w:sz w:val="24"/>
        </w:rPr>
        <w:t>方正富邦</w:t>
      </w:r>
      <w:r w:rsidR="002B05F2" w:rsidRPr="00BA0B5E">
        <w:rPr>
          <w:rFonts w:ascii="宋体" w:hAnsi="宋体" w:cs="宋体"/>
          <w:kern w:val="0"/>
          <w:sz w:val="24"/>
        </w:rPr>
        <w:t>基金管理有限公司</w:t>
      </w:r>
      <w:r w:rsidR="002D0A97" w:rsidRPr="00BA0B5E">
        <w:rPr>
          <w:rFonts w:ascii="宋体" w:hAnsi="宋体" w:cs="宋体" w:hint="eastAsia"/>
          <w:kern w:val="0"/>
          <w:sz w:val="24"/>
        </w:rPr>
        <w:t>（以下简称“公司”）</w:t>
      </w:r>
      <w:r w:rsidR="002B05F2" w:rsidRPr="00BA0B5E">
        <w:rPr>
          <w:rFonts w:ascii="宋体" w:hAnsi="宋体" w:cs="宋体"/>
          <w:kern w:val="0"/>
          <w:sz w:val="24"/>
        </w:rPr>
        <w:t>经中国证监会证监</w:t>
      </w:r>
      <w:r w:rsidR="00C14B24" w:rsidRPr="00BA0B5E">
        <w:rPr>
          <w:rFonts w:ascii="宋体" w:hAnsi="宋体" w:cs="宋体" w:hint="eastAsia"/>
          <w:kern w:val="0"/>
          <w:sz w:val="24"/>
        </w:rPr>
        <w:t>许可〔2011〕1038</w:t>
      </w:r>
      <w:r w:rsidR="002B05F2" w:rsidRPr="00BA0B5E">
        <w:rPr>
          <w:rFonts w:ascii="宋体" w:hAnsi="宋体" w:cs="宋体"/>
          <w:kern w:val="0"/>
          <w:sz w:val="24"/>
        </w:rPr>
        <w:t>号文批准设立。</w:t>
      </w:r>
      <w:r w:rsidR="002B05F2" w:rsidRPr="00BA0B5E">
        <w:rPr>
          <w:rFonts w:ascii="宋体" w:hAnsi="宋体" w:cs="宋体" w:hint="eastAsia"/>
          <w:kern w:val="0"/>
          <w:sz w:val="24"/>
        </w:rPr>
        <w:t>公司股权结构如下：</w:t>
      </w:r>
    </w:p>
    <w:p w:rsidR="00DB3093" w:rsidRPr="00BA0B5E" w:rsidRDefault="00DB3093">
      <w:pPr>
        <w:widowControl/>
        <w:spacing w:line="360" w:lineRule="auto"/>
        <w:ind w:firstLineChars="200" w:firstLine="480"/>
        <w:rPr>
          <w:rFonts w:ascii="宋体" w:hAnsi="宋体" w:cs="宋体"/>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060"/>
      </w:tblGrid>
      <w:tr w:rsidR="002B05F2" w:rsidRPr="00BA0B5E">
        <w:tc>
          <w:tcPr>
            <w:tcW w:w="5400" w:type="dxa"/>
          </w:tcPr>
          <w:p w:rsidR="002B05F2" w:rsidRPr="00BA0B5E" w:rsidRDefault="002B05F2">
            <w:pPr>
              <w:widowControl/>
              <w:spacing w:line="360" w:lineRule="auto"/>
              <w:rPr>
                <w:rFonts w:ascii="宋体" w:hAnsi="宋体" w:cs="宋体"/>
                <w:kern w:val="0"/>
                <w:sz w:val="24"/>
              </w:rPr>
            </w:pPr>
            <w:r w:rsidRPr="00BA0B5E">
              <w:rPr>
                <w:rFonts w:ascii="宋体" w:hAnsi="宋体" w:cs="宋体" w:hint="eastAsia"/>
                <w:kern w:val="0"/>
                <w:sz w:val="24"/>
              </w:rPr>
              <w:t>股东名称</w:t>
            </w:r>
          </w:p>
        </w:tc>
        <w:tc>
          <w:tcPr>
            <w:tcW w:w="3060" w:type="dxa"/>
          </w:tcPr>
          <w:p w:rsidR="002B05F2" w:rsidRPr="00BA0B5E" w:rsidRDefault="002B05F2">
            <w:pPr>
              <w:widowControl/>
              <w:spacing w:line="360" w:lineRule="auto"/>
              <w:rPr>
                <w:rFonts w:ascii="宋体" w:hAnsi="宋体" w:cs="宋体"/>
                <w:kern w:val="0"/>
                <w:sz w:val="24"/>
              </w:rPr>
            </w:pPr>
            <w:r w:rsidRPr="00BA0B5E">
              <w:rPr>
                <w:rFonts w:ascii="宋体" w:hAnsi="宋体" w:cs="宋体" w:hint="eastAsia"/>
                <w:kern w:val="0"/>
                <w:sz w:val="24"/>
              </w:rPr>
              <w:t>股权比例</w:t>
            </w:r>
          </w:p>
        </w:tc>
      </w:tr>
      <w:tr w:rsidR="002B05F2" w:rsidRPr="00BA0B5E">
        <w:tc>
          <w:tcPr>
            <w:tcW w:w="5400" w:type="dxa"/>
          </w:tcPr>
          <w:p w:rsidR="002B05F2" w:rsidRPr="00BA0B5E" w:rsidRDefault="00527E83">
            <w:pPr>
              <w:widowControl/>
              <w:spacing w:line="360" w:lineRule="auto"/>
              <w:rPr>
                <w:rFonts w:ascii="宋体" w:hAnsi="宋体" w:cs="宋体"/>
                <w:kern w:val="0"/>
                <w:sz w:val="24"/>
              </w:rPr>
            </w:pPr>
            <w:r w:rsidRPr="00BA0B5E">
              <w:rPr>
                <w:rFonts w:ascii="宋体" w:hAnsi="宋体" w:cs="宋体" w:hint="eastAsia"/>
                <w:kern w:val="0"/>
                <w:sz w:val="24"/>
              </w:rPr>
              <w:t>方正证券股份有限公司</w:t>
            </w:r>
          </w:p>
        </w:tc>
        <w:tc>
          <w:tcPr>
            <w:tcW w:w="3060" w:type="dxa"/>
            <w:vAlign w:val="center"/>
          </w:tcPr>
          <w:p w:rsidR="002B05F2" w:rsidRPr="00BA0B5E" w:rsidRDefault="00527E83">
            <w:pPr>
              <w:widowControl/>
              <w:spacing w:line="360" w:lineRule="auto"/>
              <w:rPr>
                <w:rFonts w:ascii="宋体" w:hAnsi="宋体" w:cs="宋体"/>
                <w:kern w:val="0"/>
                <w:sz w:val="24"/>
              </w:rPr>
            </w:pPr>
            <w:r w:rsidRPr="00BA0B5E">
              <w:rPr>
                <w:rFonts w:ascii="宋体" w:hAnsi="宋体" w:cs="宋体" w:hint="eastAsia"/>
                <w:kern w:val="0"/>
                <w:sz w:val="24"/>
              </w:rPr>
              <w:t>66.7</w:t>
            </w:r>
            <w:r w:rsidR="002B05F2" w:rsidRPr="00BA0B5E">
              <w:rPr>
                <w:rFonts w:ascii="宋体" w:hAnsi="宋体" w:cs="宋体" w:hint="eastAsia"/>
                <w:kern w:val="0"/>
                <w:sz w:val="24"/>
              </w:rPr>
              <w:t>%</w:t>
            </w:r>
          </w:p>
        </w:tc>
      </w:tr>
      <w:tr w:rsidR="002B05F2" w:rsidRPr="00BA0B5E">
        <w:tc>
          <w:tcPr>
            <w:tcW w:w="5400" w:type="dxa"/>
          </w:tcPr>
          <w:p w:rsidR="002B05F2" w:rsidRPr="00BA0B5E" w:rsidRDefault="00527E83">
            <w:pPr>
              <w:widowControl/>
              <w:spacing w:line="360" w:lineRule="auto"/>
              <w:rPr>
                <w:rFonts w:ascii="宋体" w:hAnsi="宋体" w:cs="宋体"/>
                <w:kern w:val="0"/>
                <w:sz w:val="24"/>
              </w:rPr>
            </w:pPr>
            <w:r w:rsidRPr="00BA0B5E">
              <w:rPr>
                <w:rFonts w:ascii="宋体" w:hAnsi="宋体" w:cs="宋体" w:hint="eastAsia"/>
                <w:kern w:val="0"/>
                <w:sz w:val="24"/>
              </w:rPr>
              <w:t>富邦证券投资信托股份有限公司</w:t>
            </w:r>
          </w:p>
        </w:tc>
        <w:tc>
          <w:tcPr>
            <w:tcW w:w="3060" w:type="dxa"/>
            <w:vAlign w:val="center"/>
          </w:tcPr>
          <w:p w:rsidR="002B05F2" w:rsidRPr="00BA0B5E" w:rsidRDefault="00527E83">
            <w:pPr>
              <w:widowControl/>
              <w:spacing w:line="360" w:lineRule="auto"/>
              <w:rPr>
                <w:rFonts w:ascii="宋体" w:hAnsi="宋体" w:cs="宋体"/>
                <w:kern w:val="0"/>
                <w:sz w:val="24"/>
              </w:rPr>
            </w:pPr>
            <w:r w:rsidRPr="00BA0B5E">
              <w:rPr>
                <w:rFonts w:ascii="宋体" w:hAnsi="宋体" w:cs="宋体" w:hint="eastAsia"/>
                <w:kern w:val="0"/>
                <w:sz w:val="24"/>
              </w:rPr>
              <w:t>33.3</w:t>
            </w:r>
            <w:r w:rsidR="002B05F2" w:rsidRPr="00BA0B5E">
              <w:rPr>
                <w:rFonts w:ascii="宋体" w:hAnsi="宋体" w:cs="宋体" w:hint="eastAsia"/>
                <w:kern w:val="0"/>
                <w:sz w:val="24"/>
              </w:rPr>
              <w:t>%</w:t>
            </w:r>
          </w:p>
        </w:tc>
      </w:tr>
    </w:tbl>
    <w:p w:rsidR="002B05F2"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 xml:space="preserve">（二）主要成员情况 </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1、基金管理人董事会成员</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何其</w:t>
      </w:r>
      <w:proofErr w:type="gramStart"/>
      <w:r w:rsidRPr="0017549C">
        <w:rPr>
          <w:rFonts w:ascii="宋体" w:hAnsi="宋体" w:cs="宋体" w:hint="eastAsia"/>
          <w:kern w:val="0"/>
          <w:sz w:val="24"/>
        </w:rPr>
        <w:t>聪</w:t>
      </w:r>
      <w:proofErr w:type="gramEnd"/>
      <w:r w:rsidRPr="0017549C">
        <w:rPr>
          <w:rFonts w:ascii="宋体" w:hAnsi="宋体" w:cs="宋体" w:hint="eastAsia"/>
          <w:kern w:val="0"/>
          <w:sz w:val="24"/>
        </w:rPr>
        <w:t>先生，董事长，工商管理硕士，注册会计师、律师、注册资产评估师。曾任方正产业控股有限公司财务总监，北大方正集团有限公司资金部副总经理、总经理，方正证券股份有限公司财务管理部总经理，瑞信方正证券有限责任公司监事会主席，方正富邦基金管理公司监事，瑞信方正证券有限责任公司董事长兼法定代表人，方正证券股份有限公司董事长兼法定代表人、执行委员会主任，方正和</w:t>
      </w:r>
      <w:proofErr w:type="gramStart"/>
      <w:r w:rsidRPr="0017549C">
        <w:rPr>
          <w:rFonts w:ascii="宋体" w:hAnsi="宋体" w:cs="宋体" w:hint="eastAsia"/>
          <w:kern w:val="0"/>
          <w:sz w:val="24"/>
        </w:rPr>
        <w:t>生投资</w:t>
      </w:r>
      <w:proofErr w:type="gramEnd"/>
      <w:r w:rsidRPr="0017549C">
        <w:rPr>
          <w:rFonts w:ascii="宋体" w:hAnsi="宋体" w:cs="宋体" w:hint="eastAsia"/>
          <w:kern w:val="0"/>
          <w:sz w:val="24"/>
        </w:rPr>
        <w:t>有限责任公司董事长，方正中期期货有限公司董事。现任方正证券股份有限公司党委书记，方正证券（香港）金融控股有限公司董事，方正证券投资有限公司董事长。</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何亚刚先生，董事，硕士。曾任泰</w:t>
      </w:r>
      <w:proofErr w:type="gramStart"/>
      <w:r w:rsidRPr="0017549C">
        <w:rPr>
          <w:rFonts w:ascii="宋体" w:hAnsi="宋体" w:cs="宋体" w:hint="eastAsia"/>
          <w:kern w:val="0"/>
          <w:sz w:val="24"/>
        </w:rPr>
        <w:t>阳证券</w:t>
      </w:r>
      <w:proofErr w:type="gramEnd"/>
      <w:r w:rsidRPr="0017549C">
        <w:rPr>
          <w:rFonts w:ascii="宋体" w:hAnsi="宋体" w:cs="宋体" w:hint="eastAsia"/>
          <w:kern w:val="0"/>
          <w:sz w:val="24"/>
        </w:rPr>
        <w:t>有限责任公司部门总经理、民生证券有限责任公司总裁助理、方正证券有限责任公司助理总裁、泰</w:t>
      </w:r>
      <w:proofErr w:type="gramStart"/>
      <w:r w:rsidRPr="0017549C">
        <w:rPr>
          <w:rFonts w:ascii="宋体" w:hAnsi="宋体" w:cs="宋体" w:hint="eastAsia"/>
          <w:kern w:val="0"/>
          <w:sz w:val="24"/>
        </w:rPr>
        <w:t>阳证券</w:t>
      </w:r>
      <w:proofErr w:type="gramEnd"/>
      <w:r w:rsidRPr="0017549C">
        <w:rPr>
          <w:rFonts w:ascii="宋体" w:hAnsi="宋体" w:cs="宋体" w:hint="eastAsia"/>
          <w:kern w:val="0"/>
          <w:sz w:val="24"/>
        </w:rPr>
        <w:t>有限责任公司总裁、方正期货有限公司董事长、方正证券有限责任公司副总裁、中国民族证券有限责任公司执行委员会主任、方正富邦基金管理有限公司监事。现任方正证券股份有限公司董事、总裁、执行委员会副主任，方正中期期货有限公司董事，瑞信方正证券有限责任公司监事会主席，中国民族证券有限责任公司董事长。</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lastRenderedPageBreak/>
        <w:t>史纲先生，董事，博士。曾任Bridgewater Group(USA)副总经理、台湾中央大学教授、台湾国际证券副总经理、富邦综合证券(股)公司副总经理、富邦综合证券(股)公司顾问、富邦期货股份有限公司董事长、富邦综合证券(股)公司代理董事长、副董事长、台北富邦商业银行股份有限公司董事、Fubon Securities(BVI)Ltd董事、富邦金融控股股份有限公司财富管理事业群功能性主管。现任富邦综合证券股份有限公司董事长、富邦期货股份有限公司董事、台湾证券交易所股份有限公司董事、富邦</w:t>
      </w:r>
      <w:proofErr w:type="gramStart"/>
      <w:r w:rsidRPr="0017549C">
        <w:rPr>
          <w:rFonts w:ascii="宋体" w:hAnsi="宋体" w:cs="宋体" w:hint="eastAsia"/>
          <w:kern w:val="0"/>
          <w:sz w:val="24"/>
        </w:rPr>
        <w:t>证创业</w:t>
      </w:r>
      <w:proofErr w:type="gramEnd"/>
      <w:r w:rsidRPr="0017549C">
        <w:rPr>
          <w:rFonts w:ascii="宋体" w:hAnsi="宋体" w:cs="宋体" w:hint="eastAsia"/>
          <w:kern w:val="0"/>
          <w:sz w:val="24"/>
        </w:rPr>
        <w:t>投资股份有限公司董事、富邦证股权投资有限公司董事。</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胡德兴先生，董事，美国弗吉尼亚理工州立大学企业管理研究所硕士。曾任台湾华信证券投资顾问股份有限公司研究员、襄理、副理，摩根证券投资顾问股份有限公司经理，摩根证券投资信托股份有限公司协理、副总经理，摩根证券投资顾问股份有限公司董事长兼总经理，富邦证券投资顾问股份有限公司董事长。现任富邦证券投资信托股份有限公司董事长。</w:t>
      </w:r>
    </w:p>
    <w:p w:rsidR="0017549C" w:rsidRPr="0017549C" w:rsidRDefault="0017549C" w:rsidP="0017549C">
      <w:pPr>
        <w:widowControl/>
        <w:spacing w:line="360" w:lineRule="auto"/>
        <w:ind w:firstLineChars="200" w:firstLine="480"/>
        <w:outlineLvl w:val="1"/>
        <w:rPr>
          <w:rFonts w:ascii="宋体" w:hAnsi="宋体" w:cs="宋体"/>
          <w:kern w:val="0"/>
          <w:sz w:val="24"/>
        </w:rPr>
      </w:pPr>
      <w:proofErr w:type="gramStart"/>
      <w:r w:rsidRPr="0017549C">
        <w:rPr>
          <w:rFonts w:ascii="宋体" w:hAnsi="宋体" w:cs="宋体" w:hint="eastAsia"/>
          <w:kern w:val="0"/>
          <w:sz w:val="24"/>
        </w:rPr>
        <w:t>査</w:t>
      </w:r>
      <w:proofErr w:type="gramEnd"/>
      <w:r w:rsidRPr="0017549C">
        <w:rPr>
          <w:rFonts w:ascii="宋体" w:hAnsi="宋体" w:cs="宋体" w:hint="eastAsia"/>
          <w:kern w:val="0"/>
          <w:sz w:val="24"/>
        </w:rPr>
        <w:t>竞传先生，独立董事。美国纽约州执业律师、美国联邦法院纽约南区注册律师。曾任美国Finley,Kumble,Wagner,Manley,Underberg &amp; Casey律师助理、</w:t>
      </w:r>
      <w:proofErr w:type="gramStart"/>
      <w:r w:rsidRPr="0017549C">
        <w:rPr>
          <w:rFonts w:ascii="宋体" w:hAnsi="宋体" w:cs="宋体" w:hint="eastAsia"/>
          <w:kern w:val="0"/>
          <w:sz w:val="24"/>
        </w:rPr>
        <w:t>竞诚国际</w:t>
      </w:r>
      <w:proofErr w:type="gramEnd"/>
      <w:r w:rsidRPr="0017549C">
        <w:rPr>
          <w:rFonts w:ascii="宋体" w:hAnsi="宋体" w:cs="宋体" w:hint="eastAsia"/>
          <w:kern w:val="0"/>
          <w:sz w:val="24"/>
        </w:rPr>
        <w:t>律师事务所合伙人、</w:t>
      </w:r>
      <w:proofErr w:type="gramStart"/>
      <w:r w:rsidRPr="0017549C">
        <w:rPr>
          <w:rFonts w:ascii="宋体" w:hAnsi="宋体" w:cs="宋体" w:hint="eastAsia"/>
          <w:kern w:val="0"/>
          <w:sz w:val="24"/>
        </w:rPr>
        <w:t>竞诚国际</w:t>
      </w:r>
      <w:proofErr w:type="gramEnd"/>
      <w:r w:rsidRPr="0017549C">
        <w:rPr>
          <w:rFonts w:ascii="宋体" w:hAnsi="宋体" w:cs="宋体" w:hint="eastAsia"/>
          <w:kern w:val="0"/>
          <w:sz w:val="24"/>
        </w:rPr>
        <w:t>律师事务所台北分所合伙人、台湾国民大会代表（侨选）代表、</w:t>
      </w:r>
      <w:proofErr w:type="gramStart"/>
      <w:r w:rsidRPr="0017549C">
        <w:rPr>
          <w:rFonts w:ascii="宋体" w:hAnsi="宋体" w:cs="宋体" w:hint="eastAsia"/>
          <w:kern w:val="0"/>
          <w:sz w:val="24"/>
        </w:rPr>
        <w:t>竞诚国际</w:t>
      </w:r>
      <w:proofErr w:type="gramEnd"/>
      <w:r w:rsidRPr="0017549C">
        <w:rPr>
          <w:rFonts w:ascii="宋体" w:hAnsi="宋体" w:cs="宋体" w:hint="eastAsia"/>
          <w:kern w:val="0"/>
          <w:sz w:val="24"/>
        </w:rPr>
        <w:t>律师事务所北京代表处首席代表、上海邦信阳律师事务所北京分所资深顾问、吉富中国股权基金管理公司总法律顾问、大成基金管理有限公司独立董事、北京友成资产管理有限公司总经理、</w:t>
      </w:r>
      <w:proofErr w:type="gramStart"/>
      <w:r w:rsidRPr="0017549C">
        <w:rPr>
          <w:rFonts w:ascii="宋体" w:hAnsi="宋体" w:cs="宋体" w:hint="eastAsia"/>
          <w:kern w:val="0"/>
          <w:sz w:val="24"/>
        </w:rPr>
        <w:t>友成企业家</w:t>
      </w:r>
      <w:proofErr w:type="gramEnd"/>
      <w:r w:rsidRPr="0017549C">
        <w:rPr>
          <w:rFonts w:ascii="宋体" w:hAnsi="宋体" w:cs="宋体" w:hint="eastAsia"/>
          <w:kern w:val="0"/>
          <w:sz w:val="24"/>
        </w:rPr>
        <w:t>扶贫基金会监事、厦门银行外部监事、美国STR Holding Inc.(NYSE:STRI)独立董事。现任香港京山华</w:t>
      </w:r>
      <w:proofErr w:type="gramStart"/>
      <w:r w:rsidRPr="0017549C">
        <w:rPr>
          <w:rFonts w:ascii="宋体" w:hAnsi="宋体" w:cs="宋体" w:hint="eastAsia"/>
          <w:kern w:val="0"/>
          <w:sz w:val="24"/>
        </w:rPr>
        <w:t>一</w:t>
      </w:r>
      <w:proofErr w:type="gramEnd"/>
      <w:r w:rsidRPr="0017549C">
        <w:rPr>
          <w:rFonts w:ascii="宋体" w:hAnsi="宋体" w:cs="宋体" w:hint="eastAsia"/>
          <w:kern w:val="0"/>
          <w:sz w:val="24"/>
        </w:rPr>
        <w:t>证券有限公司董事、江苏京华山</w:t>
      </w:r>
      <w:proofErr w:type="gramStart"/>
      <w:r w:rsidRPr="0017549C">
        <w:rPr>
          <w:rFonts w:ascii="宋体" w:hAnsi="宋体" w:cs="宋体" w:hint="eastAsia"/>
          <w:kern w:val="0"/>
          <w:sz w:val="24"/>
        </w:rPr>
        <w:t>一商业保理有限公司</w:t>
      </w:r>
      <w:proofErr w:type="gramEnd"/>
      <w:r w:rsidRPr="0017549C">
        <w:rPr>
          <w:rFonts w:ascii="宋体" w:hAnsi="宋体" w:cs="宋体" w:hint="eastAsia"/>
          <w:kern w:val="0"/>
          <w:sz w:val="24"/>
        </w:rPr>
        <w:t>董事长、台湾太极星生物制药股份有限公司独立董事。</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曹茜女士，独立董事，工商管理硕士/CPA。曾任北京市财政局干部、京都会计师事务所注册会计师、张家界旅游开发股份有限公司财务总监、华达投资有限公司财务总监、中旅饭店总公司财务总监、港中旅（中国）投资有限公司总经理助理、中国旅行社总社（北京）有限公司副总裁、中旅国际会议展览有限公司总裁、中国旅行社总社监审室副总经理、北大资源（控股）有限公司独立董事。现任农港（控股）有限公司总经理。</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lastRenderedPageBreak/>
        <w:t>赵天庆先生，独立董事，律师。曾任北京无线电仪器二厂技术员、中国电子显示仪器厂法律顾问/科长、北京牡丹电子集团法规处干部、中华人民共和国新闻出版署中新会计师事务所副处长、法律顾问、北京市陆通联合律师事务所合伙人律师、北京众信国际旅行社股份有限公司独立董事。现任北京赵天庆律师事务所主任律师、北京赵天庆律师事务所劳动人事争议预防调解中心主任、北京市海淀区工商联中介服务业分会会长、北京市海淀区工商联常委、北京市海淀区律师协会副会长、中华全国律师协会证券与金融专业委员会委员、北京市律师协会监事、北京市律师协会金融证</w:t>
      </w:r>
      <w:proofErr w:type="gramStart"/>
      <w:r w:rsidRPr="0017549C">
        <w:rPr>
          <w:rFonts w:ascii="宋体" w:hAnsi="宋体" w:cs="宋体" w:hint="eastAsia"/>
          <w:kern w:val="0"/>
          <w:sz w:val="24"/>
        </w:rPr>
        <w:t>劵</w:t>
      </w:r>
      <w:proofErr w:type="gramEnd"/>
      <w:r w:rsidRPr="0017549C">
        <w:rPr>
          <w:rFonts w:ascii="宋体" w:hAnsi="宋体" w:cs="宋体" w:hint="eastAsia"/>
          <w:kern w:val="0"/>
          <w:sz w:val="24"/>
        </w:rPr>
        <w:t>专业委员会委员、民革北京市委法律志愿者联谊会副主任、民革海淀区工委法律委员会副主任、民革海淀区律师联谊会副会长。</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2、基金管理人监事会成员</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程明乾先生，监事会主席，硕士。曾任富邦综合证券股份有限公司业务区部部长、资深副总经理、执行副总经理等职务。现任富邦综合证券股份有限公司总经理、董事，富邦期货股份有限公司董事，台湾集中保管结算所股份有限公司董事。</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雍</w:t>
      </w:r>
      <w:r w:rsidR="00C03699">
        <w:rPr>
          <w:rFonts w:ascii="宋体" w:hAnsi="宋体" w:cs="宋体" w:hint="eastAsia"/>
          <w:kern w:val="0"/>
          <w:sz w:val="24"/>
        </w:rPr>
        <w:t>苹</w:t>
      </w:r>
      <w:r w:rsidRPr="0017549C">
        <w:rPr>
          <w:rFonts w:ascii="宋体" w:hAnsi="宋体" w:cs="宋体" w:hint="eastAsia"/>
          <w:kern w:val="0"/>
          <w:sz w:val="24"/>
        </w:rPr>
        <w:t>女士，监事，硕士。曾任浙江理工大学经济管理系讲师，方正证券有限责任公司财务管理部总经理，方正证券股份有限公司稽核审计部总经理，方正证券股份有限公司监事会办公室总经理（兼）、行政负责人，现任方正证券股份有限公司监事会主席。</w:t>
      </w:r>
    </w:p>
    <w:p w:rsidR="0017549C" w:rsidRPr="0017549C" w:rsidRDefault="0017549C" w:rsidP="0017549C">
      <w:pPr>
        <w:widowControl/>
        <w:spacing w:line="360" w:lineRule="auto"/>
        <w:ind w:firstLineChars="200" w:firstLine="480"/>
        <w:outlineLvl w:val="1"/>
        <w:rPr>
          <w:rFonts w:ascii="宋体" w:hAnsi="宋体" w:cs="宋体"/>
          <w:kern w:val="0"/>
          <w:sz w:val="24"/>
        </w:rPr>
      </w:pPr>
      <w:r w:rsidRPr="0017549C">
        <w:rPr>
          <w:rFonts w:ascii="宋体" w:hAnsi="宋体" w:cs="宋体" w:hint="eastAsia"/>
          <w:kern w:val="0"/>
          <w:sz w:val="24"/>
        </w:rPr>
        <w:t>高蕾女士，职工监事，硕士。曾任美国MSC软件有限公司财务行政部职员、北京理想产业发展（集团）有限公司总裁办公室主管、北大方正集团及所属企业行政人事专员、人事主管、战略经理。现任方正富邦基金管理有限公司人力资源部负责人。</w:t>
      </w:r>
    </w:p>
    <w:p w:rsidR="0017549C" w:rsidRDefault="0017549C">
      <w:pPr>
        <w:widowControl/>
        <w:spacing w:line="360" w:lineRule="auto"/>
        <w:ind w:firstLineChars="200" w:firstLine="480"/>
        <w:rPr>
          <w:rFonts w:ascii="宋体" w:hAnsi="宋体"/>
          <w:sz w:val="24"/>
        </w:rPr>
      </w:pPr>
      <w:r w:rsidRPr="0017549C">
        <w:rPr>
          <w:rFonts w:ascii="宋体" w:hAnsi="宋体" w:cs="宋体" w:hint="eastAsia"/>
          <w:kern w:val="0"/>
          <w:sz w:val="24"/>
        </w:rPr>
        <w:t>曾荣女士，职工监事。</w:t>
      </w:r>
      <w:proofErr w:type="gramStart"/>
      <w:r w:rsidRPr="0017549C">
        <w:rPr>
          <w:rFonts w:ascii="宋体" w:hAnsi="宋体" w:cs="宋体" w:hint="eastAsia"/>
          <w:kern w:val="0"/>
          <w:sz w:val="24"/>
        </w:rPr>
        <w:t>曾任恒泰</w:t>
      </w:r>
      <w:proofErr w:type="gramEnd"/>
      <w:r w:rsidRPr="0017549C">
        <w:rPr>
          <w:rFonts w:ascii="宋体" w:hAnsi="宋体" w:cs="宋体" w:hint="eastAsia"/>
          <w:kern w:val="0"/>
          <w:sz w:val="24"/>
        </w:rPr>
        <w:t>证券并购部职员、泰达宏利基金管理有限公司交易部交易员、固定收益</w:t>
      </w:r>
      <w:proofErr w:type="gramStart"/>
      <w:r w:rsidRPr="0017549C">
        <w:rPr>
          <w:rFonts w:ascii="宋体" w:hAnsi="宋体" w:cs="宋体" w:hint="eastAsia"/>
          <w:kern w:val="0"/>
          <w:sz w:val="24"/>
        </w:rPr>
        <w:t>部基金</w:t>
      </w:r>
      <w:proofErr w:type="gramEnd"/>
      <w:r w:rsidRPr="0017549C">
        <w:rPr>
          <w:rFonts w:ascii="宋体" w:hAnsi="宋体" w:cs="宋体" w:hint="eastAsia"/>
          <w:kern w:val="0"/>
          <w:sz w:val="24"/>
        </w:rPr>
        <w:t>经理助理、专户部特定资产业务组组长兼专户投资经理。现任方正富邦基金管理有限公司专户投资部总监。</w:t>
      </w:r>
    </w:p>
    <w:p w:rsidR="0017549C" w:rsidRPr="0017549C" w:rsidRDefault="0017549C">
      <w:pPr>
        <w:widowControl/>
        <w:spacing w:line="360" w:lineRule="auto"/>
        <w:ind w:firstLineChars="200" w:firstLine="480"/>
        <w:rPr>
          <w:rFonts w:ascii="宋体" w:hAnsi="宋体" w:cs="宋体"/>
          <w:kern w:val="0"/>
          <w:sz w:val="24"/>
        </w:rPr>
      </w:pPr>
      <w:r w:rsidRPr="0017549C">
        <w:rPr>
          <w:rFonts w:ascii="宋体" w:hAnsi="宋体" w:cs="宋体" w:hint="eastAsia"/>
          <w:kern w:val="0"/>
          <w:sz w:val="24"/>
        </w:rPr>
        <w:t>3、公司高管人员</w:t>
      </w:r>
    </w:p>
    <w:p w:rsidR="0017549C" w:rsidRPr="0017549C" w:rsidRDefault="0017549C" w:rsidP="0017549C">
      <w:pPr>
        <w:widowControl/>
        <w:spacing w:line="360" w:lineRule="auto"/>
        <w:ind w:firstLineChars="200" w:firstLine="480"/>
        <w:rPr>
          <w:rFonts w:ascii="宋体" w:hAnsi="宋体" w:cs="宋体"/>
          <w:kern w:val="0"/>
          <w:sz w:val="24"/>
        </w:rPr>
      </w:pPr>
      <w:r w:rsidRPr="0017549C">
        <w:rPr>
          <w:rFonts w:ascii="宋体" w:hAnsi="宋体" w:cs="宋体" w:hint="eastAsia"/>
          <w:kern w:val="0"/>
          <w:sz w:val="24"/>
        </w:rPr>
        <w:t>何其</w:t>
      </w:r>
      <w:proofErr w:type="gramStart"/>
      <w:r w:rsidRPr="0017549C">
        <w:rPr>
          <w:rFonts w:ascii="宋体" w:hAnsi="宋体" w:cs="宋体" w:hint="eastAsia"/>
          <w:kern w:val="0"/>
          <w:sz w:val="24"/>
        </w:rPr>
        <w:t>聪</w:t>
      </w:r>
      <w:proofErr w:type="gramEnd"/>
      <w:r w:rsidRPr="0017549C">
        <w:rPr>
          <w:rFonts w:ascii="宋体" w:hAnsi="宋体" w:cs="宋体" w:hint="eastAsia"/>
          <w:kern w:val="0"/>
          <w:sz w:val="24"/>
        </w:rPr>
        <w:t>先生，董事长，简历同上。</w:t>
      </w:r>
    </w:p>
    <w:p w:rsidR="0017549C" w:rsidRPr="0017549C" w:rsidRDefault="0017549C" w:rsidP="0017549C">
      <w:pPr>
        <w:widowControl/>
        <w:spacing w:line="360" w:lineRule="auto"/>
        <w:ind w:firstLineChars="200" w:firstLine="480"/>
        <w:rPr>
          <w:rFonts w:ascii="宋体" w:hAnsi="宋体" w:cs="宋体"/>
          <w:kern w:val="0"/>
          <w:sz w:val="24"/>
        </w:rPr>
      </w:pPr>
      <w:r w:rsidRPr="0017549C">
        <w:rPr>
          <w:rFonts w:ascii="宋体" w:hAnsi="宋体" w:cs="宋体" w:hint="eastAsia"/>
          <w:kern w:val="0"/>
          <w:sz w:val="24"/>
        </w:rPr>
        <w:t>吴辉先生，副总经理兼总经理代履职人，硕士。曾任中国长城信托投资公司郑州亚龙</w:t>
      </w:r>
      <w:proofErr w:type="gramStart"/>
      <w:r w:rsidRPr="0017549C">
        <w:rPr>
          <w:rFonts w:ascii="宋体" w:hAnsi="宋体" w:cs="宋体" w:hint="eastAsia"/>
          <w:kern w:val="0"/>
          <w:sz w:val="24"/>
        </w:rPr>
        <w:t>湾证券</w:t>
      </w:r>
      <w:proofErr w:type="gramEnd"/>
      <w:r w:rsidRPr="0017549C">
        <w:rPr>
          <w:rFonts w:ascii="宋体" w:hAnsi="宋体" w:cs="宋体" w:hint="eastAsia"/>
          <w:kern w:val="0"/>
          <w:sz w:val="24"/>
        </w:rPr>
        <w:t>营业部综合部职员、银河证券股份有限公司部门经理、长盛基金</w:t>
      </w:r>
      <w:r w:rsidRPr="0017549C">
        <w:rPr>
          <w:rFonts w:ascii="宋体" w:hAnsi="宋体" w:cs="宋体" w:hint="eastAsia"/>
          <w:kern w:val="0"/>
          <w:sz w:val="24"/>
        </w:rPr>
        <w:lastRenderedPageBreak/>
        <w:t>管理有限公司市场营销部总监、方正富邦基金管理有限公司拟任副总经理、方正富邦基金管理有限公司副总经理，现任公司副总经理兼总经理代履职人。</w:t>
      </w:r>
    </w:p>
    <w:p w:rsidR="005A0A36" w:rsidRDefault="0017549C" w:rsidP="00283C33">
      <w:pPr>
        <w:widowControl/>
        <w:spacing w:line="360" w:lineRule="auto"/>
        <w:ind w:firstLineChars="200" w:firstLine="480"/>
        <w:rPr>
          <w:rFonts w:ascii="宋体" w:hAnsi="宋体" w:cs="宋体"/>
          <w:kern w:val="0"/>
          <w:sz w:val="24"/>
        </w:rPr>
      </w:pPr>
      <w:r w:rsidRPr="0017549C">
        <w:rPr>
          <w:rFonts w:ascii="宋体" w:hAnsi="宋体" w:cs="宋体" w:hint="eastAsia"/>
          <w:kern w:val="0"/>
          <w:sz w:val="24"/>
        </w:rPr>
        <w:t>曹磊先生，督察长，学士。曾任湖南电梯厂财务部财务主管、泰</w:t>
      </w:r>
      <w:proofErr w:type="gramStart"/>
      <w:r w:rsidRPr="0017549C">
        <w:rPr>
          <w:rFonts w:ascii="宋体" w:hAnsi="宋体" w:cs="宋体" w:hint="eastAsia"/>
          <w:kern w:val="0"/>
          <w:sz w:val="24"/>
        </w:rPr>
        <w:t>阳证券</w:t>
      </w:r>
      <w:proofErr w:type="gramEnd"/>
      <w:r w:rsidRPr="0017549C">
        <w:rPr>
          <w:rFonts w:ascii="宋体" w:hAnsi="宋体" w:cs="宋体" w:hint="eastAsia"/>
          <w:kern w:val="0"/>
          <w:sz w:val="24"/>
        </w:rPr>
        <w:t>有限责任公司财务管理部经理助理、稽核审计部初级业务经理、大有期货有限公司财务总监、方正证券股份有限公司法律合</w:t>
      </w:r>
      <w:proofErr w:type="gramStart"/>
      <w:r w:rsidRPr="0017549C">
        <w:rPr>
          <w:rFonts w:ascii="宋体" w:hAnsi="宋体" w:cs="宋体" w:hint="eastAsia"/>
          <w:kern w:val="0"/>
          <w:sz w:val="24"/>
        </w:rPr>
        <w:t>规</w:t>
      </w:r>
      <w:proofErr w:type="gramEnd"/>
      <w:r w:rsidRPr="0017549C">
        <w:rPr>
          <w:rFonts w:ascii="宋体" w:hAnsi="宋体" w:cs="宋体" w:hint="eastAsia"/>
          <w:kern w:val="0"/>
          <w:sz w:val="24"/>
        </w:rPr>
        <w:t>与风险管理部高级经理、总监、副总经理、风险管理部副总经理、董事、执行董事；现任方正富邦基金管理有限公司督察长。</w:t>
      </w:r>
    </w:p>
    <w:p w:rsidR="00283C33" w:rsidRPr="00BA0B5E" w:rsidRDefault="00283C33" w:rsidP="00283C33">
      <w:pPr>
        <w:widowControl/>
        <w:spacing w:line="360" w:lineRule="auto"/>
        <w:ind w:firstLineChars="200" w:firstLine="480"/>
        <w:rPr>
          <w:rFonts w:ascii="宋体" w:hAnsi="宋体" w:cs="宋体"/>
          <w:kern w:val="0"/>
          <w:sz w:val="24"/>
        </w:rPr>
      </w:pPr>
      <w:r w:rsidRPr="00BA0B5E">
        <w:rPr>
          <w:rFonts w:ascii="宋体" w:hAnsi="宋体" w:cs="宋体"/>
          <w:kern w:val="0"/>
          <w:sz w:val="24"/>
        </w:rPr>
        <w:t>4、本</w:t>
      </w:r>
      <w:proofErr w:type="gramStart"/>
      <w:r w:rsidRPr="00BA0B5E">
        <w:rPr>
          <w:rFonts w:ascii="宋体" w:hAnsi="宋体" w:cs="宋体"/>
          <w:kern w:val="0"/>
          <w:sz w:val="24"/>
        </w:rPr>
        <w:t>基金基金</w:t>
      </w:r>
      <w:proofErr w:type="gramEnd"/>
      <w:r w:rsidRPr="00BA0B5E">
        <w:rPr>
          <w:rFonts w:ascii="宋体" w:hAnsi="宋体" w:cs="宋体"/>
          <w:kern w:val="0"/>
          <w:sz w:val="24"/>
        </w:rPr>
        <w:t xml:space="preserve">经理 </w:t>
      </w:r>
    </w:p>
    <w:p w:rsidR="006D2464" w:rsidRPr="006D2464" w:rsidRDefault="006D2464" w:rsidP="006D2464">
      <w:pPr>
        <w:widowControl/>
        <w:spacing w:line="360" w:lineRule="auto"/>
        <w:ind w:firstLineChars="200" w:firstLine="480"/>
        <w:rPr>
          <w:rFonts w:ascii="宋体" w:hAnsi="宋体" w:cs="宋体"/>
          <w:kern w:val="0"/>
          <w:sz w:val="24"/>
        </w:rPr>
      </w:pPr>
      <w:r w:rsidRPr="006D2464">
        <w:rPr>
          <w:rFonts w:ascii="宋体" w:hAnsi="宋体" w:cs="宋体" w:hint="eastAsia"/>
          <w:kern w:val="0"/>
          <w:sz w:val="24"/>
        </w:rPr>
        <w:t>沈毅先生，清华大学国民经济管理学士，美国卡内基梅隆大学计算金融硕士，美国加州圣克莱尔大学列维商学院工商管理（MBA）硕士。曾任中国人民银行深圳分行外汇经纪中心、总行国际司国际业务资金处交易员、投资经理职务；嘉</w:t>
      </w:r>
      <w:proofErr w:type="gramStart"/>
      <w:r w:rsidRPr="006D2464">
        <w:rPr>
          <w:rFonts w:ascii="宋体" w:hAnsi="宋体" w:cs="宋体" w:hint="eastAsia"/>
          <w:kern w:val="0"/>
          <w:sz w:val="24"/>
        </w:rPr>
        <w:t>实基金</w:t>
      </w:r>
      <w:proofErr w:type="gramEnd"/>
      <w:r w:rsidRPr="006D2464">
        <w:rPr>
          <w:rFonts w:ascii="宋体" w:hAnsi="宋体" w:cs="宋体" w:hint="eastAsia"/>
          <w:kern w:val="0"/>
          <w:sz w:val="24"/>
        </w:rPr>
        <w:t>管理有限公司投资部投资经理职务；光大保德信基金管理有限公司投资部高级投资经理</w:t>
      </w:r>
      <w:proofErr w:type="gramStart"/>
      <w:r w:rsidRPr="006D2464">
        <w:rPr>
          <w:rFonts w:ascii="宋体" w:hAnsi="宋体" w:cs="宋体" w:hint="eastAsia"/>
          <w:kern w:val="0"/>
          <w:sz w:val="24"/>
        </w:rPr>
        <w:t>兼资产</w:t>
      </w:r>
      <w:proofErr w:type="gramEnd"/>
      <w:r w:rsidRPr="006D2464">
        <w:rPr>
          <w:rFonts w:ascii="宋体" w:hAnsi="宋体" w:cs="宋体" w:hint="eastAsia"/>
          <w:kern w:val="0"/>
          <w:sz w:val="24"/>
        </w:rPr>
        <w:t>配置经理、货币</w:t>
      </w:r>
      <w:proofErr w:type="gramStart"/>
      <w:r w:rsidRPr="006D2464">
        <w:rPr>
          <w:rFonts w:ascii="宋体" w:hAnsi="宋体" w:cs="宋体" w:hint="eastAsia"/>
          <w:kern w:val="0"/>
          <w:sz w:val="24"/>
        </w:rPr>
        <w:t>基金基金</w:t>
      </w:r>
      <w:proofErr w:type="gramEnd"/>
      <w:r w:rsidRPr="006D2464">
        <w:rPr>
          <w:rFonts w:ascii="宋体" w:hAnsi="宋体" w:cs="宋体" w:hint="eastAsia"/>
          <w:kern w:val="0"/>
          <w:sz w:val="24"/>
        </w:rPr>
        <w:t>经理、投资副总监、代理投资总监职务；长江养老保险股份有限公司投资部总经理职务；泰达宏利基金管理有限公司固定收益部总经理职务；2012年10月加入方正富邦基金管理有限公司，</w:t>
      </w:r>
      <w:proofErr w:type="gramStart"/>
      <w:r w:rsidRPr="006D2464">
        <w:rPr>
          <w:rFonts w:ascii="宋体" w:hAnsi="宋体" w:cs="宋体" w:hint="eastAsia"/>
          <w:kern w:val="0"/>
          <w:sz w:val="24"/>
        </w:rPr>
        <w:t>任基金</w:t>
      </w:r>
      <w:proofErr w:type="gramEnd"/>
      <w:r w:rsidRPr="006D2464">
        <w:rPr>
          <w:rFonts w:ascii="宋体" w:hAnsi="宋体" w:cs="宋体" w:hint="eastAsia"/>
          <w:kern w:val="0"/>
          <w:sz w:val="24"/>
        </w:rPr>
        <w:t>投资部总监兼研究部总监职务；2014年1月起，任本</w:t>
      </w:r>
      <w:proofErr w:type="gramStart"/>
      <w:r w:rsidRPr="006D2464">
        <w:rPr>
          <w:rFonts w:ascii="宋体" w:hAnsi="宋体" w:cs="宋体" w:hint="eastAsia"/>
          <w:kern w:val="0"/>
          <w:sz w:val="24"/>
        </w:rPr>
        <w:t>基金基金</w:t>
      </w:r>
      <w:proofErr w:type="gramEnd"/>
      <w:r w:rsidRPr="006D2464">
        <w:rPr>
          <w:rFonts w:ascii="宋体" w:hAnsi="宋体" w:cs="宋体" w:hint="eastAsia"/>
          <w:kern w:val="0"/>
          <w:sz w:val="24"/>
        </w:rPr>
        <w:t>经理。</w:t>
      </w:r>
    </w:p>
    <w:p w:rsidR="006D2464" w:rsidRDefault="006D2464" w:rsidP="00283C33">
      <w:pPr>
        <w:widowControl/>
        <w:spacing w:line="360" w:lineRule="auto"/>
        <w:ind w:firstLineChars="200" w:firstLine="480"/>
        <w:rPr>
          <w:rFonts w:ascii="宋体" w:hAnsi="宋体" w:cs="宋体"/>
          <w:kern w:val="0"/>
          <w:sz w:val="24"/>
        </w:rPr>
      </w:pPr>
      <w:r w:rsidRPr="006D2464">
        <w:rPr>
          <w:rFonts w:ascii="宋体" w:hAnsi="宋体" w:cs="宋体" w:hint="eastAsia"/>
          <w:kern w:val="0"/>
          <w:sz w:val="24"/>
        </w:rPr>
        <w:t>巩显峰先生，哈尔滨理工大学学士，曾任广东美的集团高级销售经理职务；大唐移动股份有限公司项目经理职务；西门子企业通信集团任销售总监职务；新华基金管理有限公司行业研究员职务；2014年3月加入方正富邦基金管理有限公司，任研究部TMT（传媒、电子、计算机、通讯）行业研究员；2015年3月至2016年3月，</w:t>
      </w:r>
      <w:proofErr w:type="gramStart"/>
      <w:r w:rsidRPr="006D2464">
        <w:rPr>
          <w:rFonts w:ascii="宋体" w:hAnsi="宋体" w:cs="宋体" w:hint="eastAsia"/>
          <w:kern w:val="0"/>
          <w:sz w:val="24"/>
        </w:rPr>
        <w:t>任基金投资部基金</w:t>
      </w:r>
      <w:proofErr w:type="gramEnd"/>
      <w:r w:rsidRPr="006D2464">
        <w:rPr>
          <w:rFonts w:ascii="宋体" w:hAnsi="宋体" w:cs="宋体" w:hint="eastAsia"/>
          <w:kern w:val="0"/>
          <w:sz w:val="24"/>
        </w:rPr>
        <w:t>经理助理；2016年3月起，任本</w:t>
      </w:r>
      <w:proofErr w:type="gramStart"/>
      <w:r w:rsidRPr="006D2464">
        <w:rPr>
          <w:rFonts w:ascii="宋体" w:hAnsi="宋体" w:cs="宋体" w:hint="eastAsia"/>
          <w:kern w:val="0"/>
          <w:sz w:val="24"/>
        </w:rPr>
        <w:t>基金基金</w:t>
      </w:r>
      <w:proofErr w:type="gramEnd"/>
      <w:r w:rsidRPr="006D2464">
        <w:rPr>
          <w:rFonts w:ascii="宋体" w:hAnsi="宋体" w:cs="宋体" w:hint="eastAsia"/>
          <w:kern w:val="0"/>
          <w:sz w:val="24"/>
        </w:rPr>
        <w:t>经理；2016年6月起，</w:t>
      </w:r>
      <w:proofErr w:type="gramStart"/>
      <w:r w:rsidRPr="006D2464">
        <w:rPr>
          <w:rFonts w:ascii="宋体" w:hAnsi="宋体" w:cs="宋体" w:hint="eastAsia"/>
          <w:kern w:val="0"/>
          <w:sz w:val="24"/>
        </w:rPr>
        <w:t>任基金</w:t>
      </w:r>
      <w:proofErr w:type="gramEnd"/>
      <w:r w:rsidRPr="006D2464">
        <w:rPr>
          <w:rFonts w:ascii="宋体" w:hAnsi="宋体" w:cs="宋体" w:hint="eastAsia"/>
          <w:kern w:val="0"/>
          <w:sz w:val="24"/>
        </w:rPr>
        <w:t>投资部副总监职务。</w:t>
      </w:r>
    </w:p>
    <w:p w:rsidR="00283C33" w:rsidRPr="00BA0B5E" w:rsidRDefault="00283C33" w:rsidP="00283C33">
      <w:pPr>
        <w:widowControl/>
        <w:spacing w:line="360" w:lineRule="auto"/>
        <w:ind w:firstLineChars="200" w:firstLine="480"/>
        <w:rPr>
          <w:rFonts w:ascii="宋体" w:hAnsi="宋体" w:cs="宋体"/>
          <w:kern w:val="0"/>
          <w:sz w:val="24"/>
        </w:rPr>
      </w:pPr>
      <w:r w:rsidRPr="00BA0B5E">
        <w:rPr>
          <w:rFonts w:ascii="宋体" w:hAnsi="宋体" w:cs="宋体"/>
          <w:kern w:val="0"/>
          <w:sz w:val="24"/>
        </w:rPr>
        <w:t>5、投资决策委员会成员</w:t>
      </w:r>
    </w:p>
    <w:p w:rsidR="00807828" w:rsidRDefault="00807828" w:rsidP="00807828">
      <w:pPr>
        <w:spacing w:line="360" w:lineRule="auto"/>
        <w:ind w:firstLine="480"/>
        <w:rPr>
          <w:rFonts w:ascii="宋体" w:hAnsi="宋体"/>
          <w:sz w:val="24"/>
        </w:rPr>
      </w:pPr>
      <w:r>
        <w:rPr>
          <w:rFonts w:ascii="宋体" w:hAnsi="宋体" w:hint="eastAsia"/>
          <w:sz w:val="24"/>
        </w:rPr>
        <w:t>主席：</w:t>
      </w:r>
      <w:r w:rsidR="006D2464" w:rsidRPr="006D2464">
        <w:rPr>
          <w:rFonts w:ascii="宋体" w:hAnsi="宋体" w:hint="eastAsia"/>
          <w:sz w:val="24"/>
        </w:rPr>
        <w:t>吴辉先生，副总经理兼总经理代履职人。</w:t>
      </w:r>
    </w:p>
    <w:p w:rsidR="00807828" w:rsidRDefault="00807828" w:rsidP="00807828">
      <w:pPr>
        <w:spacing w:line="360" w:lineRule="auto"/>
        <w:ind w:firstLine="480"/>
        <w:rPr>
          <w:rFonts w:ascii="宋体" w:hAnsi="宋体"/>
          <w:sz w:val="24"/>
        </w:rPr>
      </w:pPr>
      <w:r>
        <w:rPr>
          <w:rFonts w:ascii="宋体" w:hAnsi="宋体" w:hint="eastAsia"/>
          <w:sz w:val="24"/>
        </w:rPr>
        <w:t>委员：</w:t>
      </w:r>
    </w:p>
    <w:p w:rsidR="005C024E" w:rsidRDefault="00984C0C" w:rsidP="00814C68">
      <w:pPr>
        <w:widowControl/>
        <w:spacing w:line="360" w:lineRule="auto"/>
        <w:ind w:firstLineChars="200" w:firstLine="480"/>
        <w:rPr>
          <w:rFonts w:ascii="宋体" w:hAnsi="宋体" w:cs="宋体"/>
          <w:kern w:val="0"/>
          <w:sz w:val="24"/>
        </w:rPr>
      </w:pPr>
      <w:r>
        <w:rPr>
          <w:rFonts w:ascii="宋体" w:hAnsi="宋体" w:cs="宋体" w:hint="eastAsia"/>
          <w:kern w:val="0"/>
          <w:sz w:val="24"/>
        </w:rPr>
        <w:t>沈毅先生，基金投资部</w:t>
      </w:r>
      <w:r w:rsidR="006D2464">
        <w:rPr>
          <w:rFonts w:ascii="宋体" w:hAnsi="宋体" w:cs="宋体" w:hint="eastAsia"/>
          <w:kern w:val="0"/>
          <w:sz w:val="24"/>
        </w:rPr>
        <w:t>总监</w:t>
      </w:r>
      <w:r w:rsidR="005C024E">
        <w:rPr>
          <w:rFonts w:ascii="宋体" w:hAnsi="宋体" w:cs="宋体" w:hint="eastAsia"/>
          <w:kern w:val="0"/>
          <w:sz w:val="24"/>
        </w:rPr>
        <w:t>兼研究部</w:t>
      </w:r>
      <w:r>
        <w:rPr>
          <w:rFonts w:ascii="宋体" w:hAnsi="宋体" w:cs="宋体" w:hint="eastAsia"/>
          <w:kern w:val="0"/>
          <w:sz w:val="24"/>
        </w:rPr>
        <w:t>总监</w:t>
      </w:r>
      <w:proofErr w:type="gramStart"/>
      <w:r w:rsidR="006D2464">
        <w:rPr>
          <w:rFonts w:ascii="宋体" w:hAnsi="宋体" w:cs="宋体" w:hint="eastAsia"/>
          <w:kern w:val="0"/>
          <w:sz w:val="24"/>
        </w:rPr>
        <w:t>兼基金</w:t>
      </w:r>
      <w:proofErr w:type="gramEnd"/>
      <w:r w:rsidR="006D2464">
        <w:rPr>
          <w:rFonts w:ascii="宋体" w:hAnsi="宋体" w:cs="宋体" w:hint="eastAsia"/>
          <w:kern w:val="0"/>
          <w:sz w:val="24"/>
        </w:rPr>
        <w:t>经理</w:t>
      </w:r>
      <w:r w:rsidR="005C024E">
        <w:rPr>
          <w:rFonts w:ascii="宋体" w:hAnsi="宋体" w:cs="宋体" w:hint="eastAsia"/>
          <w:kern w:val="0"/>
          <w:sz w:val="24"/>
        </w:rPr>
        <w:t>；</w:t>
      </w:r>
    </w:p>
    <w:p w:rsidR="005C024E" w:rsidRDefault="005C024E" w:rsidP="00814C68">
      <w:pPr>
        <w:widowControl/>
        <w:spacing w:line="360" w:lineRule="auto"/>
        <w:ind w:firstLineChars="200" w:firstLine="480"/>
        <w:rPr>
          <w:rFonts w:ascii="宋体" w:hAnsi="宋体" w:cs="宋体"/>
          <w:kern w:val="0"/>
          <w:sz w:val="24"/>
        </w:rPr>
      </w:pPr>
      <w:r>
        <w:rPr>
          <w:rFonts w:ascii="宋体" w:hAnsi="宋体" w:cs="宋体" w:hint="eastAsia"/>
          <w:kern w:val="0"/>
          <w:sz w:val="24"/>
        </w:rPr>
        <w:t>巩显峰先生，基金投资部副总监</w:t>
      </w:r>
      <w:proofErr w:type="gramStart"/>
      <w:r w:rsidR="006D2464">
        <w:rPr>
          <w:rFonts w:ascii="宋体" w:hAnsi="宋体" w:cs="宋体" w:hint="eastAsia"/>
          <w:kern w:val="0"/>
          <w:sz w:val="24"/>
        </w:rPr>
        <w:t>兼基金</w:t>
      </w:r>
      <w:proofErr w:type="gramEnd"/>
      <w:r w:rsidR="006D2464">
        <w:rPr>
          <w:rFonts w:ascii="宋体" w:hAnsi="宋体" w:cs="宋体" w:hint="eastAsia"/>
          <w:kern w:val="0"/>
          <w:sz w:val="24"/>
        </w:rPr>
        <w:t>经理</w:t>
      </w:r>
      <w:r>
        <w:rPr>
          <w:rFonts w:ascii="宋体" w:hAnsi="宋体" w:cs="宋体" w:hint="eastAsia"/>
          <w:kern w:val="0"/>
          <w:sz w:val="24"/>
        </w:rPr>
        <w:t>；</w:t>
      </w:r>
    </w:p>
    <w:p w:rsidR="005C024E" w:rsidRDefault="005C024E" w:rsidP="00814C68">
      <w:pPr>
        <w:widowControl/>
        <w:spacing w:line="360" w:lineRule="auto"/>
        <w:ind w:firstLineChars="200" w:firstLine="480"/>
        <w:rPr>
          <w:rFonts w:ascii="宋体" w:hAnsi="宋体" w:cs="宋体"/>
          <w:kern w:val="0"/>
          <w:sz w:val="24"/>
        </w:rPr>
      </w:pPr>
      <w:r>
        <w:rPr>
          <w:rFonts w:ascii="宋体" w:hAnsi="宋体" w:cs="宋体" w:hint="eastAsia"/>
          <w:kern w:val="0"/>
          <w:sz w:val="24"/>
        </w:rPr>
        <w:t>王健先生，基金投资部助理总监</w:t>
      </w:r>
      <w:proofErr w:type="gramStart"/>
      <w:r w:rsidR="006D2464">
        <w:rPr>
          <w:rFonts w:ascii="宋体" w:hAnsi="宋体" w:cs="宋体" w:hint="eastAsia"/>
          <w:kern w:val="0"/>
          <w:sz w:val="24"/>
        </w:rPr>
        <w:t>兼基金</w:t>
      </w:r>
      <w:proofErr w:type="gramEnd"/>
      <w:r w:rsidR="006D2464">
        <w:rPr>
          <w:rFonts w:ascii="宋体" w:hAnsi="宋体" w:cs="宋体" w:hint="eastAsia"/>
          <w:kern w:val="0"/>
          <w:sz w:val="24"/>
        </w:rPr>
        <w:t>经理</w:t>
      </w:r>
      <w:r>
        <w:rPr>
          <w:rFonts w:ascii="宋体" w:hAnsi="宋体" w:cs="宋体" w:hint="eastAsia"/>
          <w:kern w:val="0"/>
          <w:sz w:val="24"/>
        </w:rPr>
        <w:t>；</w:t>
      </w:r>
    </w:p>
    <w:p w:rsidR="00984C0C" w:rsidRPr="00AC0479" w:rsidRDefault="005C024E" w:rsidP="00814C68">
      <w:pPr>
        <w:widowControl/>
        <w:spacing w:line="360" w:lineRule="auto"/>
        <w:ind w:firstLineChars="200" w:firstLine="480"/>
        <w:rPr>
          <w:rFonts w:ascii="宋体" w:hAnsi="宋体" w:cs="宋体"/>
          <w:kern w:val="0"/>
          <w:sz w:val="24"/>
        </w:rPr>
      </w:pPr>
      <w:r>
        <w:rPr>
          <w:rFonts w:ascii="宋体" w:hAnsi="宋体" w:cs="宋体" w:hint="eastAsia"/>
          <w:kern w:val="0"/>
          <w:sz w:val="24"/>
        </w:rPr>
        <w:t>黎司晨女士，交易部助理总监（主持工作）</w:t>
      </w:r>
      <w:r w:rsidR="0041160F">
        <w:rPr>
          <w:rFonts w:ascii="宋体" w:hAnsi="宋体" w:cs="宋体" w:hint="eastAsia"/>
          <w:kern w:val="0"/>
          <w:sz w:val="24"/>
        </w:rPr>
        <w:t>。</w:t>
      </w:r>
    </w:p>
    <w:p w:rsidR="00283C33" w:rsidRPr="00BA0B5E" w:rsidRDefault="00283C33" w:rsidP="00283C33">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6、上述人员之间无近亲属关系。</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 xml:space="preserve">（三）基金管理人的职责 </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1、依法募集基金，办理或者委托经中国证监会认定的其他机构代为办理基金份额的发售、申购、赎回和登记事宜；</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2、办理基金备案手续；</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w:t>
      </w:r>
      <w:r w:rsidRPr="00BA0B5E">
        <w:rPr>
          <w:rFonts w:ascii="宋体" w:hAnsi="宋体" w:cs="宋体"/>
          <w:kern w:val="0"/>
          <w:sz w:val="24"/>
        </w:rPr>
        <w:t>自基金合同生效之日起，以诚实信用、勤勉尽责的原则管理和运用基金财产；</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w:t>
      </w:r>
      <w:r w:rsidRPr="00BA0B5E">
        <w:rPr>
          <w:rFonts w:ascii="宋体" w:hAnsi="宋体" w:cs="宋体"/>
          <w:kern w:val="0"/>
          <w:sz w:val="24"/>
        </w:rPr>
        <w:t>配备足够的具有专业资格的人员进行基金投资分析、决策，以专业化的经营方式管理和运作基金财产；</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w:t>
      </w:r>
      <w:r w:rsidRPr="00BA0B5E">
        <w:rPr>
          <w:rFonts w:ascii="宋体" w:hAnsi="宋体" w:cs="宋体"/>
          <w:kern w:val="0"/>
          <w:sz w:val="24"/>
        </w:rPr>
        <w:t>建立健全内部风险控制、监察与稽核、财务管理及人事管理等制度，保证所管理的基金财产和管理人的财产相互独立，对所管理的不同基金分别管理，分别记账，进行证券投资；</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6、</w:t>
      </w:r>
      <w:r w:rsidRPr="00BA0B5E">
        <w:rPr>
          <w:rFonts w:ascii="宋体" w:hAnsi="宋体" w:cs="宋体"/>
          <w:kern w:val="0"/>
          <w:sz w:val="24"/>
        </w:rPr>
        <w:t>除依据《基金法》、基金合同及其他有关规定外，不得为自己及任何第三人谋取利益，不得委托第三人运作基金财产；</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7、</w:t>
      </w:r>
      <w:r w:rsidRPr="00BA0B5E">
        <w:rPr>
          <w:rFonts w:ascii="宋体" w:hAnsi="宋体" w:cs="宋体"/>
          <w:kern w:val="0"/>
          <w:sz w:val="24"/>
        </w:rPr>
        <w:t>依法接受基金托管人的监督；</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8、计算并公告基金资产净值，确定基金份额申购、赎回价格；</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9、</w:t>
      </w:r>
      <w:r w:rsidRPr="00BA0B5E">
        <w:rPr>
          <w:rFonts w:ascii="宋体" w:hAnsi="宋体" w:cs="宋体"/>
          <w:kern w:val="0"/>
          <w:sz w:val="24"/>
        </w:rPr>
        <w:t>采取适当合理的措施使计算基金份额认购、申购、赎回和注销</w:t>
      </w:r>
      <w:r w:rsidRPr="00BA0B5E">
        <w:rPr>
          <w:rFonts w:ascii="宋体" w:hAnsi="宋体" w:cs="宋体" w:hint="eastAsia"/>
          <w:kern w:val="0"/>
          <w:sz w:val="24"/>
        </w:rPr>
        <w:t>价格</w:t>
      </w:r>
      <w:r w:rsidRPr="00BA0B5E">
        <w:rPr>
          <w:rFonts w:ascii="宋体" w:hAnsi="宋体" w:cs="宋体"/>
          <w:kern w:val="0"/>
          <w:sz w:val="24"/>
        </w:rPr>
        <w:t>的方法符合基金合同等法律文件的规定；</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10、</w:t>
      </w:r>
      <w:r w:rsidRPr="00BA0B5E">
        <w:rPr>
          <w:rFonts w:ascii="宋体" w:hAnsi="宋体" w:cs="宋体"/>
          <w:kern w:val="0"/>
          <w:sz w:val="24"/>
        </w:rPr>
        <w:t>按规定受理申购和赎回申请，及时、足额支付</w:t>
      </w:r>
      <w:r w:rsidRPr="00BA0B5E">
        <w:rPr>
          <w:rFonts w:ascii="宋体" w:hAnsi="宋体" w:cs="宋体" w:hint="eastAsia"/>
          <w:kern w:val="0"/>
          <w:sz w:val="24"/>
        </w:rPr>
        <w:t>赎回款项</w:t>
      </w:r>
      <w:r w:rsidRPr="00BA0B5E">
        <w:rPr>
          <w:rFonts w:ascii="宋体" w:hAnsi="宋体" w:cs="宋体"/>
          <w:kern w:val="0"/>
          <w:sz w:val="24"/>
        </w:rPr>
        <w:t>；</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11、进行基金会计核算并编制基金财务会计报告；</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12、编制</w:t>
      </w:r>
      <w:r w:rsidR="00EE0994" w:rsidRPr="00BA0B5E">
        <w:rPr>
          <w:rFonts w:ascii="宋体" w:hAnsi="宋体" w:cs="宋体" w:hint="eastAsia"/>
          <w:kern w:val="0"/>
          <w:sz w:val="24"/>
        </w:rPr>
        <w:t>基金的季度报告、半年度报告和年度报告</w:t>
      </w:r>
      <w:r w:rsidRPr="00BA0B5E">
        <w:rPr>
          <w:rFonts w:ascii="宋体" w:hAnsi="宋体" w:cs="宋体" w:hint="eastAsia"/>
          <w:kern w:val="0"/>
          <w:sz w:val="24"/>
        </w:rPr>
        <w:t>；</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13、</w:t>
      </w:r>
      <w:r w:rsidRPr="00BA0B5E">
        <w:rPr>
          <w:rFonts w:ascii="宋体" w:hAnsi="宋体" w:cs="宋体"/>
          <w:kern w:val="0"/>
          <w:sz w:val="24"/>
        </w:rPr>
        <w:t>严格按照《基金法》、基金合同及其他有关规定，履行信息披露及报告义务；</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14、</w:t>
      </w:r>
      <w:r w:rsidRPr="00BA0B5E">
        <w:rPr>
          <w:rFonts w:ascii="宋体" w:hAnsi="宋体" w:cs="宋体"/>
          <w:kern w:val="0"/>
          <w:sz w:val="24"/>
        </w:rPr>
        <w:t>保守基金商业秘密，不得泄露基金投资计划、投资意向等</w:t>
      </w:r>
      <w:r w:rsidRPr="00BA0B5E">
        <w:rPr>
          <w:rFonts w:ascii="宋体" w:hAnsi="宋体" w:cs="宋体" w:hint="eastAsia"/>
          <w:kern w:val="0"/>
          <w:sz w:val="24"/>
        </w:rPr>
        <w:t>，</w:t>
      </w:r>
      <w:r w:rsidRPr="00BA0B5E">
        <w:rPr>
          <w:rFonts w:ascii="宋体" w:hAnsi="宋体" w:cs="宋体"/>
          <w:kern w:val="0"/>
          <w:sz w:val="24"/>
        </w:rPr>
        <w:t>除《基金法》、基金合同及其他有关规定另有规定外，在基金信息公开披露前应予保密，不得向他人泄露；</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15、按照基金合同的约定确定基金收益分配方案，及时向基金份额持有人分配收益；</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16、</w:t>
      </w:r>
      <w:r w:rsidRPr="00BA0B5E">
        <w:rPr>
          <w:rFonts w:ascii="宋体" w:hAnsi="宋体" w:cs="宋体"/>
          <w:kern w:val="0"/>
          <w:sz w:val="24"/>
        </w:rPr>
        <w:t>依据《基金法》、基金合同及其他有关规定召集基金份额持有人大会或配合基金托管人、基金份额持有人依法召集基金份额持有人大会；</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17、保存基金财产管理业务活动的记录、账册、报表和其他相关资料；</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18、以基金管理人名义，代表基金份额持有人利益行使诉讼权利或者实施其他法律行为；</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19、</w:t>
      </w:r>
      <w:r w:rsidRPr="00BA0B5E">
        <w:rPr>
          <w:rFonts w:ascii="宋体" w:hAnsi="宋体" w:cs="宋体"/>
          <w:kern w:val="0"/>
          <w:sz w:val="24"/>
        </w:rPr>
        <w:t>组织并参加基金财产清算小组，参与基金财产的保管、清理、估价、变现和分配；</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20、</w:t>
      </w:r>
      <w:r w:rsidRPr="00BA0B5E">
        <w:rPr>
          <w:rFonts w:ascii="宋体" w:hAnsi="宋体" w:cs="宋体"/>
          <w:kern w:val="0"/>
          <w:sz w:val="24"/>
        </w:rPr>
        <w:t>因违反基金合同导致基金财产的损失或损害基金份额持有人合法权益，应当承担赔偿责任，其赔偿责任不因其退任而免除；</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21、</w:t>
      </w:r>
      <w:r w:rsidRPr="00BA0B5E">
        <w:rPr>
          <w:rFonts w:ascii="宋体" w:hAnsi="宋体" w:cs="宋体"/>
          <w:kern w:val="0"/>
          <w:sz w:val="24"/>
        </w:rPr>
        <w:t>基金托管人违反基金合同造成基金财产损失时，应为基金份额持有人利益向基金托管人追偿；</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22、按规定向基金托管人提供基金份额持有人名册资料；</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23、面临解散、依法被撤销或者被依法宣告破产时，及时报告中国证监会并通知基金托管人；</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24、执行生效的基金份额持有人大会决议；</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25、不从事任何有损基金及其他基金当事人利益的活动；</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26、依照法律法规为基金的利益对被投资公司行使股东权利，为基金的利益行使因基金财产投资于证券所产生的权利，不谋求对上市公司的控股和直接管理；</w:t>
      </w:r>
    </w:p>
    <w:p w:rsidR="00CE39AC" w:rsidRPr="00BA0B5E" w:rsidRDefault="00CE39AC" w:rsidP="00CE39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27、法律法规、中国证监会和基金合同规定的其他义务。</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Pr="00BA0B5E">
        <w:rPr>
          <w:rFonts w:ascii="宋体" w:hAnsi="宋体" w:cs="宋体"/>
          <w:b/>
          <w:kern w:val="0"/>
          <w:sz w:val="24"/>
        </w:rPr>
        <w:t xml:space="preserve">四）基金管理人的承诺 </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、本基金管理人承诺严格遵守《证券法》、《基金法》及有关法律法规，建立健全的内部控制制度，采取有效措施，防止下列行为发生：</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）将其固有财产或者他人财产混同于基金财产从事证券投资；</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2</w:t>
      </w:r>
      <w:r w:rsidRPr="00BA0B5E">
        <w:rPr>
          <w:rFonts w:ascii="宋体" w:hAnsi="宋体" w:cs="宋体" w:hint="eastAsia"/>
          <w:kern w:val="0"/>
          <w:sz w:val="24"/>
        </w:rPr>
        <w:t>）不公平地对待其管理的不同基金财产；</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3</w:t>
      </w:r>
      <w:r w:rsidRPr="00BA0B5E">
        <w:rPr>
          <w:rFonts w:ascii="宋体" w:hAnsi="宋体" w:cs="宋体" w:hint="eastAsia"/>
          <w:kern w:val="0"/>
          <w:sz w:val="24"/>
        </w:rPr>
        <w:t>）利用基金财产为基金份额持有人以外的第三人谋取利益；</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4</w:t>
      </w:r>
      <w:r w:rsidRPr="00BA0B5E">
        <w:rPr>
          <w:rFonts w:ascii="宋体" w:hAnsi="宋体" w:cs="宋体" w:hint="eastAsia"/>
          <w:kern w:val="0"/>
          <w:sz w:val="24"/>
        </w:rPr>
        <w:t>）向基金份额持有人违规承诺收益或者承担损失；</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w:t>
      </w:r>
      <w:r w:rsidRPr="00BA0B5E">
        <w:rPr>
          <w:rFonts w:ascii="宋体" w:hAnsi="宋体" w:cs="宋体"/>
          <w:kern w:val="0"/>
          <w:sz w:val="24"/>
        </w:rPr>
        <w:t>5</w:t>
      </w:r>
      <w:r w:rsidRPr="00BA0B5E">
        <w:rPr>
          <w:rFonts w:ascii="宋体" w:hAnsi="宋体" w:cs="宋体" w:hint="eastAsia"/>
          <w:kern w:val="0"/>
          <w:sz w:val="24"/>
        </w:rPr>
        <w:t>）法律法规或中国证监会禁止的其他行为。</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kern w:val="0"/>
          <w:sz w:val="24"/>
        </w:rPr>
        <w:t>3</w:t>
      </w:r>
      <w:r w:rsidRPr="00BA0B5E">
        <w:rPr>
          <w:rFonts w:ascii="宋体" w:hAnsi="宋体" w:cs="宋体" w:hint="eastAsia"/>
          <w:kern w:val="0"/>
          <w:sz w:val="24"/>
        </w:rPr>
        <w:t>、本基金管理人承诺加强人员管理，强化职业操守，督促和约束员工遵守国家有关法律、法规及行业规范，诚实信用、勤勉尽责，不从事以下活动：</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）越权或违规经营；</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2</w:t>
      </w:r>
      <w:r w:rsidRPr="00BA0B5E">
        <w:rPr>
          <w:rFonts w:ascii="宋体" w:hAnsi="宋体" w:cs="宋体" w:hint="eastAsia"/>
          <w:kern w:val="0"/>
          <w:sz w:val="24"/>
        </w:rPr>
        <w:t>）违反基金合同或托管协议；</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3</w:t>
      </w:r>
      <w:r w:rsidRPr="00BA0B5E">
        <w:rPr>
          <w:rFonts w:ascii="宋体" w:hAnsi="宋体" w:cs="宋体" w:hint="eastAsia"/>
          <w:kern w:val="0"/>
          <w:sz w:val="24"/>
        </w:rPr>
        <w:t>）故意损害基金份额持有人或其他基金相关机构的合法利益；</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4</w:t>
      </w:r>
      <w:r w:rsidRPr="00BA0B5E">
        <w:rPr>
          <w:rFonts w:ascii="宋体" w:hAnsi="宋体" w:cs="宋体" w:hint="eastAsia"/>
          <w:kern w:val="0"/>
          <w:sz w:val="24"/>
        </w:rPr>
        <w:t>）在向中国证监会报送的资料中弄虚作假；</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5</w:t>
      </w:r>
      <w:r w:rsidRPr="00BA0B5E">
        <w:rPr>
          <w:rFonts w:ascii="宋体" w:hAnsi="宋体" w:cs="宋体" w:hint="eastAsia"/>
          <w:kern w:val="0"/>
          <w:sz w:val="24"/>
        </w:rPr>
        <w:t>）拒绝、干扰、阻挠或严重影响中国证监会依法监管；</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6</w:t>
      </w:r>
      <w:r w:rsidRPr="00BA0B5E">
        <w:rPr>
          <w:rFonts w:ascii="宋体" w:hAnsi="宋体" w:cs="宋体" w:hint="eastAsia"/>
          <w:kern w:val="0"/>
          <w:sz w:val="24"/>
        </w:rPr>
        <w:t>）玩忽职守、滥用职权；</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7</w:t>
      </w:r>
      <w:r w:rsidRPr="00BA0B5E">
        <w:rPr>
          <w:rFonts w:ascii="宋体" w:hAnsi="宋体" w:cs="宋体" w:hint="eastAsia"/>
          <w:kern w:val="0"/>
          <w:sz w:val="24"/>
        </w:rPr>
        <w:t>）违反现行有效的有关法律、法规、规章、基金合同和中国证监会的有关规定，泄漏在任职期间知悉的有关证券、基金的商业秘密，尚未依法公开的基金投资内容、基金投资计划等信息；</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8</w:t>
      </w:r>
      <w:r w:rsidRPr="00BA0B5E">
        <w:rPr>
          <w:rFonts w:ascii="宋体" w:hAnsi="宋体" w:cs="宋体" w:hint="eastAsia"/>
          <w:kern w:val="0"/>
          <w:sz w:val="24"/>
        </w:rPr>
        <w:t>）违反证券交易场所业务规则，利用对敲、倒仓等手段操纵市场价格，扰乱市场秩序；</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9</w:t>
      </w:r>
      <w:r w:rsidRPr="00BA0B5E">
        <w:rPr>
          <w:rFonts w:ascii="宋体" w:hAnsi="宋体" w:cs="宋体" w:hint="eastAsia"/>
          <w:kern w:val="0"/>
          <w:sz w:val="24"/>
        </w:rPr>
        <w:t>）贬损同行，以抬高自己；</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10</w:t>
      </w:r>
      <w:r w:rsidRPr="00BA0B5E">
        <w:rPr>
          <w:rFonts w:ascii="宋体" w:hAnsi="宋体" w:cs="宋体" w:hint="eastAsia"/>
          <w:kern w:val="0"/>
          <w:sz w:val="24"/>
        </w:rPr>
        <w:t>）以不正当手段谋求业务发展；</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11</w:t>
      </w:r>
      <w:r w:rsidRPr="00BA0B5E">
        <w:rPr>
          <w:rFonts w:ascii="宋体" w:hAnsi="宋体" w:cs="宋体" w:hint="eastAsia"/>
          <w:kern w:val="0"/>
          <w:sz w:val="24"/>
        </w:rPr>
        <w:t>）有悖社会公德，损害证券投资基金人员形象；</w:t>
      </w:r>
    </w:p>
    <w:p w:rsidR="00E01425" w:rsidRPr="00BA0B5E" w:rsidRDefault="00E01425" w:rsidP="00E0142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12</w:t>
      </w:r>
      <w:r w:rsidRPr="00BA0B5E">
        <w:rPr>
          <w:rFonts w:ascii="宋体" w:hAnsi="宋体" w:cs="宋体" w:hint="eastAsia"/>
          <w:kern w:val="0"/>
          <w:sz w:val="24"/>
        </w:rPr>
        <w:t>）在公开信息披露和广告中故意含有虚假、误导、欺诈成分；</w:t>
      </w:r>
    </w:p>
    <w:p w:rsidR="0059684B" w:rsidRPr="00BA0B5E" w:rsidRDefault="00E01425" w:rsidP="00BC3B30">
      <w:pPr>
        <w:widowControl/>
        <w:spacing w:line="360" w:lineRule="auto"/>
        <w:ind w:firstLineChars="200" w:firstLine="480"/>
        <w:outlineLvl w:val="1"/>
        <w:rPr>
          <w:rFonts w:ascii="宋体" w:hAnsi="宋体"/>
          <w:sz w:val="24"/>
        </w:rPr>
      </w:pPr>
      <w:r w:rsidRPr="00BA0B5E">
        <w:rPr>
          <w:rFonts w:ascii="宋体" w:hAnsi="宋体" w:cs="宋体" w:hint="eastAsia"/>
          <w:kern w:val="0"/>
          <w:sz w:val="24"/>
        </w:rPr>
        <w:t>（</w:t>
      </w:r>
      <w:r w:rsidRPr="00BA0B5E">
        <w:rPr>
          <w:rFonts w:ascii="宋体" w:hAnsi="宋体" w:cs="宋体"/>
          <w:kern w:val="0"/>
          <w:sz w:val="24"/>
        </w:rPr>
        <w:t>13</w:t>
      </w:r>
      <w:r w:rsidRPr="00BA0B5E">
        <w:rPr>
          <w:rFonts w:ascii="宋体" w:hAnsi="宋体" w:cs="宋体" w:hint="eastAsia"/>
          <w:kern w:val="0"/>
          <w:sz w:val="24"/>
        </w:rPr>
        <w:t>）其他法律、行政法规以及中国证监会禁止的行为。</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4、本</w:t>
      </w:r>
      <w:r w:rsidR="00C14B24" w:rsidRPr="00BA0B5E">
        <w:rPr>
          <w:rFonts w:ascii="宋体" w:hAnsi="宋体" w:cs="宋体" w:hint="eastAsia"/>
          <w:kern w:val="0"/>
          <w:sz w:val="24"/>
        </w:rPr>
        <w:t>基金管理人关于禁止</w:t>
      </w:r>
      <w:r w:rsidRPr="00BA0B5E">
        <w:rPr>
          <w:rFonts w:ascii="宋体" w:hAnsi="宋体" w:cs="宋体" w:hint="eastAsia"/>
          <w:kern w:val="0"/>
          <w:sz w:val="24"/>
        </w:rPr>
        <w:t>行为的承诺</w:t>
      </w:r>
    </w:p>
    <w:p w:rsidR="0059684B" w:rsidRPr="00BA0B5E" w:rsidRDefault="0059684B" w:rsidP="00F775B3">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为维护基金份额持有人的合法权益，本基金禁止从事下列行为：</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）承销证券；</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2</w:t>
      </w:r>
      <w:r w:rsidRPr="00BA0B5E">
        <w:rPr>
          <w:rFonts w:ascii="宋体" w:hAnsi="宋体" w:cs="宋体" w:hint="eastAsia"/>
          <w:kern w:val="0"/>
          <w:sz w:val="24"/>
        </w:rPr>
        <w:t>）向他人贷款或者提供担保；</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3</w:t>
      </w:r>
      <w:r w:rsidRPr="00BA0B5E">
        <w:rPr>
          <w:rFonts w:ascii="宋体" w:hAnsi="宋体" w:cs="宋体" w:hint="eastAsia"/>
          <w:kern w:val="0"/>
          <w:sz w:val="24"/>
        </w:rPr>
        <w:t>）从事承担无限责任的投资；</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4</w:t>
      </w:r>
      <w:r w:rsidRPr="00BA0B5E">
        <w:rPr>
          <w:rFonts w:ascii="宋体" w:hAnsi="宋体" w:cs="宋体" w:hint="eastAsia"/>
          <w:kern w:val="0"/>
          <w:sz w:val="24"/>
        </w:rPr>
        <w:t>）买卖其他基金份额，但是国务院另有规定的除外；</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5</w:t>
      </w:r>
      <w:r w:rsidRPr="00BA0B5E">
        <w:rPr>
          <w:rFonts w:ascii="宋体" w:hAnsi="宋体" w:cs="宋体" w:hint="eastAsia"/>
          <w:kern w:val="0"/>
          <w:sz w:val="24"/>
        </w:rPr>
        <w:t>）向基金管理人、基金托管人出资或者买卖基金管理人、基金托管人发行的股票或者债券；</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6</w:t>
      </w:r>
      <w:r w:rsidRPr="00BA0B5E">
        <w:rPr>
          <w:rFonts w:ascii="宋体" w:hAnsi="宋体" w:cs="宋体" w:hint="eastAsia"/>
          <w:kern w:val="0"/>
          <w:sz w:val="24"/>
        </w:rPr>
        <w:t>）买卖与基金管理人、基金托管人有控股关系的股东或者与基金管理人、基金托管人有其他重大利害关系的公司发行的证券或者承销期内承销的证券；</w:t>
      </w:r>
    </w:p>
    <w:p w:rsidR="0059684B" w:rsidRPr="00BA0B5E" w:rsidRDefault="0059684B" w:rsidP="0059684B">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w:t>
      </w:r>
      <w:r w:rsidRPr="00BA0B5E">
        <w:rPr>
          <w:rFonts w:ascii="宋体" w:hAnsi="宋体" w:cs="宋体"/>
          <w:kern w:val="0"/>
          <w:sz w:val="24"/>
        </w:rPr>
        <w:t>7</w:t>
      </w:r>
      <w:r w:rsidRPr="00BA0B5E">
        <w:rPr>
          <w:rFonts w:ascii="宋体" w:hAnsi="宋体" w:cs="宋体" w:hint="eastAsia"/>
          <w:kern w:val="0"/>
          <w:sz w:val="24"/>
        </w:rPr>
        <w:t>）从事内幕交易、操纵证券交易价格及其他不正当的证券交易活动；</w:t>
      </w:r>
    </w:p>
    <w:p w:rsidR="0059684B" w:rsidRPr="00BA0B5E" w:rsidRDefault="0059684B" w:rsidP="00AE2198">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8</w:t>
      </w:r>
      <w:r w:rsidRPr="00BA0B5E">
        <w:rPr>
          <w:rFonts w:ascii="宋体" w:hAnsi="宋体" w:cs="宋体" w:hint="eastAsia"/>
          <w:kern w:val="0"/>
          <w:sz w:val="24"/>
        </w:rPr>
        <w:t>）依照法律、行政法规有关规定，由中国证监会规定禁止的其他活动。</w:t>
      </w:r>
    </w:p>
    <w:p w:rsidR="0059684B" w:rsidRPr="00BA0B5E" w:rsidRDefault="0059684B" w:rsidP="00F775B3">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如</w:t>
      </w:r>
      <w:r w:rsidRPr="00BA0B5E">
        <w:rPr>
          <w:rFonts w:ascii="宋体" w:hAnsi="宋体" w:cs="宋体"/>
          <w:kern w:val="0"/>
          <w:sz w:val="24"/>
        </w:rPr>
        <w:t>法律法规或监管部门</w:t>
      </w:r>
      <w:r w:rsidRPr="00BA0B5E">
        <w:rPr>
          <w:rFonts w:ascii="宋体" w:hAnsi="宋体" w:cs="宋体" w:hint="eastAsia"/>
          <w:kern w:val="0"/>
          <w:sz w:val="24"/>
        </w:rPr>
        <w:t>取消上述禁止性规定，本基金管理人在履行适当程序后可不受上述规定的限制</w:t>
      </w:r>
      <w:r w:rsidRPr="00BA0B5E">
        <w:rPr>
          <w:rFonts w:ascii="宋体" w:hAnsi="宋体" w:cs="宋体"/>
          <w:kern w:val="0"/>
          <w:sz w:val="24"/>
        </w:rPr>
        <w:t>。</w:t>
      </w:r>
    </w:p>
    <w:p w:rsidR="002B05F2" w:rsidRPr="00BA0B5E" w:rsidRDefault="002B05F2" w:rsidP="0059684B">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 xml:space="preserve">（五）基金经理承诺 </w:t>
      </w:r>
    </w:p>
    <w:p w:rsidR="009A4351" w:rsidRPr="00BA0B5E" w:rsidRDefault="009A4351" w:rsidP="001A157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基金</w:t>
      </w:r>
      <w:r w:rsidR="00085955" w:rsidRPr="00BA0B5E">
        <w:rPr>
          <w:rFonts w:ascii="宋体" w:hAnsi="宋体" w:cs="宋体" w:hint="eastAsia"/>
          <w:kern w:val="0"/>
          <w:sz w:val="24"/>
        </w:rPr>
        <w:t>经理</w:t>
      </w:r>
      <w:r w:rsidRPr="00BA0B5E">
        <w:rPr>
          <w:rFonts w:ascii="宋体" w:hAnsi="宋体" w:cs="宋体" w:hint="eastAsia"/>
          <w:kern w:val="0"/>
          <w:sz w:val="24"/>
        </w:rPr>
        <w:t>承诺将以取信于市场、取信于社会为宗旨，按照诚实信用、勤勉尽责的原则，严格遵守有关法律法规和中国证监会发布的监管规定，不断更新投资理念，规范基金运作。</w:t>
      </w:r>
    </w:p>
    <w:p w:rsidR="009A4351" w:rsidRPr="00BA0B5E" w:rsidRDefault="009A4351" w:rsidP="00655466">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）依照有关法律法规和基金合同的规定，本着谨慎的原则为基金份额持有人谋取最大利益；</w:t>
      </w:r>
    </w:p>
    <w:p w:rsidR="009A4351" w:rsidRPr="00BA0B5E" w:rsidRDefault="009A4351" w:rsidP="00655466">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2</w:t>
      </w:r>
      <w:r w:rsidRPr="00BA0B5E">
        <w:rPr>
          <w:rFonts w:ascii="宋体" w:hAnsi="宋体" w:cs="宋体" w:hint="eastAsia"/>
          <w:kern w:val="0"/>
          <w:sz w:val="24"/>
        </w:rPr>
        <w:t>）不利用职务之便为自己、代理人、代表人、受雇人或任何第三人谋取不当利益；</w:t>
      </w:r>
    </w:p>
    <w:p w:rsidR="009A4351" w:rsidRPr="00BA0B5E" w:rsidRDefault="009A4351" w:rsidP="00655466">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3</w:t>
      </w:r>
      <w:r w:rsidRPr="00BA0B5E">
        <w:rPr>
          <w:rFonts w:ascii="宋体" w:hAnsi="宋体" w:cs="宋体" w:hint="eastAsia"/>
          <w:kern w:val="0"/>
          <w:sz w:val="24"/>
        </w:rPr>
        <w:t>）不泄露在任职期间知悉的有关证券、基金的商业秘密，尚未依法公开的基金投资内容、基金投资计划等信息；</w:t>
      </w:r>
    </w:p>
    <w:p w:rsidR="009A4351" w:rsidRPr="00BA0B5E" w:rsidRDefault="009A4351" w:rsidP="001A1575">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4</w:t>
      </w:r>
      <w:r w:rsidRPr="00BA0B5E">
        <w:rPr>
          <w:rFonts w:ascii="宋体" w:hAnsi="宋体" w:cs="宋体" w:hint="eastAsia"/>
          <w:kern w:val="0"/>
          <w:sz w:val="24"/>
        </w:rPr>
        <w:t>）除为基金管理人进行基金投资外，不直接或间接进行其他股票交易，也不协助、接受委托或以其他任何形式为其他组织或个人进行证券交易。</w:t>
      </w:r>
    </w:p>
    <w:p w:rsidR="002B05F2" w:rsidRPr="00BA0B5E" w:rsidRDefault="002B05F2" w:rsidP="009A4351">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 xml:space="preserve">（六）基金管理人的内部控制制度 </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1、内部控制的原则</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（1）权威性原则：公司颁布实施的各项制度具有高度的权威性，是公司所有员工行为及所有经营活动都必须严格遵循的准则。</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（2）全面性原则：内部控制渗透到公司的决策、执行、监督和反馈层次，贯穿了业务流程的所有环节，覆盖了公司所有的部门、岗位和风险点，消灭控制盲点的存在。</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（3）有效性原则：各项内控制度必须符合法律法规的要求，不得与之相抵触：同时必须建立合理的内控程序，具有较强的可操作性，切实可行。</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4）独立性和相互制约原则：要作到公司决策、执行、监督体系的独立和分离，公司各职能部门中关键部门、岗位的设置独立和分离，形成权责分明、相互牵制的局面，并通过切实可行的相互制衡措施来降低各种内控风险的发生。</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（5）及时性原则：公司树立“内控优先”的思想。在发生机构调整、新业务</w:t>
      </w:r>
      <w:r w:rsidRPr="00BA0B5E">
        <w:rPr>
          <w:rFonts w:ascii="宋体" w:hAnsi="宋体" w:hint="eastAsia"/>
          <w:sz w:val="24"/>
        </w:rPr>
        <w:lastRenderedPageBreak/>
        <w:t>开办等情况时，首先建章立制，将其纳入内控体系；同时，公司根据法律法规和客观情况的变化及时修改、增补和完善各种内控制度。</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（6）防火墙原则：公司基金资产、自有资产和其他资产的运作严格分离，基金投资、决策、执行、清算、评估等部门和岗位物理上适当隔离。</w:t>
      </w:r>
    </w:p>
    <w:p w:rsidR="00081DFA" w:rsidRPr="00BA0B5E" w:rsidRDefault="00081DFA" w:rsidP="00081DFA">
      <w:pPr>
        <w:spacing w:line="360" w:lineRule="auto"/>
        <w:ind w:firstLineChars="200" w:firstLine="480"/>
        <w:rPr>
          <w:b/>
          <w:sz w:val="24"/>
        </w:rPr>
      </w:pPr>
      <w:r w:rsidRPr="00BA0B5E">
        <w:rPr>
          <w:rFonts w:ascii="宋体" w:hAnsi="宋体" w:hint="eastAsia"/>
          <w:sz w:val="24"/>
        </w:rPr>
        <w:t>（7）成本效益原则：公司将充分发挥各机构、各部门及广大员工的工作积极性，尽量降低经营运作成本，保证以合理的控制成本达到最佳的内部控制效果。</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2、内部控制的内容</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内部控制的内容包括</w:t>
      </w:r>
      <w:r w:rsidRPr="00BA0B5E">
        <w:rPr>
          <w:rFonts w:ascii="宋体" w:hAnsi="宋体"/>
          <w:sz w:val="24"/>
        </w:rPr>
        <w:t>控制环境、风险评估、控制活动、信息沟通和内部监控。</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公司管理层牢固树立内控优先</w:t>
      </w:r>
      <w:r w:rsidRPr="00BA0B5E">
        <w:rPr>
          <w:rFonts w:ascii="宋体" w:hAnsi="宋体" w:hint="eastAsia"/>
          <w:sz w:val="24"/>
        </w:rPr>
        <w:t>的</w:t>
      </w:r>
      <w:r w:rsidRPr="00BA0B5E">
        <w:rPr>
          <w:rFonts w:ascii="宋体" w:hAnsi="宋体"/>
          <w:sz w:val="24"/>
        </w:rPr>
        <w:t>风险管理理念，培养全体员工的风险防范意识，营造一个浓厚的内控文化氛围，保证全体员工及时了解国家法律法规和公司规章制度，使风险意识贯穿到公司各个部门、各个岗位和各个环节。</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（2）</w:t>
      </w:r>
      <w:r w:rsidRPr="00BA0B5E">
        <w:rPr>
          <w:rFonts w:ascii="宋体" w:hAnsi="宋体"/>
          <w:sz w:val="24"/>
        </w:rPr>
        <w:t>公司</w:t>
      </w:r>
      <w:r w:rsidRPr="00BA0B5E">
        <w:rPr>
          <w:rFonts w:ascii="宋体" w:hAnsi="宋体" w:hint="eastAsia"/>
          <w:sz w:val="24"/>
        </w:rPr>
        <w:t>逐步</w:t>
      </w:r>
      <w:r w:rsidRPr="00BA0B5E">
        <w:rPr>
          <w:rFonts w:ascii="宋体" w:hAnsi="宋体"/>
          <w:sz w:val="24"/>
        </w:rPr>
        <w:t>健全法人治理结构，充分发挥独立董事和监事会的监督职能，严禁不正当关联交易、利益输送和内部人控制现象的发生，保护投资者利益和公司合法权益。</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（3）</w:t>
      </w:r>
      <w:r w:rsidRPr="00BA0B5E">
        <w:rPr>
          <w:rFonts w:ascii="宋体" w:hAnsi="宋体"/>
          <w:sz w:val="24"/>
        </w:rPr>
        <w:t>公司</w:t>
      </w:r>
      <w:r w:rsidRPr="00BA0B5E">
        <w:rPr>
          <w:rFonts w:ascii="宋体" w:hAnsi="宋体" w:hint="eastAsia"/>
          <w:sz w:val="24"/>
        </w:rPr>
        <w:t>设置</w:t>
      </w:r>
      <w:r w:rsidRPr="00BA0B5E">
        <w:rPr>
          <w:rFonts w:ascii="宋体" w:hAnsi="宋体"/>
          <w:sz w:val="24"/>
        </w:rPr>
        <w:t>的组织结构</w:t>
      </w:r>
      <w:r w:rsidRPr="00BA0B5E">
        <w:rPr>
          <w:rFonts w:ascii="宋体" w:hAnsi="宋体" w:hint="eastAsia"/>
          <w:sz w:val="24"/>
        </w:rPr>
        <w:t>充分</w:t>
      </w:r>
      <w:r w:rsidRPr="00BA0B5E">
        <w:rPr>
          <w:rFonts w:ascii="宋体" w:hAnsi="宋体"/>
          <w:sz w:val="24"/>
        </w:rPr>
        <w:t>体现职责明确、相互制约的原则，各部门有明确的授权分工，操作相互独立。公司</w:t>
      </w:r>
      <w:r w:rsidRPr="00BA0B5E">
        <w:rPr>
          <w:rFonts w:ascii="宋体" w:hAnsi="宋体" w:hint="eastAsia"/>
          <w:sz w:val="24"/>
        </w:rPr>
        <w:t>逐步</w:t>
      </w:r>
      <w:r w:rsidRPr="00BA0B5E">
        <w:rPr>
          <w:rFonts w:ascii="宋体" w:hAnsi="宋体"/>
          <w:sz w:val="24"/>
        </w:rPr>
        <w:t>建立决策科学、运营规范、管理高效的运行机制，包括民主、透明的决策程序和管理议事规则，高效、严谨的业务执行系统，以及健全、有效的内部监督和反馈系统。</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（4）</w:t>
      </w:r>
      <w:r w:rsidRPr="00BA0B5E">
        <w:rPr>
          <w:rFonts w:ascii="宋体" w:hAnsi="宋体"/>
          <w:sz w:val="24"/>
        </w:rPr>
        <w:t>公司设立</w:t>
      </w:r>
      <w:r w:rsidRPr="00BA0B5E">
        <w:rPr>
          <w:rFonts w:ascii="宋体" w:hAnsi="宋体" w:hint="eastAsia"/>
          <w:sz w:val="24"/>
        </w:rPr>
        <w:t>了</w:t>
      </w:r>
      <w:r w:rsidRPr="00BA0B5E">
        <w:rPr>
          <w:rFonts w:ascii="宋体" w:hAnsi="宋体"/>
          <w:sz w:val="24"/>
        </w:rPr>
        <w:t>顺序递进、权责统一、严密有效的内控防线：</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各岗位职责明确，有详细的岗位说明书和业务流程，各岗位人员在上岗前均知悉并以书面方式承诺遵守，在授权范围内承担责任。</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2）</w:t>
      </w:r>
      <w:r w:rsidRPr="00BA0B5E">
        <w:rPr>
          <w:rFonts w:ascii="宋体" w:hAnsi="宋体"/>
          <w:sz w:val="24"/>
        </w:rPr>
        <w:t>建立重要业务处理凭据传递和信息沟通制度，相关部门和岗位之间相互监督制衡。</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3）</w:t>
      </w:r>
      <w:r w:rsidRPr="00BA0B5E">
        <w:rPr>
          <w:rFonts w:ascii="宋体" w:hAnsi="宋体"/>
          <w:sz w:val="24"/>
        </w:rPr>
        <w:t>公司督察</w:t>
      </w:r>
      <w:r w:rsidRPr="00BA0B5E">
        <w:rPr>
          <w:rFonts w:ascii="宋体" w:hAnsi="宋体" w:hint="eastAsia"/>
          <w:sz w:val="24"/>
        </w:rPr>
        <w:t>长</w:t>
      </w:r>
      <w:r w:rsidRPr="00BA0B5E">
        <w:rPr>
          <w:rFonts w:ascii="宋体" w:hAnsi="宋体"/>
          <w:sz w:val="24"/>
        </w:rPr>
        <w:t>和监察稽核部独立于其他部门，对内部控制制度的执行情况实行严格的检查和反馈。</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（5）</w:t>
      </w:r>
      <w:r w:rsidRPr="00BA0B5E">
        <w:rPr>
          <w:rFonts w:ascii="宋体" w:hAnsi="宋体"/>
          <w:sz w:val="24"/>
        </w:rPr>
        <w:t>公司建立有效的人力资源管理制度，健全激励约束机制，确保公司人员具备与岗位要求相适应的职业操守和专业胜任能力。</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（6）</w:t>
      </w:r>
      <w:r w:rsidRPr="00BA0B5E">
        <w:rPr>
          <w:rFonts w:ascii="宋体" w:hAnsi="宋体"/>
          <w:sz w:val="24"/>
        </w:rPr>
        <w:t>公司建立科学严密的风险评估体系，对公司内外部风险进行识别、评估和分析，及时防范和化解风险。</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lastRenderedPageBreak/>
        <w:t>（7）</w:t>
      </w:r>
      <w:r w:rsidRPr="00BA0B5E">
        <w:rPr>
          <w:rFonts w:ascii="宋体" w:hAnsi="宋体"/>
          <w:sz w:val="24"/>
        </w:rPr>
        <w:t>授权控制贯穿于公司经营活动的始终，授权控制的主要内容包括：</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 xml:space="preserve">1）股东会、董事会、监事会和管理层充分履行各自的职权，建立健全公司逐级授权制度，确保公司各项规章制度的贯彻执行； </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 xml:space="preserve">2）公司实行董事会领导下的总经理负责制，公司各业务部门、各级分支机构和公司员工在各自的授权范围内行使相应的经营管理职能； </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3）各项经营业务和管理程序遵从公司制定的操作规程，经办人员的每一项工作在业务授权范围内进行；</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4）公司重大业务的授权采取书面形式，授权书须明确授权内容和时效，经授权人签章确认后下达到被授权人，并报有关部门备案。</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5）公司对授权的实施情况建立有效的评价和反馈机制，对己不适用的授权及时修改或取消。</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（8）</w:t>
      </w:r>
      <w:r w:rsidRPr="00BA0B5E">
        <w:rPr>
          <w:rFonts w:ascii="宋体" w:hAnsi="宋体"/>
          <w:sz w:val="24"/>
        </w:rPr>
        <w:t>公司建立科学、严格的岗位分离制度，明确划分各岗位职责，投资和交易、交易和清算、基金会计和公司会计等重要岗位</w:t>
      </w:r>
      <w:r w:rsidRPr="00BA0B5E">
        <w:rPr>
          <w:rFonts w:ascii="宋体" w:hAnsi="宋体" w:hint="eastAsia"/>
          <w:sz w:val="24"/>
        </w:rPr>
        <w:t>没有</w:t>
      </w:r>
      <w:r w:rsidRPr="00BA0B5E">
        <w:rPr>
          <w:rFonts w:ascii="宋体" w:hAnsi="宋体"/>
          <w:sz w:val="24"/>
        </w:rPr>
        <w:t>人员的重叠</w:t>
      </w:r>
      <w:r w:rsidRPr="00BA0B5E">
        <w:rPr>
          <w:rFonts w:ascii="宋体" w:hAnsi="宋体" w:hint="eastAsia"/>
          <w:sz w:val="24"/>
        </w:rPr>
        <w:t>，</w:t>
      </w:r>
      <w:r w:rsidRPr="00BA0B5E">
        <w:rPr>
          <w:rFonts w:ascii="宋体" w:hAnsi="宋体"/>
          <w:sz w:val="24"/>
        </w:rPr>
        <w:t>重要业务部门和岗位进行物理隔离。</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（9）</w:t>
      </w:r>
      <w:r w:rsidRPr="00BA0B5E">
        <w:rPr>
          <w:rFonts w:ascii="宋体" w:hAnsi="宋体"/>
          <w:sz w:val="24"/>
        </w:rPr>
        <w:t>公司建立危机处理机制和程序</w:t>
      </w:r>
      <w:r w:rsidRPr="00BA0B5E">
        <w:rPr>
          <w:rFonts w:ascii="宋体" w:hAnsi="宋体" w:hint="eastAsia"/>
          <w:sz w:val="24"/>
        </w:rPr>
        <w:t>，</w:t>
      </w:r>
      <w:r w:rsidRPr="00BA0B5E">
        <w:rPr>
          <w:rFonts w:ascii="宋体" w:hAnsi="宋体"/>
          <w:sz w:val="24"/>
        </w:rPr>
        <w:t>制订切实有效的应急应变措施。</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（10）</w:t>
      </w:r>
      <w:r w:rsidRPr="00BA0B5E">
        <w:rPr>
          <w:rFonts w:ascii="宋体" w:hAnsi="宋体"/>
          <w:sz w:val="24"/>
        </w:rPr>
        <w:t>公司建立清晰的报告系统</w:t>
      </w:r>
      <w:r w:rsidRPr="00BA0B5E">
        <w:rPr>
          <w:rFonts w:ascii="宋体" w:hAnsi="宋体" w:hint="eastAsia"/>
          <w:sz w:val="24"/>
        </w:rPr>
        <w:t>，</w:t>
      </w:r>
      <w:r w:rsidRPr="00BA0B5E">
        <w:rPr>
          <w:rFonts w:ascii="宋体" w:hAnsi="宋体"/>
          <w:sz w:val="24"/>
        </w:rPr>
        <w:t>维护信息沟通渠道的畅通。</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（11）</w:t>
      </w:r>
      <w:r w:rsidRPr="00BA0B5E">
        <w:rPr>
          <w:rFonts w:ascii="宋体" w:hAnsi="宋体"/>
          <w:sz w:val="24"/>
        </w:rPr>
        <w:t>公司建立</w:t>
      </w:r>
      <w:r w:rsidRPr="00BA0B5E">
        <w:rPr>
          <w:rFonts w:ascii="宋体" w:hAnsi="宋体" w:hint="eastAsia"/>
          <w:sz w:val="24"/>
        </w:rPr>
        <w:t>健全</w:t>
      </w:r>
      <w:r w:rsidRPr="00BA0B5E">
        <w:rPr>
          <w:rFonts w:ascii="宋体" w:hAnsi="宋体"/>
          <w:sz w:val="24"/>
        </w:rPr>
        <w:t>有效的内部监控制度，设置督察</w:t>
      </w:r>
      <w:r w:rsidRPr="00BA0B5E">
        <w:rPr>
          <w:rFonts w:ascii="宋体" w:hAnsi="宋体" w:hint="eastAsia"/>
          <w:sz w:val="24"/>
        </w:rPr>
        <w:t>长</w:t>
      </w:r>
      <w:r w:rsidRPr="00BA0B5E">
        <w:rPr>
          <w:rFonts w:ascii="宋体" w:hAnsi="宋体"/>
          <w:sz w:val="24"/>
        </w:rPr>
        <w:t>和独立的监察稽核部门，对公司内部控制制度的执行情况进行持续的监督，保证内部控制制度落实。</w:t>
      </w:r>
    </w:p>
    <w:p w:rsidR="00081DFA" w:rsidRPr="00BA0B5E" w:rsidRDefault="00081DFA" w:rsidP="00081DFA">
      <w:pPr>
        <w:spacing w:line="360" w:lineRule="auto"/>
        <w:ind w:firstLineChars="200" w:firstLine="480"/>
        <w:rPr>
          <w:rFonts w:ascii="宋体" w:hAnsi="宋体"/>
          <w:sz w:val="24"/>
        </w:rPr>
      </w:pPr>
      <w:r w:rsidRPr="00BA0B5E">
        <w:rPr>
          <w:rFonts w:ascii="宋体" w:hAnsi="宋体" w:hint="eastAsia"/>
          <w:sz w:val="24"/>
        </w:rPr>
        <w:t>3、</w:t>
      </w:r>
      <w:r w:rsidRPr="00BA0B5E">
        <w:rPr>
          <w:rFonts w:ascii="宋体" w:hAnsi="宋体"/>
          <w:sz w:val="24"/>
        </w:rPr>
        <w:t>基金管理人关于内部控制的声明</w:t>
      </w:r>
    </w:p>
    <w:p w:rsidR="00081DFA" w:rsidRPr="00BA0B5E" w:rsidRDefault="00081DFA" w:rsidP="00081DFA">
      <w:pPr>
        <w:spacing w:line="360" w:lineRule="auto"/>
        <w:ind w:firstLineChars="200" w:firstLine="480"/>
        <w:rPr>
          <w:rFonts w:ascii="宋体" w:hAnsi="宋体"/>
          <w:sz w:val="24"/>
        </w:rPr>
      </w:pPr>
      <w:r w:rsidRPr="00BA0B5E">
        <w:rPr>
          <w:rFonts w:ascii="宋体" w:hAnsi="宋体"/>
          <w:sz w:val="24"/>
        </w:rPr>
        <w:t>（1）本公司确知建立、实施和维持内部控制制度是本公司董事会及管理层的责任。</w:t>
      </w:r>
    </w:p>
    <w:p w:rsidR="00081DFA" w:rsidRPr="00BA0B5E" w:rsidRDefault="00081DFA" w:rsidP="00081DFA">
      <w:pPr>
        <w:spacing w:line="360" w:lineRule="auto"/>
        <w:ind w:firstLineChars="200" w:firstLine="480"/>
        <w:rPr>
          <w:rFonts w:ascii="宋体" w:hAnsi="宋体"/>
          <w:sz w:val="24"/>
        </w:rPr>
      </w:pPr>
      <w:r w:rsidRPr="00BA0B5E">
        <w:rPr>
          <w:rFonts w:ascii="宋体" w:hAnsi="宋体"/>
          <w:sz w:val="24"/>
        </w:rPr>
        <w:t>（2）上述关于内部控制的披露真实、准确。</w:t>
      </w:r>
    </w:p>
    <w:p w:rsidR="002B05F2" w:rsidRPr="00BA0B5E" w:rsidRDefault="00081DFA" w:rsidP="00081DFA">
      <w:pPr>
        <w:spacing w:line="360" w:lineRule="auto"/>
        <w:ind w:firstLineChars="200" w:firstLine="480"/>
        <w:rPr>
          <w:rFonts w:ascii="宋体" w:hAnsi="宋体"/>
          <w:sz w:val="24"/>
        </w:rPr>
      </w:pPr>
      <w:r w:rsidRPr="00BA0B5E">
        <w:rPr>
          <w:rFonts w:ascii="宋体" w:hAnsi="宋体"/>
          <w:sz w:val="24"/>
        </w:rPr>
        <w:t>（3）本公司承诺将根据市场环境的变化及公司的发展不断完善内部控制制度。</w:t>
      </w:r>
    </w:p>
    <w:p w:rsidR="00170418" w:rsidRPr="00BA0B5E" w:rsidRDefault="00170418" w:rsidP="00081DFA">
      <w:pPr>
        <w:spacing w:line="360" w:lineRule="auto"/>
        <w:ind w:firstLineChars="200" w:firstLine="480"/>
        <w:rPr>
          <w:rFonts w:ascii="宋体" w:hAnsi="宋体"/>
          <w:sz w:val="24"/>
        </w:rPr>
      </w:pPr>
    </w:p>
    <w:p w:rsidR="002B05F2" w:rsidRPr="00BA0B5E" w:rsidRDefault="000734C1">
      <w:pPr>
        <w:pStyle w:val="ac"/>
        <w:rPr>
          <w:rFonts w:eastAsia="黑体"/>
          <w:kern w:val="0"/>
          <w:sz w:val="30"/>
        </w:rPr>
      </w:pPr>
      <w:bookmarkStart w:id="34" w:name="_Toc109537382"/>
      <w:r>
        <w:rPr>
          <w:rFonts w:eastAsia="黑体"/>
          <w:kern w:val="0"/>
          <w:sz w:val="30"/>
        </w:rPr>
        <w:br w:type="page"/>
      </w:r>
      <w:bookmarkStart w:id="35" w:name="_Toc486253692"/>
      <w:r w:rsidR="002B05F2" w:rsidRPr="00BA0B5E">
        <w:rPr>
          <w:rFonts w:eastAsia="黑体" w:hint="eastAsia"/>
          <w:kern w:val="0"/>
          <w:sz w:val="30"/>
        </w:rPr>
        <w:lastRenderedPageBreak/>
        <w:t>四、基金托管人</w:t>
      </w:r>
      <w:bookmarkEnd w:id="34"/>
      <w:bookmarkEnd w:id="35"/>
    </w:p>
    <w:p w:rsidR="00DA000C" w:rsidRPr="00C41556" w:rsidRDefault="00DA000C" w:rsidP="00DA000C">
      <w:pPr>
        <w:spacing w:line="360" w:lineRule="auto"/>
        <w:ind w:firstLineChars="200" w:firstLine="480"/>
        <w:rPr>
          <w:rFonts w:ascii="宋体" w:hAnsi="宋体"/>
          <w:color w:val="000000"/>
          <w:sz w:val="24"/>
        </w:rPr>
      </w:pPr>
      <w:r w:rsidRPr="00C41556">
        <w:rPr>
          <w:rFonts w:ascii="宋体" w:hAnsi="宋体" w:hint="eastAsia"/>
          <w:color w:val="000000"/>
          <w:sz w:val="24"/>
        </w:rPr>
        <w:t>一、基金托管人情况</w:t>
      </w:r>
    </w:p>
    <w:p w:rsidR="00DA000C" w:rsidRPr="00C41556" w:rsidRDefault="00DA000C" w:rsidP="00DA000C">
      <w:pPr>
        <w:spacing w:line="360" w:lineRule="auto"/>
        <w:ind w:firstLineChars="200" w:firstLine="480"/>
        <w:rPr>
          <w:rFonts w:ascii="宋体" w:hAnsi="宋体"/>
          <w:color w:val="000000"/>
          <w:sz w:val="24"/>
        </w:rPr>
      </w:pPr>
      <w:r w:rsidRPr="00C41556">
        <w:rPr>
          <w:rFonts w:ascii="宋体" w:hAnsi="宋体" w:hint="eastAsia"/>
          <w:color w:val="000000"/>
          <w:sz w:val="24"/>
        </w:rPr>
        <w:t>（一）基本情况</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名称：中国建设银行股份有限公司(简称：中国建设银行)</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住所：北京市西城区金融大街25号</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办公地址：北京市西城区闹市口大街1号院1号楼</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法定代表人：王洪章</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成立时间：2004年09月17日</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组织形式：股份有限公司</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注册资本：</w:t>
      </w:r>
      <w:proofErr w:type="gramStart"/>
      <w:r w:rsidRPr="00C41556">
        <w:rPr>
          <w:rFonts w:ascii="宋体" w:hAnsi="宋体" w:hint="eastAsia"/>
          <w:sz w:val="24"/>
        </w:rPr>
        <w:t>贰仟伍佰亿壹仟零玖拾柒万柒仟肆佰捌拾陆</w:t>
      </w:r>
      <w:proofErr w:type="gramEnd"/>
      <w:r w:rsidRPr="00C41556">
        <w:rPr>
          <w:rFonts w:ascii="宋体" w:hAnsi="宋体" w:hint="eastAsia"/>
          <w:sz w:val="24"/>
        </w:rPr>
        <w:t>元整</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存续期间：持续经营</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基金托管资格批文及文号：中国证监会</w:t>
      </w:r>
      <w:proofErr w:type="gramStart"/>
      <w:r w:rsidRPr="00C41556">
        <w:rPr>
          <w:rFonts w:ascii="宋体" w:hAnsi="宋体" w:hint="eastAsia"/>
          <w:sz w:val="24"/>
        </w:rPr>
        <w:t>证监基字</w:t>
      </w:r>
      <w:proofErr w:type="gramEnd"/>
      <w:r w:rsidRPr="00C41556">
        <w:rPr>
          <w:rFonts w:ascii="宋体" w:hAnsi="宋体" w:hint="eastAsia"/>
          <w:sz w:val="24"/>
        </w:rPr>
        <w:t>[1998]12号</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联系人：田  青</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联系电话：(010)6759 5096</w:t>
      </w:r>
    </w:p>
    <w:p w:rsidR="00DA000C" w:rsidRPr="008A2B40" w:rsidRDefault="00DA000C" w:rsidP="00DA000C">
      <w:pPr>
        <w:spacing w:line="360" w:lineRule="auto"/>
        <w:ind w:firstLineChars="200" w:firstLine="480"/>
        <w:rPr>
          <w:rFonts w:ascii="宋体" w:hAnsi="宋体"/>
          <w:sz w:val="24"/>
        </w:rPr>
      </w:pPr>
      <w:r w:rsidRPr="008A2B40">
        <w:rPr>
          <w:rFonts w:ascii="宋体" w:hAnsi="宋体" w:hint="eastAsia"/>
          <w:sz w:val="24"/>
        </w:rPr>
        <w:t>中国建设银行成立于1954年10月，是一家国内领先、国际知名的大型股份制商业银行，总部设在北京。</w:t>
      </w:r>
      <w:r>
        <w:rPr>
          <w:rFonts w:ascii="宋体" w:hAnsi="宋体" w:hint="eastAsia"/>
          <w:sz w:val="24"/>
        </w:rPr>
        <w:t>本</w:t>
      </w:r>
      <w:r w:rsidRPr="008A2B40">
        <w:rPr>
          <w:rFonts w:ascii="宋体" w:hAnsi="宋体" w:hint="eastAsia"/>
          <w:sz w:val="24"/>
        </w:rPr>
        <w:t>行于2005年10月在香港联合交易所挂牌上市(股票代码939)，于</w:t>
      </w:r>
      <w:r w:rsidRPr="008A2B40">
        <w:rPr>
          <w:rFonts w:ascii="宋体" w:hAnsi="宋体"/>
          <w:sz w:val="24"/>
        </w:rPr>
        <w:t>2007</w:t>
      </w:r>
      <w:r w:rsidRPr="008A2B40">
        <w:rPr>
          <w:rFonts w:ascii="宋体" w:hAnsi="宋体" w:hint="eastAsia"/>
          <w:sz w:val="24"/>
        </w:rPr>
        <w:t>年</w:t>
      </w:r>
      <w:r w:rsidRPr="008A2B40">
        <w:rPr>
          <w:rFonts w:ascii="宋体" w:hAnsi="宋体"/>
          <w:sz w:val="24"/>
        </w:rPr>
        <w:t>9</w:t>
      </w:r>
      <w:r w:rsidRPr="008A2B40">
        <w:rPr>
          <w:rFonts w:ascii="宋体" w:hAnsi="宋体" w:hint="eastAsia"/>
          <w:sz w:val="24"/>
        </w:rPr>
        <w:t>月在上海证券交易所挂牌上市(股票代码601939)。</w:t>
      </w:r>
    </w:p>
    <w:p w:rsidR="00DA000C" w:rsidRPr="006C2A69" w:rsidRDefault="00DA000C" w:rsidP="00DA000C">
      <w:pPr>
        <w:spacing w:line="360" w:lineRule="auto"/>
        <w:ind w:firstLineChars="200" w:firstLine="480"/>
        <w:rPr>
          <w:rFonts w:ascii="宋体" w:hAnsi="宋体"/>
          <w:sz w:val="24"/>
        </w:rPr>
      </w:pPr>
      <w:r w:rsidRPr="006C2A69">
        <w:rPr>
          <w:rFonts w:ascii="宋体" w:hAnsi="宋体" w:hint="eastAsia"/>
          <w:sz w:val="24"/>
        </w:rPr>
        <w:t>2015年末，本集团资产总额18.35</w:t>
      </w:r>
      <w:proofErr w:type="gramStart"/>
      <w:r w:rsidRPr="006C2A69">
        <w:rPr>
          <w:rFonts w:ascii="宋体" w:hAnsi="宋体" w:hint="eastAsia"/>
          <w:sz w:val="24"/>
        </w:rPr>
        <w:t>万亿</w:t>
      </w:r>
      <w:proofErr w:type="gramEnd"/>
      <w:r w:rsidRPr="006C2A69">
        <w:rPr>
          <w:rFonts w:ascii="宋体" w:hAnsi="宋体" w:hint="eastAsia"/>
          <w:sz w:val="24"/>
        </w:rPr>
        <w:t>元，较上年增长9</w:t>
      </w:r>
      <w:r w:rsidRPr="006C2A69">
        <w:rPr>
          <w:rFonts w:ascii="宋体" w:hAnsi="宋体"/>
          <w:sz w:val="24"/>
        </w:rPr>
        <w:t>.</w:t>
      </w:r>
      <w:r w:rsidRPr="006C2A69">
        <w:rPr>
          <w:rFonts w:ascii="宋体" w:hAnsi="宋体" w:hint="eastAsia"/>
          <w:sz w:val="24"/>
        </w:rPr>
        <w:t>59</w:t>
      </w:r>
      <w:r w:rsidRPr="006C2A69">
        <w:rPr>
          <w:rFonts w:ascii="宋体" w:hAnsi="宋体"/>
          <w:sz w:val="24"/>
        </w:rPr>
        <w:t>%</w:t>
      </w:r>
      <w:r w:rsidRPr="006C2A69">
        <w:rPr>
          <w:rFonts w:ascii="宋体" w:hAnsi="宋体" w:hint="eastAsia"/>
          <w:sz w:val="24"/>
        </w:rPr>
        <w:t>；客户贷款和垫款总额10.49</w:t>
      </w:r>
      <w:proofErr w:type="gramStart"/>
      <w:r w:rsidRPr="006C2A69">
        <w:rPr>
          <w:rFonts w:ascii="宋体" w:hAnsi="宋体" w:hint="eastAsia"/>
          <w:sz w:val="24"/>
        </w:rPr>
        <w:t>万亿</w:t>
      </w:r>
      <w:proofErr w:type="gramEnd"/>
      <w:r w:rsidRPr="006C2A69">
        <w:rPr>
          <w:rFonts w:ascii="宋体" w:hAnsi="宋体" w:hint="eastAsia"/>
          <w:sz w:val="24"/>
        </w:rPr>
        <w:t>元，增长10</w:t>
      </w:r>
      <w:r w:rsidRPr="006C2A69">
        <w:rPr>
          <w:rFonts w:ascii="宋体" w:hAnsi="宋体"/>
          <w:sz w:val="24"/>
        </w:rPr>
        <w:t>.</w:t>
      </w:r>
      <w:r w:rsidRPr="006C2A69">
        <w:rPr>
          <w:rFonts w:ascii="宋体" w:hAnsi="宋体" w:hint="eastAsia"/>
          <w:sz w:val="24"/>
        </w:rPr>
        <w:t>67</w:t>
      </w:r>
      <w:r w:rsidRPr="006C2A69">
        <w:rPr>
          <w:rFonts w:ascii="宋体" w:hAnsi="宋体"/>
          <w:sz w:val="24"/>
        </w:rPr>
        <w:t>%</w:t>
      </w:r>
      <w:r w:rsidRPr="006C2A69">
        <w:rPr>
          <w:rFonts w:ascii="宋体" w:hAnsi="宋体" w:hint="eastAsia"/>
          <w:sz w:val="24"/>
        </w:rPr>
        <w:t>；客户存款总额</w:t>
      </w:r>
      <w:r w:rsidRPr="006C2A69">
        <w:rPr>
          <w:rFonts w:ascii="宋体" w:hAnsi="宋体"/>
          <w:sz w:val="24"/>
        </w:rPr>
        <w:t>1</w:t>
      </w:r>
      <w:r w:rsidRPr="006C2A69">
        <w:rPr>
          <w:rFonts w:ascii="宋体" w:hAnsi="宋体" w:hint="eastAsia"/>
          <w:sz w:val="24"/>
        </w:rPr>
        <w:t>3.67</w:t>
      </w:r>
      <w:proofErr w:type="gramStart"/>
      <w:r w:rsidRPr="006C2A69">
        <w:rPr>
          <w:rFonts w:ascii="宋体" w:hAnsi="宋体" w:hint="eastAsia"/>
          <w:sz w:val="24"/>
        </w:rPr>
        <w:t>万亿</w:t>
      </w:r>
      <w:proofErr w:type="gramEnd"/>
      <w:r w:rsidRPr="006C2A69">
        <w:rPr>
          <w:rFonts w:ascii="宋体" w:hAnsi="宋体" w:hint="eastAsia"/>
          <w:sz w:val="24"/>
        </w:rPr>
        <w:t>元，增长5</w:t>
      </w:r>
      <w:r w:rsidRPr="006C2A69">
        <w:rPr>
          <w:rFonts w:ascii="宋体" w:hAnsi="宋体"/>
          <w:sz w:val="24"/>
        </w:rPr>
        <w:t>.</w:t>
      </w:r>
      <w:r w:rsidRPr="006C2A69">
        <w:rPr>
          <w:rFonts w:ascii="宋体" w:hAnsi="宋体" w:hint="eastAsia"/>
          <w:sz w:val="24"/>
        </w:rPr>
        <w:t>96</w:t>
      </w:r>
      <w:r w:rsidRPr="006C2A69">
        <w:rPr>
          <w:rFonts w:ascii="宋体" w:hAnsi="宋体"/>
          <w:sz w:val="24"/>
        </w:rPr>
        <w:t>%</w:t>
      </w:r>
      <w:r w:rsidRPr="006C2A69">
        <w:rPr>
          <w:rFonts w:ascii="宋体" w:hAnsi="宋体" w:hint="eastAsia"/>
          <w:sz w:val="24"/>
        </w:rPr>
        <w:t>。净利润2,289亿元，增长0.28%；营业收入6,052亿元，增长6.09%，其中，利息净收入增长4</w:t>
      </w:r>
      <w:r w:rsidRPr="006C2A69">
        <w:rPr>
          <w:rFonts w:ascii="宋体" w:hAnsi="宋体"/>
          <w:sz w:val="24"/>
        </w:rPr>
        <w:t>.</w:t>
      </w:r>
      <w:r w:rsidRPr="006C2A69">
        <w:rPr>
          <w:rFonts w:ascii="宋体" w:hAnsi="宋体" w:hint="eastAsia"/>
          <w:sz w:val="24"/>
        </w:rPr>
        <w:t>65</w:t>
      </w:r>
      <w:r w:rsidRPr="006C2A69">
        <w:rPr>
          <w:rFonts w:ascii="宋体" w:hAnsi="宋体"/>
          <w:sz w:val="24"/>
        </w:rPr>
        <w:t>%</w:t>
      </w:r>
      <w:r w:rsidRPr="006C2A69">
        <w:rPr>
          <w:rFonts w:ascii="宋体" w:hAnsi="宋体" w:hint="eastAsia"/>
          <w:sz w:val="24"/>
        </w:rPr>
        <w:t>，手续费及佣金净收入增长4</w:t>
      </w:r>
      <w:r w:rsidRPr="006C2A69">
        <w:rPr>
          <w:rFonts w:ascii="宋体" w:hAnsi="宋体"/>
          <w:sz w:val="24"/>
        </w:rPr>
        <w:t>.</w:t>
      </w:r>
      <w:r w:rsidRPr="006C2A69">
        <w:rPr>
          <w:rFonts w:ascii="宋体" w:hAnsi="宋体" w:hint="eastAsia"/>
          <w:sz w:val="24"/>
        </w:rPr>
        <w:t>62</w:t>
      </w:r>
      <w:r w:rsidRPr="006C2A69">
        <w:rPr>
          <w:rFonts w:ascii="宋体" w:hAnsi="宋体"/>
          <w:sz w:val="24"/>
        </w:rPr>
        <w:t>%</w:t>
      </w:r>
      <w:r w:rsidRPr="006C2A69">
        <w:rPr>
          <w:rFonts w:ascii="宋体" w:hAnsi="宋体" w:hint="eastAsia"/>
          <w:sz w:val="24"/>
        </w:rPr>
        <w:t>。平均资产回报率1.30%，加权平均净资产收益率17.27%，成本收入比</w:t>
      </w:r>
      <w:r w:rsidRPr="006C2A69">
        <w:rPr>
          <w:rFonts w:ascii="宋体" w:hAnsi="宋体"/>
          <w:sz w:val="24"/>
        </w:rPr>
        <w:t>2</w:t>
      </w:r>
      <w:r w:rsidRPr="006C2A69">
        <w:rPr>
          <w:rFonts w:ascii="宋体" w:hAnsi="宋体" w:hint="eastAsia"/>
          <w:sz w:val="24"/>
        </w:rPr>
        <w:t>6</w:t>
      </w:r>
      <w:r w:rsidRPr="006C2A69">
        <w:rPr>
          <w:rFonts w:ascii="宋体" w:hAnsi="宋体"/>
          <w:sz w:val="24"/>
        </w:rPr>
        <w:t>.</w:t>
      </w:r>
      <w:r w:rsidRPr="006C2A69">
        <w:rPr>
          <w:rFonts w:ascii="宋体" w:hAnsi="宋体" w:hint="eastAsia"/>
          <w:sz w:val="24"/>
        </w:rPr>
        <w:t>98</w:t>
      </w:r>
      <w:r w:rsidRPr="006C2A69">
        <w:rPr>
          <w:rFonts w:ascii="宋体" w:hAnsi="宋体"/>
          <w:sz w:val="24"/>
        </w:rPr>
        <w:t>%</w:t>
      </w:r>
      <w:r w:rsidRPr="006C2A69">
        <w:rPr>
          <w:rFonts w:ascii="宋体" w:hAnsi="宋体" w:hint="eastAsia"/>
          <w:sz w:val="24"/>
        </w:rPr>
        <w:t>，资本充足率</w:t>
      </w:r>
      <w:r w:rsidRPr="006C2A69">
        <w:rPr>
          <w:rFonts w:ascii="宋体" w:hAnsi="宋体"/>
          <w:sz w:val="24"/>
        </w:rPr>
        <w:t>1</w:t>
      </w:r>
      <w:r w:rsidRPr="006C2A69">
        <w:rPr>
          <w:rFonts w:ascii="宋体" w:hAnsi="宋体" w:hint="eastAsia"/>
          <w:sz w:val="24"/>
        </w:rPr>
        <w:t>5</w:t>
      </w:r>
      <w:r w:rsidRPr="006C2A69">
        <w:rPr>
          <w:rFonts w:ascii="宋体" w:hAnsi="宋体"/>
          <w:sz w:val="24"/>
        </w:rPr>
        <w:t>.</w:t>
      </w:r>
      <w:r w:rsidRPr="006C2A69">
        <w:rPr>
          <w:rFonts w:ascii="宋体" w:hAnsi="宋体" w:hint="eastAsia"/>
          <w:sz w:val="24"/>
        </w:rPr>
        <w:t>39</w:t>
      </w:r>
      <w:r w:rsidRPr="006C2A69">
        <w:rPr>
          <w:rFonts w:ascii="宋体" w:hAnsi="宋体"/>
          <w:sz w:val="24"/>
        </w:rPr>
        <w:t>%</w:t>
      </w:r>
      <w:r w:rsidRPr="006C2A69">
        <w:rPr>
          <w:rFonts w:ascii="宋体" w:hAnsi="宋体" w:hint="eastAsia"/>
          <w:sz w:val="24"/>
        </w:rPr>
        <w:t>，主要财务指标领先同业。</w:t>
      </w:r>
    </w:p>
    <w:p w:rsidR="00DA000C" w:rsidRPr="006C2A69" w:rsidRDefault="00DA000C" w:rsidP="00DA000C">
      <w:pPr>
        <w:spacing w:line="360" w:lineRule="auto"/>
        <w:ind w:firstLineChars="200" w:firstLine="480"/>
        <w:rPr>
          <w:rFonts w:ascii="宋体" w:hAnsi="宋体"/>
          <w:sz w:val="24"/>
        </w:rPr>
      </w:pPr>
      <w:r w:rsidRPr="006C2A69">
        <w:rPr>
          <w:rFonts w:ascii="宋体" w:hAnsi="宋体" w:hint="eastAsia"/>
          <w:sz w:val="24"/>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一步凸显，电子银行和自助渠道账务性交易量占比达95.58%，较上年提升7.55个百分点；同时推广账号支付、手机支付、</w:t>
      </w:r>
      <w:r w:rsidRPr="006C2A69">
        <w:rPr>
          <w:rFonts w:ascii="宋体" w:hAnsi="宋体" w:hint="eastAsia"/>
          <w:sz w:val="24"/>
        </w:rPr>
        <w:lastRenderedPageBreak/>
        <w:t>跨行付、龙卡云支付、</w:t>
      </w:r>
      <w:proofErr w:type="gramStart"/>
      <w:r w:rsidRPr="006C2A69">
        <w:rPr>
          <w:rFonts w:ascii="宋体" w:hAnsi="宋体" w:hint="eastAsia"/>
          <w:sz w:val="24"/>
        </w:rPr>
        <w:t>快捷付</w:t>
      </w:r>
      <w:proofErr w:type="gramEnd"/>
      <w:r w:rsidRPr="006C2A69">
        <w:rPr>
          <w:rFonts w:ascii="宋体" w:hAnsi="宋体" w:hint="eastAsia"/>
          <w:sz w:val="24"/>
        </w:rPr>
        <w:t>等五种在线支付方式，成功实现绝大多数主要快捷支付业务的全行集中处理。</w:t>
      </w:r>
    </w:p>
    <w:p w:rsidR="00DA000C" w:rsidRPr="006C2A69" w:rsidRDefault="00DA000C" w:rsidP="00DA000C">
      <w:pPr>
        <w:spacing w:line="360" w:lineRule="auto"/>
        <w:ind w:firstLineChars="200" w:firstLine="480"/>
        <w:rPr>
          <w:rFonts w:ascii="宋体" w:hAnsi="宋体"/>
          <w:sz w:val="24"/>
        </w:rPr>
      </w:pPr>
      <w:r w:rsidRPr="006C2A69">
        <w:rPr>
          <w:rFonts w:ascii="宋体" w:hAnsi="宋体" w:hint="eastAsia"/>
          <w:sz w:val="24"/>
        </w:rPr>
        <w:t>转型业务快速增长。信用卡累计发卡量8,074万张，消费交易额2.22</w:t>
      </w:r>
      <w:proofErr w:type="gramStart"/>
      <w:r w:rsidRPr="006C2A69">
        <w:rPr>
          <w:rFonts w:ascii="宋体" w:hAnsi="宋体" w:hint="eastAsia"/>
          <w:sz w:val="24"/>
        </w:rPr>
        <w:t>万亿</w:t>
      </w:r>
      <w:proofErr w:type="gramEnd"/>
      <w:r w:rsidRPr="006C2A69">
        <w:rPr>
          <w:rFonts w:ascii="宋体" w:hAnsi="宋体" w:hint="eastAsia"/>
          <w:sz w:val="24"/>
        </w:rPr>
        <w:t>元，多项核心指标继续保持同业领先。金融资产1,000万以上的私人银行客户数量增长23.08%，客户金融资产总量增长32.94%。非金融企业债务融资工具累计承销5,316亿元，承销额市场领先。资产托管业务规模7.17</w:t>
      </w:r>
      <w:proofErr w:type="gramStart"/>
      <w:r w:rsidRPr="006C2A69">
        <w:rPr>
          <w:rFonts w:ascii="宋体" w:hAnsi="宋体" w:hint="eastAsia"/>
          <w:sz w:val="24"/>
        </w:rPr>
        <w:t>万亿</w:t>
      </w:r>
      <w:proofErr w:type="gramEnd"/>
      <w:r w:rsidRPr="006C2A69">
        <w:rPr>
          <w:rFonts w:ascii="宋体" w:hAnsi="宋体" w:hint="eastAsia"/>
          <w:sz w:val="24"/>
        </w:rPr>
        <w:t>元，增长67.36%；托管证券投资基金数量和新增只数均为市场第一。人民币国际清算网络建设再获突破，继伦敦之后，再获任瑞士、智利人民币清算行资格；上海自贸区、新疆霍尔果</w:t>
      </w:r>
      <w:proofErr w:type="gramStart"/>
      <w:r w:rsidRPr="006C2A69">
        <w:rPr>
          <w:rFonts w:ascii="宋体" w:hAnsi="宋体" w:hint="eastAsia"/>
          <w:sz w:val="24"/>
        </w:rPr>
        <w:t>斯特殊</w:t>
      </w:r>
      <w:proofErr w:type="gramEnd"/>
      <w:r w:rsidRPr="006C2A69">
        <w:rPr>
          <w:rFonts w:ascii="宋体" w:hAnsi="宋体" w:hint="eastAsia"/>
          <w:sz w:val="24"/>
        </w:rPr>
        <w:t>经济区主要业务指标居同业首位。</w:t>
      </w:r>
    </w:p>
    <w:p w:rsidR="00DA000C" w:rsidRPr="006C2A69" w:rsidRDefault="00DA000C" w:rsidP="00DA000C">
      <w:pPr>
        <w:spacing w:line="360" w:lineRule="auto"/>
        <w:ind w:firstLineChars="200" w:firstLine="480"/>
        <w:rPr>
          <w:rFonts w:ascii="宋体" w:hAnsi="宋体"/>
          <w:sz w:val="24"/>
        </w:rPr>
      </w:pPr>
      <w:r w:rsidRPr="006C2A69">
        <w:rPr>
          <w:rFonts w:ascii="宋体" w:hAnsi="宋体"/>
          <w:sz w:val="24"/>
        </w:rPr>
        <w:t>201</w:t>
      </w:r>
      <w:r w:rsidRPr="006C2A69">
        <w:rPr>
          <w:rFonts w:ascii="宋体" w:hAnsi="宋体" w:hint="eastAsia"/>
          <w:sz w:val="24"/>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6C2A69">
        <w:rPr>
          <w:rFonts w:ascii="宋体" w:hAnsi="宋体"/>
          <w:sz w:val="24"/>
        </w:rPr>
        <w:t>1000</w:t>
      </w:r>
      <w:r w:rsidRPr="006C2A69">
        <w:rPr>
          <w:rFonts w:ascii="宋体" w:hAnsi="宋体" w:hint="eastAsia"/>
          <w:sz w:val="24"/>
        </w:rPr>
        <w:t>强”中，以一级资本总额位列全球第二；在美国《福布斯》杂志</w:t>
      </w:r>
      <w:r w:rsidRPr="006C2A69">
        <w:rPr>
          <w:rFonts w:ascii="宋体" w:hAnsi="宋体"/>
          <w:sz w:val="24"/>
        </w:rPr>
        <w:t>201</w:t>
      </w:r>
      <w:r w:rsidRPr="006C2A69">
        <w:rPr>
          <w:rFonts w:ascii="宋体" w:hAnsi="宋体" w:hint="eastAsia"/>
          <w:sz w:val="24"/>
        </w:rPr>
        <w:t>5年度全球企业</w:t>
      </w:r>
      <w:r w:rsidRPr="006C2A69">
        <w:rPr>
          <w:rFonts w:ascii="宋体" w:hAnsi="宋体"/>
          <w:sz w:val="24"/>
        </w:rPr>
        <w:t>2000</w:t>
      </w:r>
      <w:r w:rsidRPr="006C2A69">
        <w:rPr>
          <w:rFonts w:ascii="宋体" w:hAnsi="宋体" w:hint="eastAsia"/>
          <w:sz w:val="24"/>
        </w:rPr>
        <w:t>强中位列第二。</w:t>
      </w:r>
    </w:p>
    <w:p w:rsidR="00DA000C" w:rsidRPr="008A2B40" w:rsidRDefault="00DA000C" w:rsidP="00DA000C">
      <w:pPr>
        <w:spacing w:line="360" w:lineRule="auto"/>
        <w:ind w:firstLineChars="200" w:firstLine="480"/>
        <w:rPr>
          <w:rFonts w:ascii="宋体" w:hAnsi="宋体"/>
          <w:sz w:val="24"/>
        </w:rPr>
      </w:pPr>
      <w:r w:rsidRPr="008A2B40">
        <w:rPr>
          <w:rFonts w:ascii="宋体" w:hAnsi="宋体" w:hint="eastAsia"/>
          <w:sz w:val="24"/>
        </w:rPr>
        <w:t>中国建设银行总行</w:t>
      </w:r>
      <w:proofErr w:type="gramStart"/>
      <w:r w:rsidRPr="008A2B40">
        <w:rPr>
          <w:rFonts w:ascii="宋体" w:hAnsi="宋体" w:hint="eastAsia"/>
          <w:sz w:val="24"/>
        </w:rPr>
        <w:t>设</w:t>
      </w:r>
      <w:r>
        <w:rPr>
          <w:rFonts w:ascii="宋体" w:hAnsi="宋体" w:hint="eastAsia"/>
          <w:sz w:val="24"/>
        </w:rPr>
        <w:t>资产</w:t>
      </w:r>
      <w:proofErr w:type="gramEnd"/>
      <w:r w:rsidRPr="008A2B40">
        <w:rPr>
          <w:rFonts w:ascii="宋体" w:hAnsi="宋体" w:hint="eastAsia"/>
          <w:sz w:val="24"/>
        </w:rPr>
        <w:t>托管业务部，下设综合处、基金市场处、证券保险资产市场处、理财信托股权市场处、QFII托管处、养老金托管处、清算处、核算处、</w:t>
      </w:r>
      <w:r w:rsidRPr="006C2A69">
        <w:rPr>
          <w:rFonts w:ascii="宋体" w:hAnsi="宋体" w:hint="eastAsia"/>
          <w:sz w:val="24"/>
        </w:rPr>
        <w:t>跨境托管运营处、</w:t>
      </w:r>
      <w:r w:rsidRPr="008A2B40">
        <w:rPr>
          <w:rFonts w:ascii="宋体" w:hAnsi="宋体" w:hint="eastAsia"/>
          <w:sz w:val="24"/>
        </w:rPr>
        <w:t>监督稽核处等</w:t>
      </w:r>
      <w:r>
        <w:rPr>
          <w:rFonts w:ascii="宋体" w:hAnsi="宋体" w:hint="eastAsia"/>
          <w:sz w:val="24"/>
        </w:rPr>
        <w:t>10</w:t>
      </w:r>
      <w:r w:rsidRPr="008A2B40">
        <w:rPr>
          <w:rFonts w:ascii="宋体" w:hAnsi="宋体" w:hint="eastAsia"/>
          <w:sz w:val="24"/>
        </w:rPr>
        <w:t>个职能处室，在上海设有投资托管服务上海备份中心，共有员工</w:t>
      </w:r>
      <w:r>
        <w:rPr>
          <w:rFonts w:ascii="宋体" w:hAnsi="宋体" w:hint="eastAsia"/>
          <w:sz w:val="24"/>
        </w:rPr>
        <w:t>220</w:t>
      </w:r>
      <w:r w:rsidRPr="008A2B40">
        <w:rPr>
          <w:rFonts w:ascii="宋体" w:hAnsi="宋体" w:hint="eastAsia"/>
          <w:sz w:val="24"/>
        </w:rPr>
        <w:t>余人。自</w:t>
      </w:r>
      <w:r w:rsidRPr="008A2B40">
        <w:rPr>
          <w:rFonts w:ascii="宋体" w:hAnsi="宋体"/>
          <w:sz w:val="24"/>
        </w:rPr>
        <w:t>2007</w:t>
      </w:r>
      <w:r w:rsidRPr="008A2B40">
        <w:rPr>
          <w:rFonts w:ascii="宋体" w:hAnsi="宋体" w:hint="eastAsia"/>
          <w:sz w:val="24"/>
        </w:rPr>
        <w:t>年起，托管部连续聘请外部会计师事务所对托管业务进行内部控制审计，并已经成为常规化的内控工作手段。</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（二）主要人员情况</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赵观甫，</w:t>
      </w:r>
      <w:r>
        <w:rPr>
          <w:rFonts w:ascii="宋体" w:hAnsi="宋体" w:hint="eastAsia"/>
          <w:sz w:val="24"/>
        </w:rPr>
        <w:t>资产</w:t>
      </w:r>
      <w:r w:rsidRPr="00C41556">
        <w:rPr>
          <w:rFonts w:ascii="宋体" w:hAnsi="宋体" w:hint="eastAsia"/>
          <w:sz w:val="24"/>
        </w:rPr>
        <w:t>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DA000C" w:rsidRDefault="00DA000C" w:rsidP="00DA000C">
      <w:pPr>
        <w:spacing w:line="360" w:lineRule="auto"/>
        <w:ind w:firstLineChars="200" w:firstLine="480"/>
        <w:rPr>
          <w:rFonts w:ascii="宋体" w:hAnsi="宋体"/>
          <w:sz w:val="24"/>
        </w:rPr>
      </w:pPr>
      <w:r w:rsidRPr="00C41556">
        <w:rPr>
          <w:rFonts w:ascii="宋体" w:hAnsi="宋体" w:hint="eastAsia"/>
          <w:sz w:val="24"/>
        </w:rPr>
        <w:t>张军红，</w:t>
      </w:r>
      <w:r>
        <w:rPr>
          <w:rFonts w:ascii="宋体" w:hAnsi="宋体" w:hint="eastAsia"/>
          <w:sz w:val="24"/>
        </w:rPr>
        <w:t>资产</w:t>
      </w:r>
      <w:r w:rsidRPr="00C41556">
        <w:rPr>
          <w:rFonts w:ascii="宋体" w:hAnsi="宋体" w:hint="eastAsia"/>
          <w:sz w:val="24"/>
        </w:rPr>
        <w:t>托管业务部副总经理，曾就职于中国建设银行青岛分行、中国建设银行总行零售业务部、个人银行业务部、行长办公室，长期从事零售业务和个人存款业务管理等工作，具有丰富的客户服务和业务管理经验。</w:t>
      </w:r>
    </w:p>
    <w:p w:rsidR="00DA000C" w:rsidRPr="004B6801" w:rsidRDefault="00DA000C" w:rsidP="00DA000C">
      <w:pPr>
        <w:spacing w:line="360" w:lineRule="auto"/>
        <w:ind w:firstLineChars="200" w:firstLine="480"/>
        <w:rPr>
          <w:rFonts w:ascii="宋体" w:hAnsi="宋体" w:cs="宋体"/>
          <w:kern w:val="0"/>
          <w:sz w:val="24"/>
        </w:rPr>
      </w:pPr>
      <w:r w:rsidRPr="004B6801">
        <w:rPr>
          <w:rFonts w:ascii="宋体" w:hAnsi="宋体" w:cs="宋体" w:hint="eastAsia"/>
          <w:kern w:val="0"/>
          <w:sz w:val="24"/>
        </w:rPr>
        <w:t>张力铮，</w:t>
      </w:r>
      <w:r>
        <w:rPr>
          <w:rFonts w:ascii="宋体" w:hAnsi="宋体" w:hint="eastAsia"/>
          <w:sz w:val="24"/>
        </w:rPr>
        <w:t>资产</w:t>
      </w:r>
      <w:r w:rsidRPr="004B6801">
        <w:rPr>
          <w:rFonts w:ascii="宋体" w:hAnsi="宋体" w:cs="宋体" w:hint="eastAsia"/>
          <w:kern w:val="0"/>
          <w:sz w:val="24"/>
        </w:rPr>
        <w:t>托管业务部副总经理，曾就职于中国建设银行总行建筑经济部、信贷二部、信贷部、信贷管理部、信贷经营部、公司业务部，并在总行集团客户</w:t>
      </w:r>
      <w:r w:rsidRPr="004B6801">
        <w:rPr>
          <w:rFonts w:ascii="宋体" w:hAnsi="宋体" w:cs="宋体" w:hint="eastAsia"/>
          <w:kern w:val="0"/>
          <w:sz w:val="24"/>
        </w:rPr>
        <w:lastRenderedPageBreak/>
        <w:t>部和中国建设银行北京市分行担任领导职务，长期从事信贷业务和集团客户业务等工作，具有丰富的客户服务和业务管理经验。</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黄秀莲，</w:t>
      </w:r>
      <w:r>
        <w:rPr>
          <w:rFonts w:ascii="宋体" w:hAnsi="宋体" w:hint="eastAsia"/>
          <w:sz w:val="24"/>
        </w:rPr>
        <w:t>资产</w:t>
      </w:r>
      <w:r w:rsidRPr="00C41556">
        <w:rPr>
          <w:rFonts w:ascii="宋体" w:hAnsi="宋体" w:hint="eastAsia"/>
          <w:sz w:val="24"/>
        </w:rPr>
        <w:t>托管业务部副总经理，曾就职于中国建设银行总行会计部，长期从事托管业务管理等工作，具有丰富的客户服务和业务管理经验。</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（三）基金托管业务经营情况</w:t>
      </w:r>
    </w:p>
    <w:p w:rsidR="00DA000C" w:rsidRPr="006C2A69" w:rsidRDefault="00DA000C" w:rsidP="00DA000C">
      <w:pPr>
        <w:spacing w:line="360" w:lineRule="auto"/>
        <w:ind w:firstLineChars="200" w:firstLine="480"/>
        <w:rPr>
          <w:rFonts w:ascii="宋体" w:hAnsi="宋体"/>
          <w:sz w:val="24"/>
        </w:rPr>
      </w:pPr>
      <w:r w:rsidRPr="00C41556">
        <w:rPr>
          <w:rFonts w:ascii="宋体" w:hAnsi="宋体"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w:t>
      </w:r>
      <w:r w:rsidRPr="006C2A69">
        <w:rPr>
          <w:rFonts w:ascii="宋体" w:hAnsi="宋体" w:hint="eastAsia"/>
          <w:sz w:val="24"/>
        </w:rPr>
        <w:t>截至2016年一季度末，中国建设银行已托管584只证券投资基金。中国建设银行专业高效的托管服务能力和业务水平，赢得了业内的高度认同。中国建设银行自2009年至今连续六年被国际权威杂志</w:t>
      </w:r>
      <w:r w:rsidRPr="006C2A69">
        <w:rPr>
          <w:rFonts w:ascii="宋体" w:hAnsi="宋体"/>
          <w:sz w:val="24"/>
        </w:rPr>
        <w:t>《全球托管人》</w:t>
      </w:r>
      <w:r w:rsidRPr="006C2A69">
        <w:rPr>
          <w:rFonts w:ascii="宋体" w:hAnsi="宋体" w:hint="eastAsia"/>
          <w:sz w:val="24"/>
        </w:rPr>
        <w:t>评为“中国最佳托管银行”。</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二、基金托管人的内部控制制度</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（一）内部控制目标</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（二）内部控制组织结构</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中国建设银行设有风险与内控管理委员会，负责全行风险管理与内部控制工作，对托管业务风险控制工作进行检查指导。</w:t>
      </w:r>
      <w:r>
        <w:rPr>
          <w:rFonts w:ascii="宋体" w:hAnsi="宋体" w:hint="eastAsia"/>
          <w:sz w:val="24"/>
        </w:rPr>
        <w:t>资产</w:t>
      </w:r>
      <w:r w:rsidRPr="00C41556">
        <w:rPr>
          <w:rFonts w:ascii="宋体" w:hAnsi="宋体" w:hint="eastAsia"/>
          <w:sz w:val="24"/>
        </w:rPr>
        <w:t>托管业务部专门设置了监督稽核处，配备了专职内控监督人员负责托管业务的内控监督工作，具有独立行使监督稽核工作职权和能力。</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（三）内部控制制度及措施</w:t>
      </w:r>
    </w:p>
    <w:p w:rsidR="00DA000C" w:rsidRPr="00C41556" w:rsidRDefault="00DA000C" w:rsidP="00DA000C">
      <w:pPr>
        <w:spacing w:line="360" w:lineRule="auto"/>
        <w:ind w:firstLineChars="200" w:firstLine="480"/>
        <w:rPr>
          <w:rFonts w:ascii="宋体" w:hAnsi="宋体"/>
          <w:sz w:val="24"/>
        </w:rPr>
      </w:pPr>
      <w:r>
        <w:rPr>
          <w:rFonts w:ascii="宋体" w:hAnsi="宋体" w:hint="eastAsia"/>
          <w:sz w:val="24"/>
        </w:rPr>
        <w:t>资产</w:t>
      </w:r>
      <w:r w:rsidRPr="00C41556">
        <w:rPr>
          <w:rFonts w:ascii="宋体" w:hAnsi="宋体" w:hint="eastAsia"/>
          <w:sz w:val="24"/>
        </w:rPr>
        <w:t>托管业务部具备系统、完善的制度控制体系，建立了管理制度、控制制度、岗位职责、业务操作流程，可以保证托管业务的规范操作和顺利进行；业务</w:t>
      </w:r>
      <w:r w:rsidRPr="00C41556">
        <w:rPr>
          <w:rFonts w:ascii="宋体" w:hAnsi="宋体" w:hint="eastAsia"/>
          <w:sz w:val="24"/>
        </w:rPr>
        <w:lastRenderedPageBreak/>
        <w:t>人员具备从业资格；业务管理严格实行复核、审核、检查制度，授权工作实行集中控制，业务印章按规程保管、存放、使用，账户资料严格保管，制约机制严格有效；业务</w:t>
      </w:r>
      <w:proofErr w:type="gramStart"/>
      <w:r w:rsidRPr="00C41556">
        <w:rPr>
          <w:rFonts w:ascii="宋体" w:hAnsi="宋体" w:hint="eastAsia"/>
          <w:sz w:val="24"/>
        </w:rPr>
        <w:t>操作区</w:t>
      </w:r>
      <w:proofErr w:type="gramEnd"/>
      <w:r w:rsidRPr="00C41556">
        <w:rPr>
          <w:rFonts w:ascii="宋体" w:hAnsi="宋体" w:hint="eastAsia"/>
          <w:sz w:val="24"/>
        </w:rPr>
        <w:t>专门设置，封闭管理，实施音像监控；业务信息由专职信息披露人负责，防止泄密；业务实现自动化操作，防止人为事故的发生，技术系统完整、独立。</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三、基金托管人对基金管理人运作基金进行监督的方法和程序</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（一）监督方法</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（二）监督流程</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1.每工作日按时通过基金监督子系统，对各基金投资运作比例控制</w:t>
      </w:r>
      <w:r>
        <w:rPr>
          <w:rFonts w:ascii="宋体" w:hAnsi="宋体" w:hint="eastAsia"/>
          <w:sz w:val="24"/>
        </w:rPr>
        <w:t>等情况</w:t>
      </w:r>
      <w:r w:rsidRPr="00C41556">
        <w:rPr>
          <w:rFonts w:ascii="宋体" w:hAnsi="宋体" w:hint="eastAsia"/>
          <w:sz w:val="24"/>
        </w:rPr>
        <w:t>进行监控，</w:t>
      </w:r>
      <w:r>
        <w:rPr>
          <w:rFonts w:ascii="宋体" w:hAnsi="宋体" w:hint="eastAsia"/>
          <w:sz w:val="24"/>
        </w:rPr>
        <w:t>如</w:t>
      </w:r>
      <w:r w:rsidRPr="00C41556">
        <w:rPr>
          <w:rFonts w:ascii="宋体" w:hAnsi="宋体" w:hint="eastAsia"/>
          <w:sz w:val="24"/>
        </w:rPr>
        <w:t>发现投资异常情况，向基金管理人</w:t>
      </w:r>
      <w:r>
        <w:rPr>
          <w:rFonts w:ascii="宋体" w:hAnsi="宋体" w:hint="eastAsia"/>
          <w:sz w:val="24"/>
        </w:rPr>
        <w:t>进行风险提示</w:t>
      </w:r>
      <w:r w:rsidRPr="00C41556">
        <w:rPr>
          <w:rFonts w:ascii="宋体" w:hAnsi="宋体" w:hint="eastAsia"/>
          <w:sz w:val="24"/>
        </w:rPr>
        <w:t>，与基金管理人进行情况核实，督促其纠正，并及时报告中国证监会。</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2.收到基金管理人的划款指令后，对</w:t>
      </w:r>
      <w:r>
        <w:rPr>
          <w:rFonts w:ascii="宋体" w:hAnsi="宋体" w:hint="eastAsia"/>
          <w:sz w:val="24"/>
        </w:rPr>
        <w:t>指令要素等内容进行核查</w:t>
      </w:r>
      <w:r w:rsidRPr="00C41556">
        <w:rPr>
          <w:rFonts w:ascii="宋体" w:hAnsi="宋体" w:hint="eastAsia"/>
          <w:sz w:val="24"/>
        </w:rPr>
        <w:t>。</w:t>
      </w:r>
    </w:p>
    <w:p w:rsidR="00DA000C" w:rsidRPr="00C41556" w:rsidRDefault="00DA000C" w:rsidP="00DA000C">
      <w:pPr>
        <w:spacing w:line="360" w:lineRule="auto"/>
        <w:ind w:firstLineChars="200" w:firstLine="480"/>
        <w:rPr>
          <w:rFonts w:ascii="宋体" w:hAnsi="宋体"/>
          <w:sz w:val="24"/>
        </w:rPr>
      </w:pPr>
      <w:r w:rsidRPr="00C41556">
        <w:rPr>
          <w:rFonts w:ascii="宋体" w:hAnsi="宋体" w:hint="eastAsia"/>
          <w:sz w:val="24"/>
        </w:rPr>
        <w:t>3.根据基金投资运作监督情况，定期编写基金投资运作监督报告，对各基金投资运作的合法合</w:t>
      </w:r>
      <w:proofErr w:type="gramStart"/>
      <w:r w:rsidRPr="00C41556">
        <w:rPr>
          <w:rFonts w:ascii="宋体" w:hAnsi="宋体" w:hint="eastAsia"/>
          <w:sz w:val="24"/>
        </w:rPr>
        <w:t>规</w:t>
      </w:r>
      <w:proofErr w:type="gramEnd"/>
      <w:r w:rsidRPr="00C41556">
        <w:rPr>
          <w:rFonts w:ascii="宋体" w:hAnsi="宋体" w:hint="eastAsia"/>
          <w:sz w:val="24"/>
        </w:rPr>
        <w:t>性</w:t>
      </w:r>
      <w:r>
        <w:rPr>
          <w:rFonts w:ascii="宋体" w:hAnsi="宋体" w:hint="eastAsia"/>
          <w:sz w:val="24"/>
        </w:rPr>
        <w:t>和</w:t>
      </w:r>
      <w:r w:rsidRPr="00C41556">
        <w:rPr>
          <w:rFonts w:ascii="宋体" w:hAnsi="宋体" w:hint="eastAsia"/>
          <w:sz w:val="24"/>
        </w:rPr>
        <w:t>投资独立性等方面进行评价，报送中国证监会。</w:t>
      </w:r>
    </w:p>
    <w:p w:rsidR="00DA000C" w:rsidRPr="00092D9D" w:rsidRDefault="00DA000C" w:rsidP="00DA000C">
      <w:pPr>
        <w:spacing w:line="360" w:lineRule="auto"/>
        <w:ind w:firstLineChars="200" w:firstLine="480"/>
        <w:rPr>
          <w:rFonts w:ascii="宋体" w:hAnsi="宋体"/>
          <w:sz w:val="24"/>
        </w:rPr>
      </w:pPr>
      <w:r w:rsidRPr="00C41556">
        <w:rPr>
          <w:rFonts w:ascii="宋体" w:hAnsi="宋体" w:hint="eastAsia"/>
          <w:sz w:val="24"/>
        </w:rPr>
        <w:t>4.通过技术或非技术手段发现基金涉嫌违规交易，电话或书面要求基金管理人进行解释或举证，并及时报告中国证监会。</w:t>
      </w:r>
    </w:p>
    <w:p w:rsidR="00861CA3" w:rsidRPr="004A7081" w:rsidRDefault="00861CA3" w:rsidP="00861CA3">
      <w:pPr>
        <w:spacing w:line="360" w:lineRule="auto"/>
        <w:ind w:firstLineChars="200" w:firstLine="480"/>
        <w:rPr>
          <w:rFonts w:ascii="宋体" w:hAnsi="宋体"/>
          <w:sz w:val="24"/>
        </w:rPr>
      </w:pPr>
    </w:p>
    <w:p w:rsidR="00054C80" w:rsidRDefault="00054C80" w:rsidP="00054C80">
      <w:pPr>
        <w:widowControl/>
        <w:spacing w:line="360" w:lineRule="auto"/>
        <w:ind w:rightChars="-85" w:right="-178"/>
        <w:rPr>
          <w:rFonts w:ascii="宋体" w:hAnsi="宋体" w:cs="宋体"/>
          <w:kern w:val="0"/>
          <w:sz w:val="24"/>
        </w:rPr>
      </w:pPr>
    </w:p>
    <w:p w:rsidR="002B05F2" w:rsidRPr="00BA0B5E" w:rsidRDefault="000734C1">
      <w:pPr>
        <w:pStyle w:val="ac"/>
        <w:rPr>
          <w:rFonts w:eastAsia="黑体"/>
          <w:kern w:val="0"/>
          <w:sz w:val="30"/>
        </w:rPr>
      </w:pPr>
      <w:bookmarkStart w:id="36" w:name="_Toc109537383"/>
      <w:r>
        <w:rPr>
          <w:rFonts w:eastAsia="黑体"/>
          <w:kern w:val="0"/>
          <w:sz w:val="30"/>
        </w:rPr>
        <w:br w:type="page"/>
      </w:r>
      <w:bookmarkStart w:id="37" w:name="_Toc486253693"/>
      <w:r w:rsidR="002B05F2" w:rsidRPr="00BA0B5E">
        <w:rPr>
          <w:rFonts w:eastAsia="黑体" w:hint="eastAsia"/>
          <w:kern w:val="0"/>
          <w:sz w:val="30"/>
        </w:rPr>
        <w:lastRenderedPageBreak/>
        <w:t>五、相关服务机构</w:t>
      </w:r>
      <w:bookmarkEnd w:id="36"/>
      <w:bookmarkEnd w:id="37"/>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 xml:space="preserve">（一）基金份额发售机构 </w:t>
      </w:r>
    </w:p>
    <w:p w:rsidR="002B05F2" w:rsidRPr="00BA0B5E" w:rsidRDefault="002B05F2">
      <w:pPr>
        <w:spacing w:line="360" w:lineRule="auto"/>
        <w:ind w:firstLineChars="200" w:firstLine="480"/>
        <w:rPr>
          <w:rFonts w:ascii="宋体" w:hAnsi="宋体"/>
          <w:sz w:val="24"/>
          <w:szCs w:val="20"/>
        </w:rPr>
      </w:pPr>
      <w:r w:rsidRPr="00BA0B5E">
        <w:rPr>
          <w:rFonts w:ascii="宋体" w:hAnsi="宋体"/>
          <w:sz w:val="24"/>
          <w:szCs w:val="20"/>
        </w:rPr>
        <w:t>1</w:t>
      </w:r>
      <w:r w:rsidRPr="00BA0B5E">
        <w:rPr>
          <w:rFonts w:ascii="宋体" w:hAnsi="宋体" w:hint="eastAsia"/>
          <w:sz w:val="24"/>
          <w:szCs w:val="20"/>
        </w:rPr>
        <w:t>、</w:t>
      </w:r>
      <w:r w:rsidRPr="00BA0B5E">
        <w:rPr>
          <w:rFonts w:ascii="宋体" w:hAnsi="宋体"/>
          <w:sz w:val="24"/>
          <w:szCs w:val="20"/>
        </w:rPr>
        <w:t xml:space="preserve">直销机构 </w:t>
      </w:r>
    </w:p>
    <w:p w:rsidR="005A6F03" w:rsidRPr="00BA0B5E" w:rsidRDefault="005A6F03" w:rsidP="005A6F03">
      <w:pPr>
        <w:spacing w:line="360" w:lineRule="auto"/>
        <w:ind w:firstLineChars="200" w:firstLine="480"/>
        <w:rPr>
          <w:rFonts w:ascii="宋体" w:hAnsi="宋体"/>
          <w:sz w:val="24"/>
        </w:rPr>
      </w:pPr>
      <w:r w:rsidRPr="00BA0B5E">
        <w:rPr>
          <w:rFonts w:ascii="宋体" w:hAnsi="宋体" w:hint="eastAsia"/>
          <w:sz w:val="24"/>
        </w:rPr>
        <w:t>本基金直销机构为本公司的直销中心以及本公司的网上交易平台。</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（1）</w:t>
      </w:r>
      <w:r w:rsidRPr="00BA0B5E">
        <w:rPr>
          <w:rFonts w:ascii="宋体" w:hAnsi="宋体"/>
          <w:sz w:val="24"/>
          <w:szCs w:val="20"/>
        </w:rPr>
        <w:t>方正富邦基金管理有限公</w:t>
      </w:r>
      <w:r w:rsidRPr="00BA0B5E">
        <w:rPr>
          <w:rFonts w:ascii="宋体" w:hAnsi="宋体" w:hint="eastAsia"/>
          <w:sz w:val="24"/>
          <w:szCs w:val="20"/>
        </w:rPr>
        <w:t>司直销中心</w:t>
      </w:r>
    </w:p>
    <w:p w:rsidR="005A6F03" w:rsidRPr="00BA0B5E" w:rsidRDefault="005A6F03" w:rsidP="009F2C8A">
      <w:pPr>
        <w:spacing w:line="360" w:lineRule="auto"/>
        <w:ind w:firstLineChars="200" w:firstLine="480"/>
        <w:rPr>
          <w:rFonts w:ascii="宋体" w:hAnsi="宋体"/>
          <w:sz w:val="24"/>
          <w:szCs w:val="20"/>
        </w:rPr>
      </w:pPr>
      <w:r w:rsidRPr="00BA0B5E">
        <w:rPr>
          <w:rFonts w:ascii="宋体" w:hAnsi="宋体"/>
          <w:sz w:val="24"/>
          <w:szCs w:val="20"/>
        </w:rPr>
        <w:t>地址：</w:t>
      </w:r>
      <w:r w:rsidR="009F2C8A" w:rsidRPr="00BA0B5E">
        <w:rPr>
          <w:rFonts w:ascii="宋体" w:hAnsi="宋体" w:cs="宋体" w:hint="eastAsia"/>
          <w:kern w:val="0"/>
          <w:sz w:val="24"/>
        </w:rPr>
        <w:t>北京市西城区</w:t>
      </w:r>
      <w:r w:rsidR="00571D6D" w:rsidRPr="00571D6D">
        <w:rPr>
          <w:rFonts w:ascii="宋体" w:hAnsi="宋体" w:cs="宋体" w:hint="eastAsia"/>
          <w:kern w:val="0"/>
          <w:sz w:val="24"/>
        </w:rPr>
        <w:t>北京市西城区</w:t>
      </w:r>
      <w:r w:rsidR="00B57980">
        <w:rPr>
          <w:rFonts w:ascii="宋体" w:hAnsi="宋体" w:cs="宋体" w:hint="eastAsia"/>
          <w:kern w:val="0"/>
          <w:sz w:val="24"/>
        </w:rPr>
        <w:t>车公庄大街12号</w:t>
      </w:r>
      <w:r w:rsidR="00571D6D" w:rsidRPr="00571D6D">
        <w:rPr>
          <w:rFonts w:ascii="宋体" w:hAnsi="宋体" w:cs="宋体" w:hint="eastAsia"/>
          <w:kern w:val="0"/>
          <w:sz w:val="24"/>
        </w:rPr>
        <w:t>东侧8层</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邮编：</w:t>
      </w:r>
      <w:r w:rsidR="00571D6D" w:rsidRPr="00BA0B5E">
        <w:rPr>
          <w:rFonts w:ascii="宋体" w:hAnsi="宋体" w:hint="eastAsia"/>
          <w:sz w:val="24"/>
          <w:szCs w:val="20"/>
        </w:rPr>
        <w:t>10003</w:t>
      </w:r>
      <w:r w:rsidR="00571D6D">
        <w:rPr>
          <w:rFonts w:ascii="宋体" w:hAnsi="宋体" w:hint="eastAsia"/>
          <w:sz w:val="24"/>
          <w:szCs w:val="20"/>
        </w:rPr>
        <w:t>7</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电话：</w:t>
      </w:r>
      <w:r w:rsidR="00941AF9" w:rsidRPr="00C41556">
        <w:rPr>
          <w:rFonts w:ascii="宋体" w:hAnsi="宋体" w:hint="eastAsia"/>
          <w:sz w:val="24"/>
          <w:szCs w:val="20"/>
        </w:rPr>
        <w:t>010-</w:t>
      </w:r>
      <w:r w:rsidR="003E5F63" w:rsidRPr="00C41556">
        <w:rPr>
          <w:rFonts w:ascii="宋体" w:hAnsi="宋体" w:hint="eastAsia"/>
          <w:sz w:val="24"/>
          <w:szCs w:val="20"/>
        </w:rPr>
        <w:t>5730</w:t>
      </w:r>
      <w:r w:rsidR="003E5F63">
        <w:rPr>
          <w:rFonts w:ascii="宋体" w:hAnsi="宋体" w:hint="eastAsia"/>
          <w:sz w:val="24"/>
          <w:szCs w:val="20"/>
        </w:rPr>
        <w:t>3803</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传真：010-57303716</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联系人：</w:t>
      </w:r>
      <w:r w:rsidR="003E5F63">
        <w:rPr>
          <w:rFonts w:ascii="宋体" w:hAnsi="宋体" w:hint="eastAsia"/>
          <w:sz w:val="24"/>
          <w:szCs w:val="20"/>
        </w:rPr>
        <w:t>陈淑娟</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客户服务电话：</w:t>
      </w:r>
      <w:r w:rsidRPr="00BA0B5E">
        <w:rPr>
          <w:rFonts w:ascii="宋体" w:hAnsi="宋体" w:cs="Arial" w:hint="eastAsia"/>
          <w:sz w:val="24"/>
        </w:rPr>
        <w:t>4008180990</w:t>
      </w:r>
      <w:r w:rsidRPr="00BA0B5E">
        <w:rPr>
          <w:rFonts w:ascii="宋体" w:hAnsi="宋体" w:hint="eastAsia"/>
          <w:sz w:val="24"/>
          <w:szCs w:val="20"/>
        </w:rPr>
        <w:t>（免长途话费）</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网址：</w:t>
      </w:r>
      <w:hyperlink r:id="rId16" w:history="1">
        <w:r w:rsidRPr="00BA0B5E">
          <w:rPr>
            <w:rFonts w:ascii="宋体" w:hAnsi="宋体" w:hint="eastAsia"/>
            <w:sz w:val="24"/>
            <w:szCs w:val="20"/>
          </w:rPr>
          <w:t>www.founderff.com</w:t>
        </w:r>
      </w:hyperlink>
    </w:p>
    <w:p w:rsidR="005A6F03" w:rsidRPr="00BA0B5E" w:rsidRDefault="005A6F03" w:rsidP="005A6F03">
      <w:pPr>
        <w:spacing w:line="360" w:lineRule="auto"/>
        <w:ind w:leftChars="200" w:left="540" w:hangingChars="50" w:hanging="120"/>
        <w:rPr>
          <w:rFonts w:ascii="宋体" w:hAnsi="宋体"/>
          <w:sz w:val="24"/>
          <w:szCs w:val="20"/>
        </w:rPr>
      </w:pPr>
      <w:r w:rsidRPr="00BA0B5E">
        <w:rPr>
          <w:rFonts w:ascii="宋体" w:hAnsi="宋体" w:hint="eastAsia"/>
          <w:sz w:val="24"/>
          <w:szCs w:val="20"/>
        </w:rPr>
        <w:t>（2）方正富邦基金管理有限公司网上交易平台</w:t>
      </w:r>
    </w:p>
    <w:p w:rsidR="005A6F03" w:rsidRPr="00BA0B5E" w:rsidRDefault="005A6F03" w:rsidP="005A6F03">
      <w:pPr>
        <w:spacing w:line="360" w:lineRule="auto"/>
        <w:ind w:firstLineChars="200" w:firstLine="480"/>
        <w:rPr>
          <w:rFonts w:ascii="宋体" w:hAnsi="宋体"/>
          <w:sz w:val="24"/>
          <w:szCs w:val="20"/>
        </w:rPr>
      </w:pPr>
      <w:r w:rsidRPr="00BA0B5E">
        <w:rPr>
          <w:rFonts w:ascii="宋体" w:hAnsi="宋体" w:hint="eastAsia"/>
          <w:sz w:val="24"/>
          <w:szCs w:val="20"/>
        </w:rPr>
        <w:t>网上交易平台网址：</w:t>
      </w:r>
      <w:r w:rsidRPr="00BA0B5E">
        <w:rPr>
          <w:rFonts w:ascii="宋体" w:hAnsi="宋体"/>
          <w:sz w:val="24"/>
          <w:szCs w:val="20"/>
        </w:rPr>
        <w:t>https://www.founderff.com/etrading</w:t>
      </w:r>
    </w:p>
    <w:p w:rsidR="005A6F03" w:rsidRPr="00BA0B5E" w:rsidRDefault="005A6F03" w:rsidP="005A6F03">
      <w:pPr>
        <w:spacing w:line="360" w:lineRule="auto"/>
        <w:ind w:firstLineChars="200" w:firstLine="480"/>
        <w:rPr>
          <w:rFonts w:ascii="宋体" w:hAnsi="宋体"/>
          <w:sz w:val="24"/>
        </w:rPr>
      </w:pPr>
      <w:r w:rsidRPr="00BA0B5E">
        <w:rPr>
          <w:rFonts w:ascii="宋体" w:hAnsi="宋体"/>
          <w:sz w:val="24"/>
        </w:rPr>
        <w:t>投资</w:t>
      </w:r>
      <w:r w:rsidRPr="00BA0B5E">
        <w:rPr>
          <w:rFonts w:ascii="宋体" w:hAnsi="宋体" w:hint="eastAsia"/>
          <w:sz w:val="24"/>
        </w:rPr>
        <w:t>人</w:t>
      </w:r>
      <w:r w:rsidRPr="00BA0B5E">
        <w:rPr>
          <w:rFonts w:ascii="宋体" w:hAnsi="宋体"/>
          <w:sz w:val="24"/>
        </w:rPr>
        <w:t>可以通过本公司网上交易</w:t>
      </w:r>
      <w:r w:rsidRPr="00BA0B5E">
        <w:rPr>
          <w:rFonts w:ascii="宋体" w:hAnsi="宋体" w:hint="eastAsia"/>
          <w:sz w:val="24"/>
        </w:rPr>
        <w:t>平台</w:t>
      </w:r>
      <w:r w:rsidRPr="00BA0B5E">
        <w:rPr>
          <w:rFonts w:ascii="宋体" w:hAnsi="宋体"/>
          <w:sz w:val="24"/>
        </w:rPr>
        <w:t>办理本基金的</w:t>
      </w:r>
      <w:r w:rsidR="00E04608" w:rsidRPr="00BA0B5E">
        <w:rPr>
          <w:rFonts w:ascii="宋体" w:hAnsi="宋体" w:hint="eastAsia"/>
          <w:sz w:val="24"/>
        </w:rPr>
        <w:t>申购</w:t>
      </w:r>
      <w:r w:rsidRPr="00BA0B5E">
        <w:rPr>
          <w:rFonts w:ascii="宋体" w:hAnsi="宋体"/>
          <w:sz w:val="24"/>
        </w:rPr>
        <w:t>、</w:t>
      </w:r>
      <w:r w:rsidR="00E04608" w:rsidRPr="00BA0B5E">
        <w:rPr>
          <w:rFonts w:ascii="宋体" w:hAnsi="宋体" w:hint="eastAsia"/>
          <w:sz w:val="24"/>
        </w:rPr>
        <w:t>赎回</w:t>
      </w:r>
      <w:r w:rsidRPr="00BA0B5E">
        <w:rPr>
          <w:rFonts w:ascii="宋体" w:hAnsi="宋体"/>
          <w:sz w:val="24"/>
        </w:rPr>
        <w:t>等业务。</w:t>
      </w:r>
      <w:r w:rsidR="00E04608" w:rsidRPr="00BA0B5E">
        <w:rPr>
          <w:rFonts w:ascii="宋体" w:hAnsi="宋体" w:hint="eastAsia"/>
          <w:sz w:val="24"/>
        </w:rPr>
        <w:t>具体</w:t>
      </w:r>
      <w:r w:rsidRPr="00BA0B5E">
        <w:rPr>
          <w:rFonts w:ascii="宋体" w:hAnsi="宋体"/>
          <w:sz w:val="24"/>
        </w:rPr>
        <w:t>办理</w:t>
      </w:r>
      <w:r w:rsidR="00E04608" w:rsidRPr="00BA0B5E">
        <w:rPr>
          <w:rFonts w:ascii="宋体" w:hAnsi="宋体" w:hint="eastAsia"/>
          <w:sz w:val="24"/>
        </w:rPr>
        <w:t>情况及</w:t>
      </w:r>
      <w:r w:rsidRPr="00BA0B5E">
        <w:rPr>
          <w:rFonts w:ascii="宋体" w:hAnsi="宋体"/>
          <w:sz w:val="24"/>
        </w:rPr>
        <w:t>业务规则请登录本公司网站（</w:t>
      </w:r>
      <w:r w:rsidRPr="00BA0B5E">
        <w:rPr>
          <w:rFonts w:ascii="宋体" w:hAnsi="宋体" w:hint="eastAsia"/>
          <w:sz w:val="24"/>
        </w:rPr>
        <w:t>www.founderff.com</w:t>
      </w:r>
      <w:r w:rsidRPr="00BA0B5E">
        <w:rPr>
          <w:rFonts w:ascii="宋体" w:hAnsi="宋体"/>
          <w:sz w:val="24"/>
        </w:rPr>
        <w:t>）查询。</w:t>
      </w:r>
    </w:p>
    <w:p w:rsidR="002B05F2" w:rsidRPr="00BA0B5E" w:rsidRDefault="00B007DE">
      <w:pPr>
        <w:spacing w:line="360" w:lineRule="auto"/>
        <w:ind w:firstLineChars="200" w:firstLine="480"/>
        <w:rPr>
          <w:rFonts w:ascii="宋体" w:hAnsi="宋体"/>
          <w:sz w:val="24"/>
          <w:szCs w:val="20"/>
        </w:rPr>
      </w:pPr>
      <w:r w:rsidRPr="00BA0B5E">
        <w:rPr>
          <w:rFonts w:ascii="宋体" w:hAnsi="宋体" w:hint="eastAsia"/>
          <w:sz w:val="24"/>
          <w:szCs w:val="20"/>
        </w:rPr>
        <w:t>2</w:t>
      </w:r>
      <w:r w:rsidR="002B05F2" w:rsidRPr="00BA0B5E">
        <w:rPr>
          <w:rFonts w:ascii="宋体" w:hAnsi="宋体" w:hint="eastAsia"/>
          <w:sz w:val="24"/>
          <w:szCs w:val="20"/>
        </w:rPr>
        <w:t>、代销机构</w:t>
      </w:r>
    </w:p>
    <w:p w:rsidR="002701D5" w:rsidRPr="00BA0B5E" w:rsidRDefault="002701D5" w:rsidP="002701D5">
      <w:pPr>
        <w:spacing w:line="360" w:lineRule="auto"/>
        <w:ind w:firstLineChars="200" w:firstLine="480"/>
        <w:rPr>
          <w:rFonts w:ascii="宋体" w:hAnsi="宋体"/>
          <w:sz w:val="24"/>
        </w:rPr>
      </w:pPr>
      <w:r w:rsidRPr="00BA0B5E">
        <w:rPr>
          <w:rFonts w:ascii="宋体" w:hAnsi="宋体"/>
          <w:sz w:val="24"/>
        </w:rPr>
        <w:t>（1）中国建设银行</w:t>
      </w:r>
      <w:r w:rsidRPr="00BA0B5E">
        <w:rPr>
          <w:rFonts w:ascii="宋体" w:hAnsi="宋体" w:hint="eastAsia"/>
          <w:sz w:val="24"/>
        </w:rPr>
        <w:t>股份有限公司</w:t>
      </w:r>
    </w:p>
    <w:p w:rsidR="002701D5" w:rsidRPr="00BA0B5E" w:rsidRDefault="002701D5" w:rsidP="002701D5">
      <w:pPr>
        <w:spacing w:line="360" w:lineRule="auto"/>
        <w:ind w:firstLineChars="200" w:firstLine="480"/>
        <w:rPr>
          <w:rFonts w:ascii="宋体" w:hAnsi="宋体"/>
          <w:sz w:val="24"/>
        </w:rPr>
      </w:pPr>
      <w:r>
        <w:rPr>
          <w:rFonts w:ascii="宋体" w:hAnsi="宋体" w:hint="eastAsia"/>
          <w:sz w:val="24"/>
        </w:rPr>
        <w:t>注册地址</w:t>
      </w:r>
      <w:r w:rsidRPr="00BA0B5E">
        <w:rPr>
          <w:rFonts w:ascii="宋体" w:hAnsi="宋体"/>
          <w:sz w:val="24"/>
        </w:rPr>
        <w:t>：</w:t>
      </w:r>
      <w:r w:rsidRPr="00BA0B5E">
        <w:rPr>
          <w:rFonts w:ascii="宋体" w:hAnsi="宋体" w:hint="eastAsia"/>
          <w:sz w:val="24"/>
        </w:rPr>
        <w:t>北京市西城区金融大街25号</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办公地址：北京市西城区闹市口大街1号院1号楼</w:t>
      </w:r>
    </w:p>
    <w:p w:rsidR="002701D5" w:rsidRPr="00BA0B5E" w:rsidRDefault="002701D5" w:rsidP="002701D5">
      <w:pPr>
        <w:spacing w:line="360" w:lineRule="auto"/>
        <w:ind w:firstLineChars="200" w:firstLine="480"/>
        <w:rPr>
          <w:rFonts w:ascii="宋体" w:hAnsi="宋体"/>
          <w:sz w:val="24"/>
        </w:rPr>
      </w:pPr>
      <w:r w:rsidRPr="00BA0B5E">
        <w:rPr>
          <w:rFonts w:ascii="宋体" w:hAnsi="宋体"/>
          <w:sz w:val="24"/>
        </w:rPr>
        <w:t>法定代表人：</w:t>
      </w:r>
      <w:r w:rsidRPr="00BA0B5E">
        <w:rPr>
          <w:rFonts w:ascii="宋体" w:hAnsi="宋体" w:hint="eastAsia"/>
          <w:sz w:val="24"/>
        </w:rPr>
        <w:t>王洪章</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联系人：尹东</w:t>
      </w:r>
    </w:p>
    <w:p w:rsidR="002701D5" w:rsidRPr="00BA0B5E" w:rsidRDefault="002701D5" w:rsidP="002701D5">
      <w:pPr>
        <w:spacing w:line="360" w:lineRule="auto"/>
        <w:ind w:firstLineChars="200" w:firstLine="480"/>
        <w:rPr>
          <w:rFonts w:ascii="宋体" w:hAnsi="宋体"/>
          <w:sz w:val="24"/>
        </w:rPr>
      </w:pPr>
      <w:r w:rsidRPr="00BA0B5E">
        <w:rPr>
          <w:rFonts w:ascii="宋体" w:hAnsi="宋体"/>
          <w:sz w:val="24"/>
        </w:rPr>
        <w:t>客服电话：955</w:t>
      </w:r>
      <w:r w:rsidRPr="00BA0B5E">
        <w:rPr>
          <w:rFonts w:ascii="宋体" w:hAnsi="宋体" w:hint="eastAsia"/>
          <w:sz w:val="24"/>
        </w:rPr>
        <w:t>33</w:t>
      </w:r>
    </w:p>
    <w:p w:rsidR="002701D5" w:rsidRPr="00BA0B5E" w:rsidRDefault="002701D5" w:rsidP="002701D5">
      <w:pPr>
        <w:spacing w:line="360" w:lineRule="auto"/>
        <w:ind w:firstLineChars="200" w:firstLine="480"/>
        <w:rPr>
          <w:rFonts w:ascii="宋体" w:hAnsi="宋体"/>
          <w:sz w:val="24"/>
        </w:rPr>
      </w:pPr>
      <w:r w:rsidRPr="00BA0B5E">
        <w:rPr>
          <w:rFonts w:ascii="宋体" w:hAnsi="宋体"/>
          <w:sz w:val="24"/>
        </w:rPr>
        <w:t>网址：</w:t>
      </w:r>
      <w:hyperlink r:id="rId17" w:history="1">
        <w:r w:rsidRPr="00BA0B5E">
          <w:rPr>
            <w:rFonts w:ascii="宋体" w:hAnsi="宋体"/>
            <w:sz w:val="24"/>
          </w:rPr>
          <w:t>www.ccb.com</w:t>
        </w:r>
      </w:hyperlink>
    </w:p>
    <w:p w:rsidR="002701D5" w:rsidRPr="005E19C6" w:rsidRDefault="002701D5" w:rsidP="002701D5">
      <w:pPr>
        <w:spacing w:line="360" w:lineRule="auto"/>
        <w:ind w:firstLineChars="200" w:firstLine="420"/>
        <w:rPr>
          <w:rFonts w:ascii="宋体" w:hAnsi="宋体"/>
          <w:sz w:val="24"/>
        </w:rPr>
      </w:pPr>
      <w:r>
        <w:rPr>
          <w:rFonts w:hint="eastAsia"/>
        </w:rPr>
        <w:t>（</w:t>
      </w:r>
      <w:r w:rsidRPr="005E19C6">
        <w:rPr>
          <w:rFonts w:ascii="宋体" w:hAnsi="宋体" w:hint="eastAsia"/>
          <w:sz w:val="24"/>
        </w:rPr>
        <w:t>2）方正证券股份有限公司</w:t>
      </w:r>
    </w:p>
    <w:p w:rsidR="002701D5" w:rsidRPr="005E19C6" w:rsidRDefault="002701D5" w:rsidP="002701D5">
      <w:pPr>
        <w:spacing w:line="360" w:lineRule="auto"/>
        <w:ind w:firstLineChars="200" w:firstLine="480"/>
        <w:rPr>
          <w:rFonts w:ascii="宋体" w:hAnsi="宋体"/>
          <w:sz w:val="24"/>
        </w:rPr>
      </w:pPr>
      <w:r w:rsidRPr="005E19C6">
        <w:rPr>
          <w:rFonts w:ascii="宋体" w:hAnsi="宋体" w:hint="eastAsia"/>
          <w:sz w:val="24"/>
        </w:rPr>
        <w:t>注册地址：</w:t>
      </w:r>
      <w:r w:rsidRPr="005E19C6">
        <w:rPr>
          <w:rFonts w:ascii="宋体" w:hAnsi="宋体"/>
          <w:sz w:val="24"/>
        </w:rPr>
        <w:t>长沙市芙蓉中路二段华侨国际大厦22-24层</w:t>
      </w:r>
    </w:p>
    <w:p w:rsidR="002701D5" w:rsidRDefault="002701D5" w:rsidP="002701D5">
      <w:pPr>
        <w:spacing w:line="360" w:lineRule="auto"/>
        <w:ind w:firstLineChars="200" w:firstLine="480"/>
        <w:rPr>
          <w:rFonts w:ascii="宋体" w:hAnsi="宋体"/>
          <w:sz w:val="24"/>
        </w:rPr>
      </w:pPr>
      <w:r w:rsidRPr="005E19C6">
        <w:rPr>
          <w:rFonts w:ascii="宋体" w:hAnsi="宋体" w:hint="eastAsia"/>
          <w:sz w:val="24"/>
        </w:rPr>
        <w:t>办公地址：</w:t>
      </w:r>
      <w:r w:rsidRPr="005E19C6">
        <w:rPr>
          <w:rFonts w:ascii="宋体" w:hAnsi="宋体"/>
          <w:sz w:val="24"/>
        </w:rPr>
        <w:t>长沙市芙蓉中路二段华侨国际大厦22-24层</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w:t>
      </w:r>
      <w:r w:rsidR="00941AF9">
        <w:rPr>
          <w:rFonts w:ascii="宋体" w:hAnsi="宋体" w:hint="eastAsia"/>
          <w:sz w:val="24"/>
        </w:rPr>
        <w:t>何其</w:t>
      </w:r>
      <w:proofErr w:type="gramStart"/>
      <w:r w:rsidR="00941AF9">
        <w:rPr>
          <w:rFonts w:ascii="宋体" w:hAnsi="宋体" w:hint="eastAsia"/>
          <w:sz w:val="24"/>
        </w:rPr>
        <w:t>聪</w:t>
      </w:r>
      <w:proofErr w:type="gramEnd"/>
    </w:p>
    <w:p w:rsidR="002701D5" w:rsidRDefault="002701D5" w:rsidP="002701D5">
      <w:pPr>
        <w:spacing w:line="360" w:lineRule="auto"/>
        <w:ind w:firstLineChars="200" w:firstLine="480"/>
        <w:rPr>
          <w:rFonts w:ascii="宋体" w:hAnsi="宋体"/>
          <w:sz w:val="24"/>
        </w:rPr>
      </w:pPr>
      <w:r>
        <w:rPr>
          <w:rFonts w:ascii="宋体" w:hAnsi="宋体" w:hint="eastAsia"/>
          <w:sz w:val="24"/>
        </w:rPr>
        <w:lastRenderedPageBreak/>
        <w:t>客服电话：95571</w:t>
      </w:r>
    </w:p>
    <w:p w:rsidR="00571D6D" w:rsidRPr="004C2CE9" w:rsidRDefault="00571D6D" w:rsidP="00571D6D">
      <w:pPr>
        <w:spacing w:line="360" w:lineRule="auto"/>
        <w:ind w:firstLineChars="200" w:firstLine="480"/>
        <w:rPr>
          <w:rFonts w:ascii="宋体" w:hAnsi="宋体"/>
          <w:sz w:val="24"/>
        </w:rPr>
      </w:pPr>
      <w:r w:rsidRPr="004C2CE9">
        <w:rPr>
          <w:rFonts w:ascii="宋体" w:hAnsi="宋体" w:hint="eastAsia"/>
          <w:sz w:val="24"/>
        </w:rPr>
        <w:t>联系人：</w:t>
      </w:r>
      <w:r>
        <w:rPr>
          <w:rFonts w:ascii="宋体" w:hAnsi="宋体" w:hint="eastAsia"/>
          <w:sz w:val="24"/>
        </w:rPr>
        <w:t>高洋</w:t>
      </w:r>
    </w:p>
    <w:p w:rsidR="00571D6D" w:rsidRPr="004C2CE9" w:rsidRDefault="00571D6D" w:rsidP="00571D6D">
      <w:pPr>
        <w:spacing w:line="360" w:lineRule="auto"/>
        <w:ind w:firstLineChars="200" w:firstLine="480"/>
        <w:rPr>
          <w:rFonts w:ascii="宋体" w:hAnsi="宋体"/>
          <w:sz w:val="24"/>
        </w:rPr>
      </w:pPr>
      <w:r w:rsidRPr="004C2CE9">
        <w:rPr>
          <w:rFonts w:ascii="宋体" w:hAnsi="宋体" w:hint="eastAsia"/>
          <w:sz w:val="24"/>
        </w:rPr>
        <w:t>电话：010-</w:t>
      </w:r>
      <w:r>
        <w:rPr>
          <w:rFonts w:ascii="宋体" w:hAnsi="宋体" w:hint="eastAsia"/>
          <w:sz w:val="24"/>
        </w:rPr>
        <w:t>59355546</w:t>
      </w:r>
    </w:p>
    <w:p w:rsidR="004C2CE9" w:rsidRDefault="004C2CE9" w:rsidP="002701D5">
      <w:pPr>
        <w:spacing w:line="360" w:lineRule="auto"/>
        <w:ind w:firstLineChars="200" w:firstLine="480"/>
        <w:rPr>
          <w:rFonts w:ascii="宋体" w:hAnsi="宋体"/>
          <w:sz w:val="24"/>
        </w:rPr>
      </w:pPr>
      <w:r w:rsidRPr="004C2CE9">
        <w:rPr>
          <w:rFonts w:ascii="宋体" w:hAnsi="宋体" w:hint="eastAsia"/>
          <w:sz w:val="24"/>
        </w:rPr>
        <w:t>传真：010-57398058</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网址：</w:t>
      </w:r>
      <w:hyperlink r:id="rId18" w:history="1">
        <w:r w:rsidRPr="00BA0B5E">
          <w:rPr>
            <w:rFonts w:ascii="宋体" w:hAnsi="宋体"/>
            <w:sz w:val="24"/>
          </w:rPr>
          <w:t>www.</w:t>
        </w:r>
        <w:r w:rsidRPr="00BA0B5E">
          <w:rPr>
            <w:rFonts w:ascii="宋体" w:hAnsi="宋体" w:hint="eastAsia"/>
            <w:sz w:val="24"/>
          </w:rPr>
          <w:t>foundersc.com</w:t>
        </w:r>
      </w:hyperlink>
    </w:p>
    <w:p w:rsidR="002701D5" w:rsidRDefault="002701D5" w:rsidP="002701D5">
      <w:pPr>
        <w:spacing w:line="360" w:lineRule="auto"/>
        <w:ind w:firstLineChars="200" w:firstLine="480"/>
        <w:rPr>
          <w:rFonts w:ascii="宋体" w:hAnsi="宋体"/>
          <w:sz w:val="24"/>
        </w:rPr>
      </w:pPr>
      <w:r>
        <w:rPr>
          <w:rFonts w:ascii="宋体" w:hAnsi="宋体" w:hint="eastAsia"/>
          <w:sz w:val="24"/>
        </w:rPr>
        <w:t>（3）中国工商银行股份有限公司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w:t>
      </w:r>
      <w:r w:rsidRPr="00BA0B5E">
        <w:rPr>
          <w:rFonts w:ascii="宋体" w:hAnsi="宋体"/>
          <w:sz w:val="24"/>
        </w:rPr>
        <w:t>北京市西城区复兴门内大街55号</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w:t>
      </w:r>
      <w:r w:rsidRPr="00BA0B5E">
        <w:rPr>
          <w:rFonts w:ascii="宋体" w:hAnsi="宋体"/>
          <w:sz w:val="24"/>
        </w:rPr>
        <w:t>北京市西城区复兴门内大街55号</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法定代表人：姜建清</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客服电话：95588</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联系人：查樱</w:t>
      </w:r>
    </w:p>
    <w:p w:rsidR="002701D5" w:rsidRDefault="002701D5" w:rsidP="002701D5">
      <w:pPr>
        <w:spacing w:line="360" w:lineRule="auto"/>
        <w:ind w:firstLineChars="200" w:firstLine="480"/>
        <w:rPr>
          <w:rFonts w:ascii="宋体" w:hAnsi="宋体"/>
          <w:sz w:val="24"/>
        </w:rPr>
      </w:pPr>
      <w:r>
        <w:rPr>
          <w:rFonts w:ascii="宋体" w:hAnsi="宋体" w:hint="eastAsia"/>
          <w:sz w:val="24"/>
        </w:rPr>
        <w:t>电话：010-66107900</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传真：010-66107914</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9E12AA">
        <w:rPr>
          <w:rFonts w:ascii="宋体" w:hAnsi="宋体" w:hint="eastAsia"/>
          <w:sz w:val="24"/>
        </w:rPr>
        <w:t>www.icbc.com.cn</w:t>
      </w:r>
    </w:p>
    <w:p w:rsidR="002701D5" w:rsidRDefault="002701D5" w:rsidP="002701D5">
      <w:pPr>
        <w:spacing w:line="360" w:lineRule="auto"/>
        <w:ind w:firstLineChars="200" w:firstLine="480"/>
        <w:rPr>
          <w:rFonts w:ascii="宋体" w:hAnsi="宋体"/>
          <w:sz w:val="24"/>
        </w:rPr>
      </w:pPr>
      <w:r>
        <w:rPr>
          <w:rFonts w:ascii="宋体" w:hAnsi="宋体" w:hint="eastAsia"/>
          <w:sz w:val="24"/>
        </w:rPr>
        <w:t>（4）中国农业银行股份有限公司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注册地址：北京市东城区建国门内大街69号</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办公地址：北京市东城区建国门内大街69号</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法定代表人：蒋超良</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客服电话：95599</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w:t>
      </w:r>
      <w:proofErr w:type="gramStart"/>
      <w:r w:rsidR="0095694F" w:rsidRPr="0095694F">
        <w:rPr>
          <w:rFonts w:ascii="宋体" w:hAnsi="宋体" w:hint="eastAsia"/>
          <w:sz w:val="24"/>
        </w:rPr>
        <w:t>逄</w:t>
      </w:r>
      <w:proofErr w:type="gramEnd"/>
      <w:r w:rsidR="0095694F" w:rsidRPr="0095694F">
        <w:rPr>
          <w:rFonts w:ascii="宋体" w:hAnsi="宋体" w:hint="eastAsia"/>
          <w:sz w:val="24"/>
        </w:rPr>
        <w:t>慧</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传真：010-85109219</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网址：</w:t>
      </w:r>
      <w:hyperlink r:id="rId19" w:history="1">
        <w:r w:rsidRPr="00BA0B5E">
          <w:rPr>
            <w:rFonts w:ascii="宋体" w:hAnsi="宋体" w:hint="eastAsia"/>
            <w:sz w:val="24"/>
          </w:rPr>
          <w:t>www.abchina.com</w:t>
        </w:r>
      </w:hyperlink>
    </w:p>
    <w:p w:rsidR="002701D5" w:rsidRDefault="002701D5" w:rsidP="002701D5">
      <w:pPr>
        <w:spacing w:line="360" w:lineRule="auto"/>
        <w:ind w:firstLineChars="200" w:firstLine="480"/>
        <w:rPr>
          <w:rFonts w:ascii="宋体" w:hAnsi="宋体"/>
          <w:sz w:val="24"/>
        </w:rPr>
      </w:pPr>
      <w:r>
        <w:rPr>
          <w:rFonts w:ascii="宋体" w:hAnsi="宋体" w:hint="eastAsia"/>
          <w:sz w:val="24"/>
        </w:rPr>
        <w:t>（5）交通银行股份有限公司</w:t>
      </w:r>
    </w:p>
    <w:p w:rsidR="003E5F63" w:rsidRDefault="003E5F63" w:rsidP="003E5F63">
      <w:pPr>
        <w:spacing w:line="360" w:lineRule="auto"/>
        <w:ind w:firstLineChars="200" w:firstLine="480"/>
        <w:rPr>
          <w:rFonts w:ascii="宋体" w:hAnsi="宋体"/>
          <w:sz w:val="24"/>
        </w:rPr>
      </w:pPr>
      <w:r>
        <w:rPr>
          <w:rFonts w:ascii="宋体" w:hAnsi="宋体" w:hint="eastAsia"/>
          <w:sz w:val="24"/>
        </w:rPr>
        <w:t>注册地址：上海市浦东</w:t>
      </w:r>
      <w:proofErr w:type="gramStart"/>
      <w:r>
        <w:rPr>
          <w:rFonts w:ascii="宋体" w:hAnsi="宋体" w:hint="eastAsia"/>
          <w:sz w:val="24"/>
        </w:rPr>
        <w:t>新区银</w:t>
      </w:r>
      <w:proofErr w:type="gramEnd"/>
      <w:r>
        <w:rPr>
          <w:rFonts w:ascii="宋体" w:hAnsi="宋体" w:hint="eastAsia"/>
          <w:sz w:val="24"/>
        </w:rPr>
        <w:t>城中路188号</w:t>
      </w:r>
    </w:p>
    <w:p w:rsidR="003E5F63" w:rsidRDefault="003E5F63" w:rsidP="003E5F63">
      <w:pPr>
        <w:spacing w:line="360" w:lineRule="auto"/>
        <w:ind w:firstLineChars="200" w:firstLine="480"/>
        <w:rPr>
          <w:rFonts w:ascii="宋体" w:hAnsi="宋体"/>
          <w:sz w:val="24"/>
        </w:rPr>
      </w:pPr>
      <w:r>
        <w:rPr>
          <w:rFonts w:ascii="宋体" w:hAnsi="宋体" w:hint="eastAsia"/>
          <w:sz w:val="24"/>
        </w:rPr>
        <w:t>办公地址：上海市浦东</w:t>
      </w:r>
      <w:proofErr w:type="gramStart"/>
      <w:r>
        <w:rPr>
          <w:rFonts w:ascii="宋体" w:hAnsi="宋体" w:hint="eastAsia"/>
          <w:sz w:val="24"/>
        </w:rPr>
        <w:t>新区银</w:t>
      </w:r>
      <w:proofErr w:type="gramEnd"/>
      <w:r>
        <w:rPr>
          <w:rFonts w:ascii="宋体" w:hAnsi="宋体" w:hint="eastAsia"/>
          <w:sz w:val="24"/>
        </w:rPr>
        <w:t>城中路188号</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w:t>
      </w:r>
      <w:proofErr w:type="gramStart"/>
      <w:r>
        <w:rPr>
          <w:rFonts w:ascii="宋体" w:hAnsi="宋体" w:hint="eastAsia"/>
          <w:sz w:val="24"/>
        </w:rPr>
        <w:t>牛锡明</w:t>
      </w:r>
      <w:proofErr w:type="gramEnd"/>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客服电话：95559</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联系人：张作伟</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电话：021-58781234</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lastRenderedPageBreak/>
        <w:t>传真：021-58408842</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网址：</w:t>
      </w:r>
      <w:r w:rsidRPr="00BA0B5E">
        <w:rPr>
          <w:rFonts w:ascii="宋体" w:hAnsi="宋体"/>
          <w:sz w:val="24"/>
        </w:rPr>
        <w:t>www.bankcomm.com</w:t>
      </w:r>
    </w:p>
    <w:p w:rsidR="002701D5" w:rsidRDefault="002701D5" w:rsidP="002701D5">
      <w:pPr>
        <w:spacing w:line="360" w:lineRule="auto"/>
        <w:ind w:firstLineChars="200" w:firstLine="480"/>
        <w:rPr>
          <w:rFonts w:ascii="宋体" w:hAnsi="宋体"/>
          <w:sz w:val="24"/>
        </w:rPr>
      </w:pPr>
      <w:r>
        <w:rPr>
          <w:rFonts w:ascii="宋体" w:hAnsi="宋体" w:hint="eastAsia"/>
          <w:sz w:val="24"/>
        </w:rPr>
        <w:t>（6）国泰君安证券股份有限公司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注册地址：上海市商城路618号</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办公地址：上海市浦东</w:t>
      </w:r>
      <w:proofErr w:type="gramStart"/>
      <w:r>
        <w:rPr>
          <w:rFonts w:ascii="宋体" w:hAnsi="宋体" w:hint="eastAsia"/>
          <w:sz w:val="24"/>
        </w:rPr>
        <w:t>新区银</w:t>
      </w:r>
      <w:proofErr w:type="gramEnd"/>
      <w:r>
        <w:rPr>
          <w:rFonts w:ascii="宋体" w:hAnsi="宋体" w:hint="eastAsia"/>
          <w:sz w:val="24"/>
        </w:rPr>
        <w:t>城中路168号29楼</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法定代表人：杨德红</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客服电话：95521</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联系人：朱雅崴</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电话：021-38676666</w:t>
      </w:r>
    </w:p>
    <w:p w:rsidR="004C2CE9" w:rsidRDefault="004C2CE9" w:rsidP="002701D5">
      <w:pPr>
        <w:spacing w:line="360" w:lineRule="auto"/>
        <w:ind w:firstLineChars="200" w:firstLine="480"/>
        <w:rPr>
          <w:rFonts w:ascii="宋体" w:hAnsi="宋体"/>
          <w:sz w:val="24"/>
        </w:rPr>
      </w:pPr>
      <w:r w:rsidRPr="004C2CE9">
        <w:rPr>
          <w:rFonts w:ascii="宋体" w:hAnsi="宋体" w:hint="eastAsia"/>
          <w:sz w:val="24"/>
        </w:rPr>
        <w:t>传真：021-38670666</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4548F6">
        <w:rPr>
          <w:rFonts w:ascii="宋体" w:hAnsi="宋体" w:hint="eastAsia"/>
          <w:sz w:val="24"/>
        </w:rPr>
        <w:t>www.gtja.com</w:t>
      </w:r>
    </w:p>
    <w:p w:rsidR="002701D5" w:rsidRDefault="002701D5" w:rsidP="002701D5">
      <w:pPr>
        <w:spacing w:line="360" w:lineRule="auto"/>
        <w:ind w:firstLineChars="200" w:firstLine="480"/>
        <w:rPr>
          <w:rFonts w:ascii="宋体" w:hAnsi="宋体"/>
          <w:sz w:val="24"/>
        </w:rPr>
      </w:pPr>
      <w:r>
        <w:rPr>
          <w:rFonts w:ascii="宋体" w:hAnsi="宋体" w:hint="eastAsia"/>
          <w:sz w:val="24"/>
        </w:rPr>
        <w:t>（7）中</w:t>
      </w:r>
      <w:proofErr w:type="gramStart"/>
      <w:r>
        <w:rPr>
          <w:rFonts w:ascii="宋体" w:hAnsi="宋体" w:hint="eastAsia"/>
          <w:sz w:val="24"/>
        </w:rPr>
        <w:t>信建投证券</w:t>
      </w:r>
      <w:proofErr w:type="gramEnd"/>
      <w:r>
        <w:rPr>
          <w:rFonts w:ascii="宋体" w:hAnsi="宋体" w:hint="eastAsia"/>
          <w:sz w:val="24"/>
        </w:rPr>
        <w:t>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注册地址：北京市朝阳区安立路66号4号楼</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办公地址：北京市朝阳门内大街188号</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法定代表人：王常青</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客服电话：400-888-8108</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联系人：魏明</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电话：010-85130588</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传真：010-65182261</w:t>
      </w:r>
    </w:p>
    <w:p w:rsidR="002701D5" w:rsidRDefault="002701D5" w:rsidP="002701D5">
      <w:pPr>
        <w:spacing w:line="360" w:lineRule="auto"/>
        <w:ind w:firstLineChars="200" w:firstLine="480"/>
        <w:rPr>
          <w:rFonts w:ascii="宋体" w:hAnsi="宋体"/>
          <w:sz w:val="24"/>
        </w:rPr>
      </w:pPr>
      <w:r w:rsidRPr="00BA0B5E">
        <w:rPr>
          <w:rFonts w:ascii="宋体" w:hAnsi="宋体" w:hint="eastAsia"/>
          <w:sz w:val="24"/>
        </w:rPr>
        <w:t>网址：</w:t>
      </w:r>
      <w:hyperlink r:id="rId20" w:history="1">
        <w:hyperlink r:id="rId21" w:history="1">
          <w:r w:rsidRPr="00BA0B5E">
            <w:rPr>
              <w:rFonts w:ascii="宋体" w:hAnsi="宋体"/>
              <w:sz w:val="24"/>
            </w:rPr>
            <w:t>www.csc108.com</w:t>
          </w:r>
        </w:hyperlink>
      </w:hyperlink>
    </w:p>
    <w:p w:rsidR="002701D5" w:rsidRDefault="002701D5" w:rsidP="002701D5">
      <w:pPr>
        <w:spacing w:line="360" w:lineRule="auto"/>
        <w:ind w:firstLineChars="200" w:firstLine="480"/>
        <w:rPr>
          <w:rFonts w:ascii="宋体" w:hAnsi="宋体"/>
          <w:sz w:val="24"/>
        </w:rPr>
      </w:pPr>
      <w:r>
        <w:rPr>
          <w:rFonts w:ascii="宋体" w:hAnsi="宋体" w:hint="eastAsia"/>
          <w:sz w:val="24"/>
        </w:rPr>
        <w:t>（8）国信证券股份有限公司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w:t>
      </w:r>
      <w:r w:rsidRPr="00FE0678">
        <w:rPr>
          <w:rFonts w:ascii="宋体" w:hAnsi="宋体" w:hint="eastAsia"/>
          <w:sz w:val="24"/>
        </w:rPr>
        <w:t>深圳市罗湖区红岭中路1012</w:t>
      </w:r>
      <w:r>
        <w:rPr>
          <w:rFonts w:ascii="宋体" w:hAnsi="宋体" w:hint="eastAsia"/>
          <w:sz w:val="24"/>
        </w:rPr>
        <w:t>号国信证券大厦16层至26</w:t>
      </w:r>
      <w:r w:rsidRPr="00FE0678">
        <w:rPr>
          <w:rFonts w:ascii="宋体" w:hAnsi="宋体" w:hint="eastAsia"/>
          <w:sz w:val="24"/>
        </w:rPr>
        <w:t>层</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w:t>
      </w:r>
      <w:r w:rsidRPr="00FE0678">
        <w:rPr>
          <w:rFonts w:ascii="宋体" w:hAnsi="宋体" w:hint="eastAsia"/>
          <w:sz w:val="24"/>
        </w:rPr>
        <w:t>深圳市罗湖区红岭中路1012号国信证券大厦6楼</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法定代表人：何如</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客服电话：95536</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w:t>
      </w:r>
      <w:r w:rsidR="00262600">
        <w:rPr>
          <w:rFonts w:ascii="宋体" w:hAnsi="宋体" w:hint="eastAsia"/>
          <w:sz w:val="24"/>
        </w:rPr>
        <w:t>周杨</w:t>
      </w:r>
    </w:p>
    <w:p w:rsidR="002701D5" w:rsidRDefault="002701D5" w:rsidP="002701D5">
      <w:pPr>
        <w:spacing w:line="360" w:lineRule="auto"/>
        <w:ind w:firstLineChars="200" w:firstLine="480"/>
        <w:rPr>
          <w:rFonts w:ascii="宋体" w:hAnsi="宋体"/>
          <w:sz w:val="24"/>
        </w:rPr>
      </w:pPr>
      <w:r>
        <w:rPr>
          <w:rFonts w:ascii="宋体" w:hAnsi="宋体" w:hint="eastAsia"/>
          <w:sz w:val="24"/>
        </w:rPr>
        <w:t>电话：0755-82130833</w:t>
      </w:r>
    </w:p>
    <w:p w:rsidR="002701D5" w:rsidRPr="00FE0678" w:rsidRDefault="002701D5" w:rsidP="002701D5">
      <w:pPr>
        <w:spacing w:line="360" w:lineRule="auto"/>
        <w:ind w:firstLineChars="200" w:firstLine="480"/>
        <w:rPr>
          <w:rFonts w:ascii="宋体" w:hAnsi="宋体"/>
          <w:sz w:val="24"/>
        </w:rPr>
      </w:pPr>
      <w:r>
        <w:rPr>
          <w:rFonts w:ascii="宋体" w:hAnsi="宋体" w:hint="eastAsia"/>
          <w:sz w:val="24"/>
        </w:rPr>
        <w:t>传真：0755-82133952</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FE0678">
        <w:rPr>
          <w:rFonts w:ascii="宋体" w:hAnsi="宋体"/>
          <w:sz w:val="24"/>
        </w:rPr>
        <w:t>www.guosen.com.cn</w:t>
      </w:r>
    </w:p>
    <w:p w:rsidR="002701D5" w:rsidRDefault="002701D5" w:rsidP="002701D5">
      <w:pPr>
        <w:spacing w:line="360" w:lineRule="auto"/>
        <w:ind w:firstLineChars="200" w:firstLine="480"/>
        <w:rPr>
          <w:rFonts w:ascii="宋体" w:hAnsi="宋体"/>
          <w:sz w:val="24"/>
        </w:rPr>
      </w:pPr>
      <w:r>
        <w:rPr>
          <w:rFonts w:ascii="宋体" w:hAnsi="宋体" w:hint="eastAsia"/>
          <w:sz w:val="24"/>
        </w:rPr>
        <w:lastRenderedPageBreak/>
        <w:t>（9）招商证券股份有限公司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注册地址：深圳市福田区益田路江苏大厦A座40层-45层</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办公地址：深圳市福田区益田路江苏大厦A座40层-45层</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法定代表人：宫少林</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客服电话：95565、400-8888-111</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联系人：林生迎</w:t>
      </w:r>
    </w:p>
    <w:p w:rsidR="002701D5" w:rsidRDefault="002701D5" w:rsidP="002701D5">
      <w:pPr>
        <w:spacing w:line="360" w:lineRule="auto"/>
        <w:ind w:firstLineChars="200" w:firstLine="480"/>
        <w:rPr>
          <w:rFonts w:ascii="宋体" w:hAnsi="宋体"/>
          <w:sz w:val="24"/>
        </w:rPr>
      </w:pPr>
      <w:r>
        <w:rPr>
          <w:rFonts w:ascii="宋体" w:hAnsi="宋体" w:hint="eastAsia"/>
          <w:sz w:val="24"/>
        </w:rPr>
        <w:t>电话：0755-82943666</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传真：0755-82943237</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96041E">
        <w:rPr>
          <w:rFonts w:ascii="宋体" w:hAnsi="宋体" w:hint="eastAsia"/>
          <w:sz w:val="24"/>
        </w:rPr>
        <w:t>www.newone.com.cn</w:t>
      </w:r>
    </w:p>
    <w:p w:rsidR="002701D5" w:rsidRDefault="002701D5" w:rsidP="002701D5">
      <w:pPr>
        <w:spacing w:line="360" w:lineRule="auto"/>
        <w:ind w:firstLineChars="200" w:firstLine="480"/>
        <w:rPr>
          <w:rFonts w:ascii="宋体" w:hAnsi="宋体"/>
          <w:sz w:val="24"/>
        </w:rPr>
      </w:pPr>
      <w:r>
        <w:rPr>
          <w:rFonts w:ascii="宋体" w:hAnsi="宋体" w:hint="eastAsia"/>
          <w:sz w:val="24"/>
        </w:rPr>
        <w:t>（10）广发证券股份有限公司</w:t>
      </w:r>
    </w:p>
    <w:p w:rsidR="002701D5" w:rsidRDefault="002701D5" w:rsidP="002701D5">
      <w:pPr>
        <w:spacing w:line="360" w:lineRule="auto"/>
        <w:ind w:firstLineChars="200" w:firstLine="480"/>
        <w:rPr>
          <w:rFonts w:ascii="宋体" w:hAnsi="宋体"/>
          <w:sz w:val="24"/>
        </w:rPr>
      </w:pPr>
      <w:r w:rsidRPr="00BA0B5E">
        <w:rPr>
          <w:rFonts w:ascii="宋体" w:hAnsi="宋体" w:hint="eastAsia"/>
          <w:sz w:val="24"/>
        </w:rPr>
        <w:t>注册地址：广东省广州市天河北路</w:t>
      </w:r>
      <w:r w:rsidRPr="00BA0B5E">
        <w:rPr>
          <w:rFonts w:ascii="宋体" w:hAnsi="宋体"/>
          <w:sz w:val="24"/>
        </w:rPr>
        <w:t>183</w:t>
      </w:r>
      <w:r>
        <w:rPr>
          <w:rFonts w:ascii="宋体" w:hAnsi="宋体" w:hint="eastAsia"/>
          <w:sz w:val="24"/>
        </w:rPr>
        <w:t>-187</w:t>
      </w:r>
      <w:r w:rsidRPr="00BA0B5E">
        <w:rPr>
          <w:rFonts w:ascii="宋体" w:hAnsi="宋体" w:hint="eastAsia"/>
          <w:sz w:val="24"/>
        </w:rPr>
        <w:t>号大都会广场</w:t>
      </w:r>
      <w:r w:rsidRPr="00BA0B5E">
        <w:rPr>
          <w:rFonts w:ascii="宋体" w:hAnsi="宋体"/>
          <w:sz w:val="24"/>
        </w:rPr>
        <w:t>43</w:t>
      </w:r>
      <w:r w:rsidRPr="00BA0B5E">
        <w:rPr>
          <w:rFonts w:ascii="宋体" w:hAnsi="宋体" w:hint="eastAsia"/>
          <w:sz w:val="24"/>
        </w:rPr>
        <w:t>楼</w:t>
      </w:r>
    </w:p>
    <w:p w:rsidR="002701D5" w:rsidRPr="00BA0B5E" w:rsidRDefault="002701D5" w:rsidP="002701D5">
      <w:pPr>
        <w:spacing w:line="360" w:lineRule="auto"/>
        <w:ind w:firstLineChars="200" w:firstLine="480"/>
        <w:rPr>
          <w:rFonts w:ascii="宋体" w:hAnsi="宋体"/>
          <w:sz w:val="24"/>
        </w:rPr>
      </w:pPr>
      <w:r>
        <w:rPr>
          <w:rFonts w:ascii="宋体" w:hAnsi="宋体" w:hint="eastAsia"/>
          <w:sz w:val="24"/>
        </w:rPr>
        <w:t>办公地址：广东省广州市天河北路大都会广场5、18、19、36、38、41和42楼</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法定代表人：林治海</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客服电话：95575</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联系人：黄岚</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电话：</w:t>
      </w:r>
      <w:r w:rsidRPr="00BA0B5E">
        <w:rPr>
          <w:rFonts w:ascii="宋体" w:hAnsi="宋体"/>
          <w:sz w:val="24"/>
        </w:rPr>
        <w:t>020-87555888</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w:t>
      </w:r>
      <w:r w:rsidRPr="00BA0B5E">
        <w:rPr>
          <w:rFonts w:ascii="宋体" w:hAnsi="宋体"/>
          <w:sz w:val="24"/>
        </w:rPr>
        <w:t>020-8755</w:t>
      </w:r>
      <w:r w:rsidRPr="00BA0B5E">
        <w:rPr>
          <w:rFonts w:ascii="宋体" w:hAnsi="宋体" w:hint="eastAsia"/>
          <w:sz w:val="24"/>
        </w:rPr>
        <w:t>3600</w:t>
      </w:r>
    </w:p>
    <w:p w:rsidR="002701D5" w:rsidRPr="00BA0B5E" w:rsidRDefault="002701D5" w:rsidP="002701D5">
      <w:pPr>
        <w:spacing w:line="360" w:lineRule="auto"/>
        <w:ind w:firstLineChars="200" w:firstLine="480"/>
      </w:pPr>
      <w:r w:rsidRPr="00BA0B5E">
        <w:rPr>
          <w:rFonts w:ascii="宋体" w:hAnsi="宋体" w:hint="eastAsia"/>
          <w:sz w:val="24"/>
        </w:rPr>
        <w:t>网址：</w:t>
      </w:r>
      <w:hyperlink r:id="rId22" w:history="1">
        <w:r w:rsidRPr="00BA0B5E">
          <w:rPr>
            <w:rFonts w:ascii="宋体" w:hAnsi="宋体"/>
            <w:sz w:val="24"/>
          </w:rPr>
          <w:t>www.gf.com.cn</w:t>
        </w:r>
      </w:hyperlink>
    </w:p>
    <w:p w:rsidR="002701D5" w:rsidRDefault="002701D5" w:rsidP="002701D5">
      <w:pPr>
        <w:spacing w:line="360" w:lineRule="auto"/>
        <w:ind w:firstLineChars="200" w:firstLine="480"/>
        <w:rPr>
          <w:rFonts w:ascii="宋体" w:hAnsi="宋体"/>
          <w:sz w:val="24"/>
        </w:rPr>
      </w:pPr>
      <w:r>
        <w:rPr>
          <w:rFonts w:ascii="宋体" w:hAnsi="宋体" w:hint="eastAsia"/>
          <w:sz w:val="24"/>
        </w:rPr>
        <w:t>（11）中国银河证券股份有限公司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注册地址：北京市西城区金融大街35号国际企业大厦C座</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办公地址：北京市西城区金融大街35号国际企业大厦C座</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法定代表人：陈有安</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客服电话：400-888-8888</w:t>
      </w:r>
    </w:p>
    <w:p w:rsidR="007E3886" w:rsidRPr="00312303" w:rsidRDefault="007E3886" w:rsidP="007E3886">
      <w:pPr>
        <w:spacing w:line="360" w:lineRule="auto"/>
        <w:ind w:firstLineChars="200" w:firstLine="480"/>
        <w:rPr>
          <w:rFonts w:ascii="宋体" w:hAnsi="宋体"/>
          <w:sz w:val="24"/>
        </w:rPr>
      </w:pPr>
      <w:r w:rsidRPr="00312303">
        <w:rPr>
          <w:rFonts w:ascii="宋体" w:hAnsi="宋体" w:hint="eastAsia"/>
          <w:sz w:val="24"/>
        </w:rPr>
        <w:t>联系人：邓颜</w:t>
      </w:r>
    </w:p>
    <w:p w:rsidR="007E3886" w:rsidRDefault="007E3886" w:rsidP="007E3886">
      <w:pPr>
        <w:spacing w:line="360" w:lineRule="auto"/>
        <w:ind w:firstLineChars="200" w:firstLine="480"/>
        <w:rPr>
          <w:rFonts w:ascii="宋体" w:hAnsi="宋体"/>
          <w:sz w:val="24"/>
        </w:rPr>
      </w:pPr>
      <w:r w:rsidRPr="00312303">
        <w:rPr>
          <w:rFonts w:ascii="宋体" w:hAnsi="宋体" w:hint="eastAsia"/>
          <w:sz w:val="24"/>
        </w:rPr>
        <w:t>电话：010-66568292</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传真：010-55658536</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1B3066">
        <w:rPr>
          <w:rFonts w:ascii="宋体" w:hAnsi="宋体" w:hint="eastAsia"/>
          <w:sz w:val="24"/>
        </w:rPr>
        <w:t>www.chinastock.com.cn</w:t>
      </w:r>
    </w:p>
    <w:p w:rsidR="002701D5" w:rsidRDefault="002701D5" w:rsidP="002701D5">
      <w:pPr>
        <w:spacing w:line="360" w:lineRule="auto"/>
        <w:ind w:firstLineChars="200" w:firstLine="480"/>
        <w:rPr>
          <w:rFonts w:ascii="宋体" w:hAnsi="宋体"/>
          <w:sz w:val="24"/>
        </w:rPr>
      </w:pPr>
      <w:r>
        <w:rPr>
          <w:rFonts w:ascii="宋体" w:hAnsi="宋体" w:hint="eastAsia"/>
          <w:sz w:val="24"/>
        </w:rPr>
        <w:t>（12）海通证券股份有限公司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lastRenderedPageBreak/>
        <w:t>注册地址：上海市广东路689号海通证券大厦</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办公地址：上海市广东路689号海通证券大厦</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法定代表人：王开国</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客服电话：400-8888-001、95553</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联系人：李笑鸣</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电话：021-23219000</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传真：021-23219100</w:t>
      </w:r>
    </w:p>
    <w:p w:rsidR="002701D5" w:rsidRDefault="002701D5" w:rsidP="002701D5">
      <w:pPr>
        <w:spacing w:line="360" w:lineRule="auto"/>
        <w:ind w:firstLineChars="200" w:firstLine="480"/>
      </w:pPr>
      <w:r w:rsidRPr="00BA0B5E">
        <w:rPr>
          <w:rFonts w:ascii="宋体" w:hAnsi="宋体" w:hint="eastAsia"/>
          <w:sz w:val="24"/>
        </w:rPr>
        <w:t>网址：</w:t>
      </w:r>
      <w:hyperlink r:id="rId23" w:history="1">
        <w:r w:rsidRPr="00BA0B5E">
          <w:rPr>
            <w:rFonts w:ascii="宋体" w:hAnsi="宋体"/>
            <w:sz w:val="24"/>
          </w:rPr>
          <w:t>www.htsec.com</w:t>
        </w:r>
      </w:hyperlink>
    </w:p>
    <w:p w:rsidR="002701D5" w:rsidRDefault="002701D5" w:rsidP="002701D5">
      <w:pPr>
        <w:spacing w:line="360" w:lineRule="auto"/>
        <w:ind w:firstLineChars="200" w:firstLine="480"/>
        <w:rPr>
          <w:rFonts w:ascii="宋体" w:hAnsi="宋体"/>
          <w:sz w:val="24"/>
        </w:rPr>
      </w:pPr>
      <w:r w:rsidRPr="001B3066">
        <w:rPr>
          <w:rFonts w:ascii="宋体" w:hAnsi="宋体" w:hint="eastAsia"/>
          <w:sz w:val="24"/>
        </w:rPr>
        <w:t>（13）</w:t>
      </w:r>
      <w:r>
        <w:rPr>
          <w:rFonts w:ascii="宋体" w:hAnsi="宋体" w:hint="eastAsia"/>
          <w:sz w:val="24"/>
        </w:rPr>
        <w:t>中信证券股份有限公司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w:t>
      </w:r>
      <w:r w:rsidRPr="001B3066">
        <w:rPr>
          <w:rFonts w:ascii="宋体" w:hAnsi="宋体"/>
          <w:sz w:val="24"/>
        </w:rPr>
        <w:t>广东省深圳市福田区深南大道7088号招商银行</w:t>
      </w:r>
      <w:proofErr w:type="gramStart"/>
      <w:r w:rsidRPr="001B3066">
        <w:rPr>
          <w:rFonts w:ascii="宋体" w:hAnsi="宋体"/>
          <w:sz w:val="24"/>
        </w:rPr>
        <w:t>大厦第</w:t>
      </w:r>
      <w:proofErr w:type="gramEnd"/>
      <w:r w:rsidRPr="001B3066">
        <w:rPr>
          <w:rFonts w:ascii="宋体" w:hAnsi="宋体"/>
          <w:sz w:val="24"/>
        </w:rPr>
        <w:t>A层</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w:t>
      </w:r>
      <w:r w:rsidRPr="00E21021">
        <w:rPr>
          <w:rFonts w:ascii="宋体" w:hAnsi="宋体"/>
          <w:sz w:val="24"/>
        </w:rPr>
        <w:t>北京朝阳区新源南路6号京城大厦3层</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法定代表人：王东明</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客服电话：95558</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联系人：腾燕</w:t>
      </w:r>
    </w:p>
    <w:p w:rsidR="002701D5" w:rsidRDefault="002701D5" w:rsidP="002701D5">
      <w:pPr>
        <w:spacing w:line="360" w:lineRule="auto"/>
        <w:ind w:firstLineChars="200" w:firstLine="480"/>
        <w:rPr>
          <w:rFonts w:ascii="宋体" w:hAnsi="宋体"/>
          <w:sz w:val="24"/>
        </w:rPr>
      </w:pPr>
      <w:r>
        <w:rPr>
          <w:rFonts w:ascii="宋体" w:hAnsi="宋体" w:hint="eastAsia"/>
          <w:sz w:val="24"/>
        </w:rPr>
        <w:t>电话：010-60838832</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传真：010-60833739</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3F5AA5">
        <w:rPr>
          <w:rFonts w:ascii="宋体" w:hAnsi="宋体"/>
          <w:sz w:val="24"/>
        </w:rPr>
        <w:t>www.cs.ecitic.</w:t>
      </w:r>
      <w:r w:rsidRPr="003F5AA5">
        <w:rPr>
          <w:rFonts w:ascii="宋体" w:hAnsi="宋体" w:hint="eastAsia"/>
          <w:sz w:val="24"/>
        </w:rPr>
        <w:t>c</w:t>
      </w:r>
      <w:r w:rsidRPr="003F5AA5">
        <w:rPr>
          <w:rFonts w:ascii="宋体" w:hAnsi="宋体"/>
          <w:sz w:val="24"/>
        </w:rPr>
        <w:t>om</w:t>
      </w:r>
    </w:p>
    <w:p w:rsidR="002701D5" w:rsidRDefault="002701D5" w:rsidP="002701D5">
      <w:pPr>
        <w:spacing w:line="360" w:lineRule="auto"/>
        <w:ind w:firstLineChars="200" w:firstLine="480"/>
        <w:rPr>
          <w:rFonts w:ascii="宋体" w:hAnsi="宋体"/>
          <w:sz w:val="24"/>
        </w:rPr>
      </w:pPr>
      <w:r>
        <w:rPr>
          <w:rFonts w:ascii="宋体" w:hAnsi="宋体" w:hint="eastAsia"/>
          <w:sz w:val="24"/>
        </w:rPr>
        <w:t>（14）安信证券股份有限公司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w:t>
      </w:r>
      <w:r w:rsidRPr="00FD1577">
        <w:rPr>
          <w:rFonts w:ascii="宋体" w:hAnsi="宋体"/>
          <w:sz w:val="24"/>
        </w:rPr>
        <w:t>深圳市福田区金田路4018号安联大厦35层、28层A02单元</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w:t>
      </w:r>
      <w:r w:rsidRPr="00FD1577">
        <w:rPr>
          <w:rFonts w:ascii="宋体" w:hAnsi="宋体"/>
          <w:sz w:val="24"/>
        </w:rPr>
        <w:t>深圳市福田区金田路4018号安联大厦35层、28层A02单元</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w:t>
      </w:r>
      <w:proofErr w:type="gramStart"/>
      <w:r>
        <w:rPr>
          <w:rFonts w:ascii="宋体" w:hAnsi="宋体" w:hint="eastAsia"/>
          <w:sz w:val="24"/>
        </w:rPr>
        <w:t>牛冠兴</w:t>
      </w:r>
      <w:proofErr w:type="gramEnd"/>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客服电话：400-8001-001</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w:t>
      </w:r>
      <w:proofErr w:type="gramStart"/>
      <w:r>
        <w:rPr>
          <w:rFonts w:ascii="宋体" w:hAnsi="宋体" w:hint="eastAsia"/>
          <w:sz w:val="24"/>
        </w:rPr>
        <w:t>郑向溢</w:t>
      </w:r>
      <w:proofErr w:type="gramEnd"/>
    </w:p>
    <w:p w:rsidR="002701D5" w:rsidRDefault="002701D5" w:rsidP="002701D5">
      <w:pPr>
        <w:spacing w:line="360" w:lineRule="auto"/>
        <w:ind w:firstLineChars="200" w:firstLine="480"/>
        <w:rPr>
          <w:rFonts w:ascii="宋体" w:hAnsi="宋体"/>
          <w:sz w:val="24"/>
        </w:rPr>
      </w:pPr>
      <w:r>
        <w:rPr>
          <w:rFonts w:ascii="宋体" w:hAnsi="宋体" w:hint="eastAsia"/>
          <w:sz w:val="24"/>
        </w:rPr>
        <w:t>电话：0755-82558038</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传真：0755-82558355</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FD1577">
        <w:rPr>
          <w:rFonts w:ascii="宋体" w:hAnsi="宋体" w:hint="eastAsia"/>
          <w:sz w:val="24"/>
        </w:rPr>
        <w:t>www.essence.com.cn</w:t>
      </w:r>
    </w:p>
    <w:p w:rsidR="002701D5" w:rsidRDefault="002701D5" w:rsidP="002701D5">
      <w:pPr>
        <w:spacing w:line="360" w:lineRule="auto"/>
        <w:ind w:firstLineChars="200" w:firstLine="480"/>
        <w:rPr>
          <w:rFonts w:ascii="宋体" w:hAnsi="宋体"/>
          <w:sz w:val="24"/>
        </w:rPr>
      </w:pPr>
      <w:r>
        <w:rPr>
          <w:rFonts w:ascii="宋体" w:hAnsi="宋体" w:hint="eastAsia"/>
          <w:sz w:val="24"/>
        </w:rPr>
        <w:t>（15）光大证券股份有限公司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注册地址：上海市静安区新闸路1508号</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办公地址：上海市静安区新闸路1508号</w:t>
      </w:r>
    </w:p>
    <w:p w:rsidR="002701D5" w:rsidRDefault="002701D5" w:rsidP="002701D5">
      <w:pPr>
        <w:spacing w:line="360" w:lineRule="auto"/>
        <w:ind w:firstLineChars="200" w:firstLine="480"/>
        <w:rPr>
          <w:rFonts w:ascii="宋体" w:hAnsi="宋体"/>
          <w:sz w:val="24"/>
        </w:rPr>
      </w:pPr>
      <w:r>
        <w:rPr>
          <w:rFonts w:ascii="宋体" w:hAnsi="宋体" w:hint="eastAsia"/>
          <w:sz w:val="24"/>
        </w:rPr>
        <w:lastRenderedPageBreak/>
        <w:t>法定代表人：</w:t>
      </w:r>
      <w:r w:rsidR="003E5F63">
        <w:rPr>
          <w:rFonts w:ascii="宋体" w:hAnsi="宋体" w:hint="eastAsia"/>
          <w:sz w:val="24"/>
        </w:rPr>
        <w:t>薛峰</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客服电话：95525</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联系人：丁梅</w:t>
      </w:r>
    </w:p>
    <w:p w:rsidR="002701D5" w:rsidRPr="00FD1577" w:rsidRDefault="002701D5" w:rsidP="002701D5">
      <w:pPr>
        <w:spacing w:line="360" w:lineRule="auto"/>
        <w:ind w:firstLineChars="200" w:firstLine="480"/>
        <w:rPr>
          <w:rFonts w:ascii="宋体" w:hAnsi="宋体"/>
          <w:sz w:val="24"/>
        </w:rPr>
      </w:pPr>
      <w:r>
        <w:rPr>
          <w:rFonts w:ascii="宋体" w:hAnsi="宋体" w:hint="eastAsia"/>
          <w:sz w:val="24"/>
        </w:rPr>
        <w:t>电话：</w:t>
      </w:r>
      <w:r w:rsidRPr="00FD1577">
        <w:rPr>
          <w:rFonts w:ascii="宋体" w:hAnsi="宋体"/>
          <w:sz w:val="24"/>
        </w:rPr>
        <w:t>021-22169130</w:t>
      </w:r>
    </w:p>
    <w:p w:rsidR="002701D5" w:rsidRDefault="002701D5" w:rsidP="002701D5">
      <w:pPr>
        <w:spacing w:line="360" w:lineRule="auto"/>
        <w:ind w:firstLineChars="200" w:firstLine="480"/>
        <w:rPr>
          <w:rFonts w:ascii="宋体" w:hAnsi="宋体"/>
          <w:sz w:val="24"/>
        </w:rPr>
      </w:pPr>
      <w:r w:rsidRPr="00FD1577">
        <w:rPr>
          <w:rFonts w:ascii="宋体" w:hAnsi="宋体" w:hint="eastAsia"/>
          <w:sz w:val="24"/>
        </w:rPr>
        <w:t>传真：</w:t>
      </w:r>
      <w:r w:rsidRPr="00FD1577">
        <w:rPr>
          <w:rFonts w:ascii="宋体" w:hAnsi="宋体"/>
          <w:sz w:val="24"/>
        </w:rPr>
        <w:t>021-22169134</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FD1577">
        <w:rPr>
          <w:rFonts w:ascii="宋体" w:hAnsi="宋体" w:hint="eastAsia"/>
          <w:sz w:val="24"/>
        </w:rPr>
        <w:t>www.ebscn.com</w:t>
      </w:r>
    </w:p>
    <w:p w:rsidR="004C2CE9" w:rsidRPr="004C2CE9" w:rsidRDefault="002701D5" w:rsidP="004C2CE9">
      <w:pPr>
        <w:spacing w:line="360" w:lineRule="auto"/>
        <w:ind w:firstLineChars="200" w:firstLine="480"/>
        <w:rPr>
          <w:rFonts w:ascii="宋体" w:hAnsi="宋体"/>
          <w:sz w:val="24"/>
        </w:rPr>
      </w:pPr>
      <w:r>
        <w:rPr>
          <w:rFonts w:ascii="宋体" w:hAnsi="宋体" w:hint="eastAsia"/>
          <w:sz w:val="24"/>
        </w:rPr>
        <w:t>（16）</w:t>
      </w:r>
      <w:r w:rsidR="004C2CE9" w:rsidRPr="004C2CE9">
        <w:rPr>
          <w:rFonts w:ascii="宋体" w:hAnsi="宋体" w:hint="eastAsia"/>
          <w:sz w:val="24"/>
        </w:rPr>
        <w:t>中信证券（山东）有限责任公司</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注册地址：青岛市崂山区深圳路222号青岛国际金融广场1号楼20层（266061)</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办公地址：青岛市崂山区深圳路222号青岛国际金融广场1号楼20层（266061)</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法定代表人：杨宝林</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客服电话：95548</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联系人：吴忠超</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电话：0532-85022326</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传真：0532-85022605</w:t>
      </w:r>
    </w:p>
    <w:p w:rsidR="004C2CE9" w:rsidRDefault="004C2CE9" w:rsidP="004C2CE9">
      <w:pPr>
        <w:spacing w:line="360" w:lineRule="auto"/>
        <w:ind w:firstLineChars="200" w:firstLine="480"/>
        <w:rPr>
          <w:rFonts w:ascii="宋体" w:hAnsi="宋体"/>
          <w:sz w:val="24"/>
        </w:rPr>
      </w:pPr>
      <w:r w:rsidRPr="004C2CE9">
        <w:rPr>
          <w:rFonts w:ascii="宋体" w:hAnsi="宋体" w:hint="eastAsia"/>
          <w:sz w:val="24"/>
        </w:rPr>
        <w:t>网址：</w:t>
      </w:r>
      <w:hyperlink r:id="rId24" w:history="1">
        <w:r w:rsidRPr="00AE2111">
          <w:rPr>
            <w:rStyle w:val="a9"/>
            <w:rFonts w:ascii="宋体" w:hAnsi="宋体" w:hint="eastAsia"/>
            <w:sz w:val="24"/>
          </w:rPr>
          <w:t>www.citicssd.com</w:t>
        </w:r>
      </w:hyperlink>
    </w:p>
    <w:p w:rsidR="002701D5" w:rsidRDefault="002701D5" w:rsidP="004C2CE9">
      <w:pPr>
        <w:spacing w:line="360" w:lineRule="auto"/>
        <w:ind w:firstLineChars="200" w:firstLine="480"/>
        <w:rPr>
          <w:rFonts w:ascii="宋体" w:hAnsi="宋体"/>
          <w:sz w:val="24"/>
        </w:rPr>
      </w:pPr>
      <w:r w:rsidRPr="00BA0B5E">
        <w:rPr>
          <w:rFonts w:ascii="宋体" w:hAnsi="宋体" w:hint="eastAsia"/>
          <w:sz w:val="24"/>
        </w:rPr>
        <w:t>（17）平安证券有限责任公司</w:t>
      </w:r>
    </w:p>
    <w:p w:rsidR="002701D5" w:rsidRPr="00FD1577" w:rsidRDefault="002701D5" w:rsidP="003A6F08">
      <w:pPr>
        <w:spacing w:line="360" w:lineRule="auto"/>
        <w:ind w:firstLineChars="200" w:firstLine="480"/>
        <w:rPr>
          <w:rFonts w:ascii="宋体" w:hAnsi="宋体"/>
          <w:sz w:val="24"/>
        </w:rPr>
      </w:pPr>
      <w:r>
        <w:rPr>
          <w:rFonts w:ascii="宋体" w:hAnsi="宋体" w:hint="eastAsia"/>
          <w:sz w:val="24"/>
        </w:rPr>
        <w:t>注册地址：</w:t>
      </w:r>
      <w:r w:rsidRPr="00BA0B5E">
        <w:rPr>
          <w:rFonts w:ascii="宋体" w:hAnsi="宋体"/>
          <w:sz w:val="24"/>
        </w:rPr>
        <w:t>深圳市福田区金田路大中华国际交易广场8楼</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办公地址：</w:t>
      </w:r>
      <w:r w:rsidRPr="00BA0B5E">
        <w:rPr>
          <w:rFonts w:ascii="宋体" w:hAnsi="宋体"/>
          <w:sz w:val="24"/>
        </w:rPr>
        <w:t>深圳市福田区金田路大中华国际交易广场8楼</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法定代表人：杨宇翔</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客服电话：95511转8</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联系人：</w:t>
      </w:r>
      <w:proofErr w:type="gramStart"/>
      <w:r w:rsidRPr="00BA0B5E">
        <w:rPr>
          <w:rFonts w:ascii="宋体" w:hAnsi="宋体" w:hint="eastAsia"/>
          <w:sz w:val="24"/>
        </w:rPr>
        <w:t>郑舒丽</w:t>
      </w:r>
      <w:proofErr w:type="gramEnd"/>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电话：</w:t>
      </w:r>
      <w:r w:rsidRPr="00BA0B5E">
        <w:rPr>
          <w:rFonts w:ascii="宋体" w:hAnsi="宋体"/>
          <w:sz w:val="24"/>
        </w:rPr>
        <w:t>0755-2262</w:t>
      </w:r>
      <w:r w:rsidRPr="00BA0B5E">
        <w:rPr>
          <w:rFonts w:ascii="宋体" w:hAnsi="宋体" w:hint="eastAsia"/>
          <w:sz w:val="24"/>
        </w:rPr>
        <w:t>6391</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w:t>
      </w:r>
      <w:r w:rsidRPr="00BA0B5E">
        <w:rPr>
          <w:rFonts w:ascii="宋体" w:hAnsi="宋体"/>
          <w:sz w:val="24"/>
        </w:rPr>
        <w:t>0755-8</w:t>
      </w:r>
      <w:r w:rsidRPr="00BA0B5E">
        <w:rPr>
          <w:rFonts w:ascii="宋体" w:hAnsi="宋体" w:hint="eastAsia"/>
          <w:sz w:val="24"/>
        </w:rPr>
        <w:t>2400862</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网址：stock.pingan.com</w:t>
      </w:r>
    </w:p>
    <w:p w:rsidR="002701D5" w:rsidRDefault="002701D5" w:rsidP="002701D5">
      <w:pPr>
        <w:spacing w:line="360" w:lineRule="auto"/>
        <w:ind w:firstLineChars="200" w:firstLine="480"/>
        <w:rPr>
          <w:rFonts w:ascii="宋体" w:hAnsi="宋体"/>
          <w:sz w:val="24"/>
        </w:rPr>
      </w:pPr>
      <w:r>
        <w:rPr>
          <w:rFonts w:ascii="宋体" w:hAnsi="宋体" w:hint="eastAsia"/>
          <w:sz w:val="24"/>
        </w:rPr>
        <w:t>（18）兴业证券股份有限公司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注册地址：福州市湖东路268号</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办公地址：上海市浦东</w:t>
      </w:r>
      <w:proofErr w:type="gramStart"/>
      <w:r>
        <w:rPr>
          <w:rFonts w:ascii="宋体" w:hAnsi="宋体" w:hint="eastAsia"/>
          <w:sz w:val="24"/>
        </w:rPr>
        <w:t>新区民</w:t>
      </w:r>
      <w:proofErr w:type="gramEnd"/>
      <w:r>
        <w:rPr>
          <w:rFonts w:ascii="宋体" w:hAnsi="宋体" w:hint="eastAsia"/>
          <w:sz w:val="24"/>
        </w:rPr>
        <w:t>生路1199</w:t>
      </w:r>
      <w:proofErr w:type="gramStart"/>
      <w:r>
        <w:rPr>
          <w:rFonts w:ascii="宋体" w:hAnsi="宋体" w:hint="eastAsia"/>
          <w:sz w:val="24"/>
        </w:rPr>
        <w:t>弄证大</w:t>
      </w:r>
      <w:proofErr w:type="gramEnd"/>
      <w:r>
        <w:rPr>
          <w:rFonts w:ascii="宋体" w:hAnsi="宋体" w:hint="eastAsia"/>
          <w:sz w:val="24"/>
        </w:rPr>
        <w:t>五道口广场1号楼21层</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法定代表人：荣兰</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客服电话：95562</w:t>
      </w:r>
    </w:p>
    <w:p w:rsidR="007E3886" w:rsidRPr="00312303" w:rsidRDefault="007E3886" w:rsidP="007E3886">
      <w:pPr>
        <w:spacing w:line="360" w:lineRule="auto"/>
        <w:ind w:firstLineChars="200" w:firstLine="480"/>
        <w:rPr>
          <w:rFonts w:ascii="宋体" w:hAnsi="宋体"/>
          <w:sz w:val="24"/>
        </w:rPr>
      </w:pPr>
      <w:r w:rsidRPr="00312303">
        <w:rPr>
          <w:rFonts w:ascii="宋体" w:hAnsi="宋体" w:hint="eastAsia"/>
          <w:sz w:val="24"/>
        </w:rPr>
        <w:lastRenderedPageBreak/>
        <w:t>联系人：夏中苏</w:t>
      </w:r>
    </w:p>
    <w:p w:rsidR="007E3886" w:rsidRDefault="007E3886" w:rsidP="007E3886">
      <w:pPr>
        <w:spacing w:line="360" w:lineRule="auto"/>
        <w:ind w:firstLineChars="200" w:firstLine="480"/>
        <w:rPr>
          <w:rFonts w:ascii="宋体" w:hAnsi="宋体"/>
          <w:sz w:val="24"/>
        </w:rPr>
      </w:pPr>
      <w:r w:rsidRPr="00312303">
        <w:rPr>
          <w:rFonts w:ascii="宋体" w:hAnsi="宋体" w:hint="eastAsia"/>
          <w:sz w:val="24"/>
        </w:rPr>
        <w:t>电话：0591-38281963</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传真：0591-38507538</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F32A27">
        <w:rPr>
          <w:rFonts w:ascii="宋体" w:hAnsi="宋体" w:hint="eastAsia"/>
          <w:sz w:val="24"/>
        </w:rPr>
        <w:t>www.xyzq.com.cn</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（19）信</w:t>
      </w:r>
      <w:proofErr w:type="gramStart"/>
      <w:r w:rsidRPr="00BA0B5E">
        <w:rPr>
          <w:rFonts w:ascii="宋体" w:hAnsi="宋体" w:hint="eastAsia"/>
          <w:sz w:val="24"/>
        </w:rPr>
        <w:t>达证券</w:t>
      </w:r>
      <w:proofErr w:type="gramEnd"/>
      <w:r w:rsidRPr="00BA0B5E">
        <w:rPr>
          <w:rFonts w:ascii="宋体" w:hAnsi="宋体" w:hint="eastAsia"/>
          <w:sz w:val="24"/>
        </w:rPr>
        <w:t>股份有限公司</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注册地址：北京市西城区闹市口大街9号院1号楼</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办公地址：北京市西城区闹市口大街9号院1号楼</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法定代表人：高冠江</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客服电话：400-800-8899</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联系人：唐静</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电话：010-63081000</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传真：010-63080978</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网址：www.cindasc.com</w:t>
      </w:r>
    </w:p>
    <w:p w:rsidR="004C2CE9" w:rsidRPr="004C2CE9" w:rsidRDefault="002701D5" w:rsidP="004C2CE9">
      <w:pPr>
        <w:spacing w:line="360" w:lineRule="auto"/>
        <w:ind w:firstLineChars="200" w:firstLine="480"/>
        <w:rPr>
          <w:rFonts w:ascii="宋体" w:hAnsi="宋体"/>
          <w:sz w:val="24"/>
        </w:rPr>
      </w:pPr>
      <w:r w:rsidRPr="00BA0B5E">
        <w:rPr>
          <w:rFonts w:ascii="宋体" w:hAnsi="宋体" w:hint="eastAsia"/>
          <w:sz w:val="24"/>
        </w:rPr>
        <w:t>（20）</w:t>
      </w:r>
      <w:proofErr w:type="gramStart"/>
      <w:r w:rsidR="004C2CE9" w:rsidRPr="004C2CE9">
        <w:rPr>
          <w:rFonts w:ascii="宋体" w:hAnsi="宋体" w:hint="eastAsia"/>
          <w:sz w:val="24"/>
        </w:rPr>
        <w:t>申万宏源证券</w:t>
      </w:r>
      <w:proofErr w:type="gramEnd"/>
      <w:r w:rsidR="004C2CE9" w:rsidRPr="004C2CE9">
        <w:rPr>
          <w:rFonts w:ascii="宋体" w:hAnsi="宋体" w:hint="eastAsia"/>
          <w:sz w:val="24"/>
        </w:rPr>
        <w:t>有限公司</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注册地址:上海市徐汇区长乐路989号45层</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办公地址：上海市徐汇区长乐路989号45层（邮编:200031）</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法定代表人：李梅</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电话：021-33389888</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传真：021-33388224</w:t>
      </w:r>
    </w:p>
    <w:p w:rsidR="007E3886" w:rsidRDefault="007E3886" w:rsidP="007E3886">
      <w:pPr>
        <w:spacing w:line="360" w:lineRule="auto"/>
        <w:ind w:firstLineChars="200" w:firstLine="480"/>
        <w:rPr>
          <w:rFonts w:ascii="宋体" w:hAnsi="宋体"/>
          <w:sz w:val="24"/>
        </w:rPr>
      </w:pPr>
      <w:r w:rsidRPr="00312303">
        <w:rPr>
          <w:rFonts w:ascii="宋体" w:hAnsi="宋体" w:hint="eastAsia"/>
          <w:sz w:val="24"/>
        </w:rPr>
        <w:t>联系人：唐岚</w:t>
      </w:r>
    </w:p>
    <w:p w:rsidR="004C2CE9" w:rsidRPr="004C2CE9" w:rsidRDefault="004C2CE9" w:rsidP="004C2CE9">
      <w:pPr>
        <w:spacing w:line="360" w:lineRule="auto"/>
        <w:ind w:firstLineChars="200" w:firstLine="480"/>
        <w:rPr>
          <w:rFonts w:ascii="宋体" w:hAnsi="宋体"/>
          <w:sz w:val="24"/>
        </w:rPr>
      </w:pPr>
      <w:r w:rsidRPr="004C2CE9">
        <w:rPr>
          <w:rFonts w:ascii="宋体" w:hAnsi="宋体" w:hint="eastAsia"/>
          <w:sz w:val="24"/>
        </w:rPr>
        <w:t>客服电话：95523或4008895523</w:t>
      </w:r>
    </w:p>
    <w:p w:rsidR="007E3886" w:rsidRDefault="007E3886" w:rsidP="007E3886">
      <w:pPr>
        <w:spacing w:line="360" w:lineRule="auto"/>
        <w:ind w:firstLineChars="200" w:firstLine="480"/>
        <w:rPr>
          <w:rFonts w:ascii="宋体" w:hAnsi="宋体"/>
          <w:sz w:val="24"/>
        </w:rPr>
      </w:pPr>
      <w:r w:rsidRPr="00312303">
        <w:rPr>
          <w:rFonts w:ascii="宋体" w:hAnsi="宋体" w:hint="eastAsia"/>
          <w:sz w:val="24"/>
        </w:rPr>
        <w:t>电话：010-88085258</w:t>
      </w:r>
    </w:p>
    <w:p w:rsidR="004C2CE9" w:rsidRDefault="004C2CE9" w:rsidP="004C2CE9">
      <w:pPr>
        <w:spacing w:line="360" w:lineRule="auto"/>
        <w:ind w:firstLineChars="200" w:firstLine="480"/>
        <w:rPr>
          <w:rFonts w:ascii="宋体" w:hAnsi="宋体"/>
          <w:sz w:val="24"/>
        </w:rPr>
      </w:pPr>
      <w:r w:rsidRPr="004C2CE9">
        <w:rPr>
          <w:rFonts w:ascii="宋体" w:hAnsi="宋体" w:hint="eastAsia"/>
          <w:sz w:val="24"/>
        </w:rPr>
        <w:t xml:space="preserve">国际互联网网址: </w:t>
      </w:r>
      <w:hyperlink r:id="rId25" w:history="1">
        <w:r w:rsidRPr="00AE2111">
          <w:rPr>
            <w:rStyle w:val="a9"/>
            <w:rFonts w:ascii="宋体" w:hAnsi="宋体" w:hint="eastAsia"/>
            <w:sz w:val="24"/>
          </w:rPr>
          <w:t>www.swhysc.com</w:t>
        </w:r>
      </w:hyperlink>
    </w:p>
    <w:p w:rsidR="002701D5" w:rsidRPr="00BA0B5E" w:rsidRDefault="002701D5" w:rsidP="004C2CE9">
      <w:pPr>
        <w:spacing w:line="360" w:lineRule="auto"/>
        <w:ind w:firstLineChars="200" w:firstLine="480"/>
        <w:rPr>
          <w:rFonts w:ascii="宋体" w:hAnsi="宋体"/>
          <w:sz w:val="24"/>
        </w:rPr>
      </w:pPr>
      <w:r w:rsidRPr="00BA0B5E">
        <w:rPr>
          <w:rFonts w:ascii="宋体" w:hAnsi="宋体" w:hint="eastAsia"/>
          <w:sz w:val="24"/>
        </w:rPr>
        <w:t>（21）</w:t>
      </w:r>
      <w:proofErr w:type="gramStart"/>
      <w:r w:rsidRPr="00BA0B5E">
        <w:rPr>
          <w:rFonts w:ascii="宋体" w:hAnsi="宋体" w:hint="eastAsia"/>
          <w:sz w:val="24"/>
        </w:rPr>
        <w:t>国元证券</w:t>
      </w:r>
      <w:proofErr w:type="gramEnd"/>
      <w:r w:rsidRPr="00BA0B5E">
        <w:rPr>
          <w:rFonts w:ascii="宋体" w:hAnsi="宋体" w:hint="eastAsia"/>
          <w:sz w:val="24"/>
        </w:rPr>
        <w:t>股份有限公司</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注册地址：安徽省合肥市寿春路179号</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办公地址：安徽省合肥市寿春路179号</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法定代表人：凤良志</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客服电话：95578</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联系人：李飞</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lastRenderedPageBreak/>
        <w:t>电话：0551-2257012</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传真：0551-2272100</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网址：</w:t>
      </w:r>
      <w:hyperlink r:id="rId26" w:history="1">
        <w:r w:rsidRPr="00BA0B5E">
          <w:rPr>
            <w:rFonts w:ascii="宋体" w:hAnsi="宋体" w:hint="eastAsia"/>
            <w:sz w:val="24"/>
          </w:rPr>
          <w:t>www.gyzq.com.cn</w:t>
        </w:r>
      </w:hyperlink>
    </w:p>
    <w:p w:rsidR="002701D5" w:rsidRPr="00BA0B5E" w:rsidRDefault="002701D5" w:rsidP="002701D5">
      <w:pPr>
        <w:spacing w:line="360" w:lineRule="auto"/>
        <w:ind w:firstLineChars="200" w:firstLine="480"/>
        <w:rPr>
          <w:rFonts w:ascii="宋体" w:hAnsi="宋体"/>
          <w:sz w:val="24"/>
        </w:rPr>
      </w:pPr>
      <w:r>
        <w:rPr>
          <w:rFonts w:ascii="宋体" w:hAnsi="宋体" w:hint="eastAsia"/>
          <w:sz w:val="24"/>
        </w:rPr>
        <w:t>（22）</w:t>
      </w:r>
      <w:r w:rsidRPr="00BA0B5E">
        <w:rPr>
          <w:rFonts w:ascii="宋体" w:hAnsi="宋体" w:hint="eastAsia"/>
          <w:sz w:val="24"/>
        </w:rPr>
        <w:t>中信证券（浙江）有限责任公司</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注册地址：浙江省杭州市滨江区江南大道588号恒</w:t>
      </w:r>
      <w:proofErr w:type="gramStart"/>
      <w:r w:rsidRPr="00BA0B5E">
        <w:rPr>
          <w:rFonts w:ascii="宋体" w:hAnsi="宋体" w:hint="eastAsia"/>
          <w:sz w:val="24"/>
        </w:rPr>
        <w:t>鑫</w:t>
      </w:r>
      <w:proofErr w:type="gramEnd"/>
      <w:r w:rsidRPr="00BA0B5E">
        <w:rPr>
          <w:rFonts w:ascii="宋体" w:hAnsi="宋体" w:hint="eastAsia"/>
          <w:sz w:val="24"/>
        </w:rPr>
        <w:t>大厦主楼19层、20层</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办公地址：浙江省杭州市滨江区江南大道588号恒</w:t>
      </w:r>
      <w:proofErr w:type="gramStart"/>
      <w:r w:rsidRPr="00BA0B5E">
        <w:rPr>
          <w:rFonts w:ascii="宋体" w:hAnsi="宋体" w:hint="eastAsia"/>
          <w:sz w:val="24"/>
        </w:rPr>
        <w:t>鑫</w:t>
      </w:r>
      <w:proofErr w:type="gramEnd"/>
      <w:r w:rsidRPr="00BA0B5E">
        <w:rPr>
          <w:rFonts w:ascii="宋体" w:hAnsi="宋体" w:hint="eastAsia"/>
          <w:sz w:val="24"/>
        </w:rPr>
        <w:t>大厦主楼19层、20层</w:t>
      </w:r>
    </w:p>
    <w:p w:rsidR="002701D5" w:rsidRDefault="002701D5" w:rsidP="002701D5">
      <w:pPr>
        <w:spacing w:line="360" w:lineRule="auto"/>
        <w:ind w:firstLineChars="200" w:firstLine="480"/>
        <w:rPr>
          <w:rFonts w:ascii="宋体" w:hAnsi="宋体"/>
          <w:sz w:val="24"/>
        </w:rPr>
      </w:pPr>
      <w:r w:rsidRPr="00BA0B5E">
        <w:rPr>
          <w:rFonts w:ascii="宋体" w:hAnsi="宋体" w:hint="eastAsia"/>
          <w:sz w:val="24"/>
        </w:rPr>
        <w:t>法定代表人：沈强</w:t>
      </w:r>
    </w:p>
    <w:p w:rsidR="002701D5" w:rsidRPr="00F32A27" w:rsidRDefault="002701D5" w:rsidP="002701D5">
      <w:pPr>
        <w:spacing w:line="360" w:lineRule="auto"/>
        <w:ind w:firstLineChars="200" w:firstLine="480"/>
        <w:rPr>
          <w:rFonts w:ascii="宋体" w:hAnsi="宋体"/>
          <w:sz w:val="24"/>
        </w:rPr>
      </w:pPr>
      <w:r>
        <w:rPr>
          <w:rFonts w:ascii="宋体" w:hAnsi="宋体" w:hint="eastAsia"/>
          <w:sz w:val="24"/>
        </w:rPr>
        <w:t>客服电话：</w:t>
      </w:r>
      <w:r w:rsidRPr="00F32A27">
        <w:rPr>
          <w:rFonts w:ascii="宋体" w:hAnsi="宋体"/>
          <w:sz w:val="24"/>
        </w:rPr>
        <w:t xml:space="preserve"> 96598</w:t>
      </w:r>
    </w:p>
    <w:p w:rsidR="002701D5" w:rsidRPr="00F32A27" w:rsidRDefault="002701D5" w:rsidP="002701D5">
      <w:pPr>
        <w:spacing w:line="360" w:lineRule="auto"/>
        <w:ind w:firstLineChars="200" w:firstLine="480"/>
        <w:rPr>
          <w:rFonts w:ascii="宋体" w:hAnsi="宋体"/>
          <w:sz w:val="24"/>
        </w:rPr>
      </w:pPr>
      <w:r w:rsidRPr="00F32A27">
        <w:rPr>
          <w:rFonts w:ascii="宋体" w:hAnsi="宋体" w:hint="eastAsia"/>
          <w:sz w:val="24"/>
        </w:rPr>
        <w:t>联系人：周妍</w:t>
      </w:r>
    </w:p>
    <w:p w:rsidR="002701D5" w:rsidRPr="00F32A27" w:rsidRDefault="002701D5" w:rsidP="002701D5">
      <w:pPr>
        <w:spacing w:line="360" w:lineRule="auto"/>
        <w:ind w:firstLineChars="200" w:firstLine="480"/>
        <w:rPr>
          <w:rFonts w:ascii="宋体" w:hAnsi="宋体"/>
          <w:sz w:val="24"/>
        </w:rPr>
      </w:pPr>
      <w:r w:rsidRPr="00F32A27">
        <w:rPr>
          <w:rFonts w:ascii="宋体" w:hAnsi="宋体" w:hint="eastAsia"/>
          <w:sz w:val="24"/>
        </w:rPr>
        <w:t>电话：0571-86078823</w:t>
      </w:r>
    </w:p>
    <w:p w:rsidR="002701D5" w:rsidRPr="00F32A27" w:rsidRDefault="002701D5" w:rsidP="002701D5">
      <w:pPr>
        <w:spacing w:line="360" w:lineRule="auto"/>
        <w:ind w:firstLineChars="200" w:firstLine="480"/>
        <w:rPr>
          <w:rFonts w:ascii="宋体" w:hAnsi="宋体"/>
          <w:sz w:val="24"/>
        </w:rPr>
      </w:pPr>
      <w:r w:rsidRPr="00F32A27">
        <w:rPr>
          <w:rFonts w:ascii="宋体" w:hAnsi="宋体" w:hint="eastAsia"/>
          <w:sz w:val="24"/>
        </w:rPr>
        <w:t>传真：</w:t>
      </w:r>
      <w:r w:rsidRPr="00F32A27">
        <w:rPr>
          <w:rFonts w:ascii="宋体" w:hAnsi="宋体"/>
          <w:sz w:val="24"/>
        </w:rPr>
        <w:t>0571-87696598</w:t>
      </w:r>
    </w:p>
    <w:p w:rsidR="002701D5" w:rsidRDefault="002701D5" w:rsidP="002701D5">
      <w:pPr>
        <w:spacing w:line="360" w:lineRule="auto"/>
        <w:ind w:firstLineChars="200" w:firstLine="480"/>
        <w:rPr>
          <w:rFonts w:ascii="宋体" w:hAnsi="宋体"/>
          <w:sz w:val="24"/>
        </w:rPr>
      </w:pPr>
      <w:r w:rsidRPr="00F32A27">
        <w:rPr>
          <w:rFonts w:ascii="宋体" w:hAnsi="宋体" w:hint="eastAsia"/>
          <w:sz w:val="24"/>
        </w:rPr>
        <w:t>网址：</w:t>
      </w:r>
      <w:r w:rsidRPr="008D6821">
        <w:rPr>
          <w:rFonts w:ascii="宋体" w:hAnsi="宋体" w:hint="eastAsia"/>
          <w:sz w:val="24"/>
        </w:rPr>
        <w:t>www.bigsun.com.cn</w:t>
      </w:r>
    </w:p>
    <w:p w:rsidR="002701D5" w:rsidRDefault="002701D5" w:rsidP="002701D5">
      <w:pPr>
        <w:spacing w:line="360" w:lineRule="auto"/>
        <w:ind w:firstLineChars="200" w:firstLine="480"/>
        <w:rPr>
          <w:rFonts w:ascii="宋体" w:hAnsi="宋体"/>
          <w:sz w:val="24"/>
        </w:rPr>
      </w:pPr>
      <w:r>
        <w:rPr>
          <w:rFonts w:ascii="宋体" w:hAnsi="宋体" w:hint="eastAsia"/>
          <w:sz w:val="24"/>
        </w:rPr>
        <w:t>（23）银泰证券有限责任公司</w:t>
      </w:r>
    </w:p>
    <w:p w:rsidR="002701D5" w:rsidRPr="008D6821" w:rsidRDefault="002701D5" w:rsidP="002701D5">
      <w:pPr>
        <w:spacing w:line="360" w:lineRule="auto"/>
        <w:ind w:firstLineChars="200" w:firstLine="480"/>
        <w:rPr>
          <w:rFonts w:ascii="宋体" w:hAnsi="宋体"/>
          <w:sz w:val="24"/>
        </w:rPr>
      </w:pPr>
      <w:r>
        <w:rPr>
          <w:rFonts w:ascii="宋体" w:hAnsi="宋体" w:hint="eastAsia"/>
          <w:sz w:val="24"/>
        </w:rPr>
        <w:t>注册地址：</w:t>
      </w:r>
      <w:r w:rsidRPr="008D6821">
        <w:rPr>
          <w:rFonts w:ascii="宋体" w:hAnsi="宋体"/>
          <w:sz w:val="24"/>
        </w:rPr>
        <w:t>深圳市福田区竹子林四路紫竹七道18号光大银行18楼</w:t>
      </w:r>
    </w:p>
    <w:p w:rsidR="002701D5" w:rsidRPr="008D6821" w:rsidRDefault="002701D5" w:rsidP="002701D5">
      <w:pPr>
        <w:spacing w:line="360" w:lineRule="auto"/>
        <w:ind w:firstLineChars="200" w:firstLine="480"/>
        <w:rPr>
          <w:rFonts w:ascii="宋体" w:hAnsi="宋体"/>
          <w:sz w:val="24"/>
        </w:rPr>
      </w:pPr>
      <w:r w:rsidRPr="008D6821">
        <w:rPr>
          <w:rFonts w:ascii="宋体" w:hAnsi="宋体" w:hint="eastAsia"/>
          <w:sz w:val="24"/>
        </w:rPr>
        <w:t>办公地址：</w:t>
      </w:r>
      <w:r w:rsidRPr="008D6821">
        <w:rPr>
          <w:rFonts w:ascii="宋体" w:hAnsi="宋体"/>
          <w:sz w:val="24"/>
        </w:rPr>
        <w:t>深圳市福田区竹子林四路紫竹七道18号光大银行18楼</w:t>
      </w:r>
    </w:p>
    <w:p w:rsidR="002701D5" w:rsidRPr="008D6821" w:rsidRDefault="002701D5" w:rsidP="002701D5">
      <w:pPr>
        <w:spacing w:line="360" w:lineRule="auto"/>
        <w:ind w:firstLineChars="200" w:firstLine="480"/>
        <w:rPr>
          <w:rFonts w:ascii="宋体" w:hAnsi="宋体"/>
          <w:sz w:val="24"/>
        </w:rPr>
      </w:pPr>
      <w:r w:rsidRPr="008D6821">
        <w:rPr>
          <w:rFonts w:ascii="宋体" w:hAnsi="宋体" w:hint="eastAsia"/>
          <w:sz w:val="24"/>
        </w:rPr>
        <w:t>法定代表人：黄冰</w:t>
      </w:r>
    </w:p>
    <w:p w:rsidR="002701D5" w:rsidRPr="008D6821" w:rsidRDefault="002701D5" w:rsidP="002701D5">
      <w:pPr>
        <w:spacing w:line="360" w:lineRule="auto"/>
        <w:ind w:firstLineChars="200" w:firstLine="480"/>
        <w:rPr>
          <w:rFonts w:ascii="宋体" w:hAnsi="宋体"/>
          <w:sz w:val="24"/>
        </w:rPr>
      </w:pPr>
      <w:r w:rsidRPr="008D6821">
        <w:rPr>
          <w:rFonts w:ascii="宋体" w:hAnsi="宋体" w:hint="eastAsia"/>
          <w:sz w:val="24"/>
        </w:rPr>
        <w:t>客服电话：0755-</w:t>
      </w:r>
      <w:r w:rsidRPr="008D6821">
        <w:rPr>
          <w:rFonts w:ascii="宋体" w:hAnsi="宋体"/>
          <w:sz w:val="24"/>
        </w:rPr>
        <w:t>83710885</w:t>
      </w:r>
    </w:p>
    <w:p w:rsidR="002701D5" w:rsidRPr="008D6821" w:rsidRDefault="002701D5" w:rsidP="002701D5">
      <w:pPr>
        <w:spacing w:line="360" w:lineRule="auto"/>
        <w:ind w:firstLineChars="200" w:firstLine="480"/>
        <w:rPr>
          <w:rFonts w:ascii="宋体" w:hAnsi="宋体"/>
          <w:sz w:val="24"/>
        </w:rPr>
      </w:pPr>
      <w:r w:rsidRPr="008D6821">
        <w:rPr>
          <w:rFonts w:ascii="宋体" w:hAnsi="宋体" w:hint="eastAsia"/>
          <w:sz w:val="24"/>
        </w:rPr>
        <w:t>联系人：张翔</w:t>
      </w:r>
    </w:p>
    <w:p w:rsidR="002701D5" w:rsidRPr="008D6821" w:rsidRDefault="002701D5" w:rsidP="002701D5">
      <w:pPr>
        <w:spacing w:line="360" w:lineRule="auto"/>
        <w:ind w:firstLineChars="200" w:firstLine="480"/>
        <w:rPr>
          <w:rFonts w:ascii="宋体" w:hAnsi="宋体"/>
          <w:sz w:val="24"/>
        </w:rPr>
      </w:pPr>
      <w:r w:rsidRPr="008D6821">
        <w:rPr>
          <w:rFonts w:ascii="宋体" w:hAnsi="宋体" w:hint="eastAsia"/>
          <w:sz w:val="24"/>
        </w:rPr>
        <w:t>电话：0755-83709901</w:t>
      </w:r>
    </w:p>
    <w:p w:rsidR="002701D5" w:rsidRPr="00BA0B5E" w:rsidRDefault="002701D5" w:rsidP="002701D5">
      <w:pPr>
        <w:spacing w:line="360" w:lineRule="auto"/>
        <w:ind w:firstLineChars="200" w:firstLine="480"/>
        <w:rPr>
          <w:rFonts w:ascii="宋体" w:hAnsi="宋体"/>
          <w:sz w:val="24"/>
        </w:rPr>
      </w:pPr>
      <w:r w:rsidRPr="00BA0B5E">
        <w:rPr>
          <w:rFonts w:ascii="宋体" w:hAnsi="宋体" w:hint="eastAsia"/>
          <w:sz w:val="24"/>
        </w:rPr>
        <w:t>传真：0755-83703200</w:t>
      </w:r>
    </w:p>
    <w:p w:rsidR="002701D5" w:rsidRDefault="002701D5" w:rsidP="002701D5">
      <w:pPr>
        <w:spacing w:line="360" w:lineRule="auto"/>
        <w:ind w:firstLineChars="200" w:firstLine="480"/>
        <w:rPr>
          <w:rFonts w:ascii="宋体" w:hAnsi="宋体"/>
          <w:sz w:val="24"/>
        </w:rPr>
      </w:pPr>
      <w:r w:rsidRPr="00BA0B5E">
        <w:rPr>
          <w:rFonts w:ascii="宋体" w:hAnsi="宋体" w:hint="eastAsia"/>
          <w:sz w:val="24"/>
        </w:rPr>
        <w:t>网址：</w:t>
      </w:r>
      <w:hyperlink r:id="rId27" w:history="1">
        <w:r w:rsidRPr="00BA0B5E">
          <w:rPr>
            <w:rFonts w:ascii="宋体" w:hAnsi="宋体" w:hint="eastAsia"/>
            <w:sz w:val="24"/>
          </w:rPr>
          <w:t>www.ytzq.net</w:t>
        </w:r>
      </w:hyperlink>
    </w:p>
    <w:p w:rsidR="002701D5" w:rsidRDefault="002701D5" w:rsidP="002701D5">
      <w:pPr>
        <w:spacing w:line="360" w:lineRule="auto"/>
        <w:ind w:firstLineChars="200" w:firstLine="480"/>
        <w:rPr>
          <w:rFonts w:ascii="宋体" w:hAnsi="宋体"/>
          <w:sz w:val="24"/>
        </w:rPr>
      </w:pPr>
      <w:r>
        <w:rPr>
          <w:rFonts w:ascii="宋体" w:hAnsi="宋体" w:hint="eastAsia"/>
          <w:sz w:val="24"/>
        </w:rPr>
        <w:t>（24）上海银行股份有限公司</w:t>
      </w:r>
    </w:p>
    <w:p w:rsidR="002701D5" w:rsidRDefault="002701D5" w:rsidP="002701D5">
      <w:pPr>
        <w:spacing w:line="360" w:lineRule="auto"/>
        <w:ind w:firstLine="480"/>
        <w:rPr>
          <w:rFonts w:ascii="宋体" w:hAnsi="宋体"/>
          <w:color w:val="000000"/>
          <w:sz w:val="24"/>
        </w:rPr>
      </w:pPr>
      <w:r>
        <w:rPr>
          <w:rFonts w:ascii="宋体" w:hAnsi="宋体" w:hint="eastAsia"/>
          <w:sz w:val="24"/>
        </w:rPr>
        <w:t>注册地址：</w:t>
      </w:r>
      <w:r>
        <w:rPr>
          <w:rFonts w:ascii="宋体" w:hAnsi="宋体" w:hint="eastAsia"/>
          <w:color w:val="000000"/>
          <w:sz w:val="24"/>
        </w:rPr>
        <w:t>上海市银城中路168号</w:t>
      </w:r>
    </w:p>
    <w:p w:rsidR="002701D5" w:rsidRDefault="002701D5" w:rsidP="002701D5">
      <w:pPr>
        <w:spacing w:line="360" w:lineRule="auto"/>
        <w:ind w:firstLine="480"/>
        <w:rPr>
          <w:rFonts w:ascii="宋体" w:hAnsi="宋体"/>
          <w:color w:val="000000"/>
          <w:sz w:val="24"/>
        </w:rPr>
      </w:pPr>
      <w:r>
        <w:rPr>
          <w:rFonts w:ascii="宋体" w:hAnsi="宋体" w:hint="eastAsia"/>
          <w:sz w:val="24"/>
        </w:rPr>
        <w:t>办公地址：</w:t>
      </w:r>
      <w:r>
        <w:rPr>
          <w:rFonts w:ascii="宋体" w:hAnsi="宋体" w:hint="eastAsia"/>
          <w:color w:val="000000"/>
          <w:sz w:val="24"/>
        </w:rPr>
        <w:t>上海市银城中路168号</w:t>
      </w:r>
    </w:p>
    <w:p w:rsidR="003E5F63" w:rsidRPr="003E5F63" w:rsidRDefault="003E5F63" w:rsidP="003E5F63">
      <w:pPr>
        <w:spacing w:line="360" w:lineRule="auto"/>
        <w:ind w:firstLine="480"/>
        <w:rPr>
          <w:rFonts w:ascii="宋体" w:hAnsi="宋体"/>
          <w:sz w:val="24"/>
        </w:rPr>
      </w:pPr>
      <w:r w:rsidRPr="003E5F63">
        <w:rPr>
          <w:rFonts w:ascii="宋体" w:hAnsi="宋体" w:hint="eastAsia"/>
          <w:sz w:val="24"/>
        </w:rPr>
        <w:t>法定代表人：金煜</w:t>
      </w:r>
    </w:p>
    <w:p w:rsidR="003E5F63" w:rsidRDefault="003E5F63" w:rsidP="002701D5">
      <w:pPr>
        <w:spacing w:line="360" w:lineRule="auto"/>
        <w:ind w:firstLineChars="200" w:firstLine="480"/>
        <w:rPr>
          <w:rFonts w:ascii="宋体" w:hAnsi="宋体"/>
          <w:sz w:val="24"/>
        </w:rPr>
      </w:pPr>
      <w:r w:rsidRPr="003E5F63">
        <w:rPr>
          <w:rFonts w:ascii="宋体" w:hAnsi="宋体" w:hint="eastAsia"/>
          <w:sz w:val="24"/>
        </w:rPr>
        <w:t>客服电话：95594</w:t>
      </w:r>
    </w:p>
    <w:p w:rsidR="002701D5" w:rsidRPr="00337E29" w:rsidRDefault="002701D5" w:rsidP="002701D5">
      <w:pPr>
        <w:spacing w:line="360" w:lineRule="auto"/>
        <w:ind w:firstLineChars="200" w:firstLine="480"/>
        <w:rPr>
          <w:rFonts w:ascii="宋体" w:hAnsi="宋体"/>
          <w:sz w:val="24"/>
        </w:rPr>
      </w:pPr>
      <w:r w:rsidRPr="00337E29">
        <w:rPr>
          <w:rFonts w:ascii="宋体" w:hAnsi="宋体" w:hint="eastAsia"/>
          <w:sz w:val="24"/>
        </w:rPr>
        <w:t>联系人：龚厚红</w:t>
      </w:r>
    </w:p>
    <w:p w:rsidR="002701D5" w:rsidRPr="00337E29" w:rsidRDefault="002701D5" w:rsidP="002701D5">
      <w:pPr>
        <w:spacing w:line="360" w:lineRule="auto"/>
        <w:ind w:firstLineChars="200" w:firstLine="480"/>
        <w:rPr>
          <w:rFonts w:ascii="宋体" w:hAnsi="宋体"/>
          <w:sz w:val="24"/>
        </w:rPr>
      </w:pPr>
      <w:r w:rsidRPr="00337E29">
        <w:rPr>
          <w:rFonts w:ascii="宋体" w:hAnsi="宋体" w:hint="eastAsia"/>
          <w:sz w:val="24"/>
        </w:rPr>
        <w:t>电话：021-68475504</w:t>
      </w:r>
    </w:p>
    <w:p w:rsidR="002701D5" w:rsidRPr="00337E29" w:rsidRDefault="002701D5" w:rsidP="002701D5">
      <w:pPr>
        <w:spacing w:line="360" w:lineRule="auto"/>
        <w:ind w:firstLineChars="200" w:firstLine="480"/>
        <w:rPr>
          <w:rFonts w:ascii="宋体" w:hAnsi="宋体"/>
          <w:sz w:val="24"/>
        </w:rPr>
      </w:pPr>
      <w:r w:rsidRPr="00337E29">
        <w:rPr>
          <w:rFonts w:ascii="宋体" w:hAnsi="宋体" w:hint="eastAsia"/>
          <w:sz w:val="24"/>
        </w:rPr>
        <w:t>传真：021-68476111</w:t>
      </w:r>
    </w:p>
    <w:p w:rsidR="002701D5" w:rsidRPr="00337E29" w:rsidRDefault="002701D5" w:rsidP="002701D5">
      <w:pPr>
        <w:spacing w:line="360" w:lineRule="auto"/>
        <w:ind w:firstLineChars="200" w:firstLine="480"/>
        <w:rPr>
          <w:rFonts w:ascii="宋体" w:hAnsi="宋体"/>
          <w:sz w:val="24"/>
        </w:rPr>
      </w:pPr>
      <w:r w:rsidRPr="00337E29">
        <w:rPr>
          <w:rFonts w:ascii="宋体" w:hAnsi="宋体" w:hint="eastAsia"/>
          <w:sz w:val="24"/>
        </w:rPr>
        <w:lastRenderedPageBreak/>
        <w:t>网址：</w:t>
      </w:r>
      <w:r w:rsidRPr="00337E29">
        <w:rPr>
          <w:rFonts w:ascii="宋体" w:hAnsi="宋体"/>
          <w:sz w:val="24"/>
        </w:rPr>
        <w:t>www.bankofshanghai.com</w:t>
      </w:r>
    </w:p>
    <w:p w:rsidR="002701D5" w:rsidRDefault="002701D5" w:rsidP="002701D5">
      <w:pPr>
        <w:spacing w:line="360" w:lineRule="auto"/>
        <w:ind w:firstLineChars="200" w:firstLine="480"/>
        <w:rPr>
          <w:rFonts w:ascii="宋体" w:hAnsi="宋体"/>
          <w:sz w:val="24"/>
        </w:rPr>
      </w:pPr>
      <w:r>
        <w:rPr>
          <w:rFonts w:ascii="宋体" w:hAnsi="宋体" w:hint="eastAsia"/>
          <w:sz w:val="24"/>
        </w:rPr>
        <w:t>（25）华</w:t>
      </w:r>
      <w:proofErr w:type="gramStart"/>
      <w:r>
        <w:rPr>
          <w:rFonts w:ascii="宋体" w:hAnsi="宋体" w:hint="eastAsia"/>
          <w:sz w:val="24"/>
        </w:rPr>
        <w:t>宝证券</w:t>
      </w:r>
      <w:proofErr w:type="gramEnd"/>
      <w:r>
        <w:rPr>
          <w:rFonts w:ascii="宋体" w:hAnsi="宋体" w:hint="eastAsia"/>
          <w:sz w:val="24"/>
        </w:rPr>
        <w:t>有限责任公司</w:t>
      </w:r>
    </w:p>
    <w:p w:rsidR="002701D5" w:rsidRPr="0066602D" w:rsidRDefault="002701D5" w:rsidP="002701D5">
      <w:pPr>
        <w:spacing w:line="360" w:lineRule="auto"/>
        <w:ind w:firstLineChars="200" w:firstLine="480"/>
        <w:rPr>
          <w:rFonts w:ascii="宋体" w:hAnsi="宋体"/>
          <w:sz w:val="24"/>
        </w:rPr>
      </w:pPr>
      <w:r>
        <w:rPr>
          <w:rFonts w:ascii="宋体" w:hAnsi="宋体" w:hint="eastAsia"/>
          <w:sz w:val="24"/>
        </w:rPr>
        <w:t>注册地址：</w:t>
      </w:r>
      <w:r w:rsidRPr="0066602D">
        <w:rPr>
          <w:rFonts w:ascii="宋体" w:hAnsi="宋体"/>
          <w:sz w:val="24"/>
        </w:rPr>
        <w:t>上海市浦东新区陆家嘴环路166号27层</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办公地址：</w:t>
      </w:r>
      <w:r w:rsidRPr="0066602D">
        <w:rPr>
          <w:rFonts w:ascii="宋体" w:hAnsi="宋体"/>
          <w:sz w:val="24"/>
        </w:rPr>
        <w:t>上海市浦东新区陆家嘴环路166号未来资产大厦27层</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法定代表人：陈林</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客服电话：400-820-9898</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联系人：</w:t>
      </w:r>
      <w:proofErr w:type="gramStart"/>
      <w:r w:rsidR="0095694F" w:rsidRPr="0095694F">
        <w:rPr>
          <w:rFonts w:ascii="宋体" w:hAnsi="宋体" w:hint="eastAsia"/>
          <w:sz w:val="24"/>
        </w:rPr>
        <w:t>刘闻川</w:t>
      </w:r>
      <w:proofErr w:type="gramEnd"/>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电话：</w:t>
      </w:r>
      <w:r w:rsidR="0095694F" w:rsidRPr="0095694F">
        <w:rPr>
          <w:rFonts w:ascii="宋体" w:hAnsi="宋体"/>
          <w:sz w:val="24"/>
        </w:rPr>
        <w:t>021-68778790</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传真：021-68777723</w:t>
      </w:r>
    </w:p>
    <w:p w:rsidR="002701D5" w:rsidRDefault="002701D5" w:rsidP="002701D5">
      <w:pPr>
        <w:spacing w:line="360" w:lineRule="auto"/>
        <w:ind w:firstLineChars="200" w:firstLine="480"/>
        <w:rPr>
          <w:rFonts w:ascii="宋体" w:hAnsi="宋体"/>
          <w:sz w:val="24"/>
        </w:rPr>
      </w:pPr>
      <w:r w:rsidRPr="0066602D">
        <w:rPr>
          <w:rFonts w:ascii="宋体" w:hAnsi="宋体" w:hint="eastAsia"/>
          <w:sz w:val="24"/>
        </w:rPr>
        <w:t>网址：www.cnhbstock.com</w:t>
      </w:r>
    </w:p>
    <w:p w:rsidR="002701D5" w:rsidRDefault="002701D5" w:rsidP="002701D5">
      <w:pPr>
        <w:spacing w:line="360" w:lineRule="auto"/>
        <w:ind w:firstLineChars="200" w:firstLine="480"/>
        <w:rPr>
          <w:rFonts w:ascii="宋体" w:hAnsi="宋体"/>
          <w:sz w:val="24"/>
        </w:rPr>
      </w:pPr>
      <w:r>
        <w:rPr>
          <w:rFonts w:ascii="宋体" w:hAnsi="宋体" w:hint="eastAsia"/>
          <w:sz w:val="24"/>
        </w:rPr>
        <w:t>（26）华安证券有限责任公司</w:t>
      </w:r>
    </w:p>
    <w:p w:rsidR="002701D5" w:rsidRPr="0066602D" w:rsidRDefault="002701D5" w:rsidP="002701D5">
      <w:pPr>
        <w:spacing w:line="360" w:lineRule="auto"/>
        <w:ind w:firstLineChars="200" w:firstLine="480"/>
        <w:rPr>
          <w:rFonts w:ascii="宋体" w:hAnsi="宋体"/>
          <w:sz w:val="24"/>
        </w:rPr>
      </w:pPr>
      <w:r>
        <w:rPr>
          <w:rFonts w:ascii="宋体" w:hAnsi="宋体" w:hint="eastAsia"/>
          <w:sz w:val="24"/>
        </w:rPr>
        <w:t>注册地址：</w:t>
      </w:r>
      <w:r w:rsidRPr="0066602D">
        <w:rPr>
          <w:rFonts w:ascii="宋体" w:hAnsi="宋体"/>
          <w:sz w:val="24"/>
        </w:rPr>
        <w:t>安徽省合肥市阜南路166号润安大厦A座</w:t>
      </w:r>
    </w:p>
    <w:p w:rsidR="002701D5" w:rsidRDefault="002701D5" w:rsidP="002701D5">
      <w:pPr>
        <w:spacing w:line="360" w:lineRule="auto"/>
        <w:ind w:firstLineChars="200" w:firstLine="480"/>
        <w:rPr>
          <w:rFonts w:ascii="宋体" w:hAnsi="宋体"/>
          <w:sz w:val="24"/>
        </w:rPr>
      </w:pPr>
      <w:r w:rsidRPr="0066602D">
        <w:rPr>
          <w:rFonts w:ascii="宋体" w:hAnsi="宋体" w:hint="eastAsia"/>
          <w:sz w:val="24"/>
        </w:rPr>
        <w:t>办公地址：</w:t>
      </w:r>
      <w:r w:rsidRPr="0066602D">
        <w:rPr>
          <w:rFonts w:ascii="宋体" w:hAnsi="宋体"/>
          <w:sz w:val="24"/>
        </w:rPr>
        <w:t>安徽省合肥市阜南路166号润安大厦A座</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法定代表人：李工</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客服电话：96518</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联系人：钱欢、甘霖</w:t>
      </w:r>
    </w:p>
    <w:p w:rsidR="002701D5" w:rsidRPr="0066602D" w:rsidRDefault="002701D5" w:rsidP="002701D5">
      <w:pPr>
        <w:spacing w:line="360" w:lineRule="auto"/>
        <w:ind w:firstLineChars="200" w:firstLine="480"/>
        <w:rPr>
          <w:rFonts w:ascii="宋体" w:hAnsi="宋体"/>
          <w:sz w:val="24"/>
        </w:rPr>
      </w:pPr>
      <w:r>
        <w:rPr>
          <w:rFonts w:ascii="宋体" w:hAnsi="宋体" w:hint="eastAsia"/>
          <w:sz w:val="24"/>
        </w:rPr>
        <w:t>电话：</w:t>
      </w:r>
      <w:r w:rsidRPr="0066602D">
        <w:rPr>
          <w:rFonts w:ascii="宋体" w:hAnsi="宋体"/>
          <w:sz w:val="24"/>
        </w:rPr>
        <w:t>0551-5161821</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传真：</w:t>
      </w:r>
      <w:r w:rsidRPr="0066602D">
        <w:rPr>
          <w:rFonts w:ascii="宋体" w:hAnsi="宋体"/>
          <w:sz w:val="24"/>
        </w:rPr>
        <w:t>0551-5161672</w:t>
      </w:r>
    </w:p>
    <w:p w:rsidR="002701D5" w:rsidRDefault="002701D5" w:rsidP="002701D5">
      <w:pPr>
        <w:spacing w:line="360" w:lineRule="auto"/>
        <w:ind w:firstLineChars="200" w:firstLine="480"/>
        <w:rPr>
          <w:rFonts w:ascii="宋体" w:hAnsi="宋体"/>
          <w:sz w:val="24"/>
        </w:rPr>
      </w:pPr>
      <w:r w:rsidRPr="0066602D">
        <w:rPr>
          <w:rFonts w:ascii="宋体" w:hAnsi="宋体" w:hint="eastAsia"/>
          <w:sz w:val="24"/>
        </w:rPr>
        <w:t>网址：</w:t>
      </w:r>
      <w:r w:rsidRPr="0066602D">
        <w:rPr>
          <w:rFonts w:ascii="宋体" w:hAnsi="宋体"/>
          <w:sz w:val="24"/>
        </w:rPr>
        <w:t>www.hazq.com</w:t>
      </w:r>
    </w:p>
    <w:p w:rsidR="002701D5" w:rsidRDefault="002701D5" w:rsidP="002701D5">
      <w:pPr>
        <w:spacing w:line="360" w:lineRule="auto"/>
        <w:ind w:firstLineChars="200" w:firstLine="480"/>
        <w:rPr>
          <w:rFonts w:ascii="宋体" w:hAnsi="宋体"/>
          <w:sz w:val="24"/>
        </w:rPr>
      </w:pPr>
      <w:r>
        <w:rPr>
          <w:rFonts w:ascii="宋体" w:hAnsi="宋体" w:hint="eastAsia"/>
          <w:sz w:val="24"/>
        </w:rPr>
        <w:t>（27）上海长</w:t>
      </w:r>
      <w:proofErr w:type="gramStart"/>
      <w:r>
        <w:rPr>
          <w:rFonts w:ascii="宋体" w:hAnsi="宋体" w:hint="eastAsia"/>
          <w:sz w:val="24"/>
        </w:rPr>
        <w:t>量基金</w:t>
      </w:r>
      <w:proofErr w:type="gramEnd"/>
      <w:r>
        <w:rPr>
          <w:rFonts w:ascii="宋体" w:hAnsi="宋体" w:hint="eastAsia"/>
          <w:sz w:val="24"/>
        </w:rPr>
        <w:t>销售投资顾问有限公司</w:t>
      </w:r>
    </w:p>
    <w:p w:rsidR="002701D5" w:rsidRPr="0066602D" w:rsidRDefault="002701D5" w:rsidP="002701D5">
      <w:pPr>
        <w:spacing w:line="360" w:lineRule="auto"/>
        <w:ind w:firstLineChars="200" w:firstLine="480"/>
        <w:rPr>
          <w:rFonts w:ascii="宋体" w:hAnsi="宋体"/>
          <w:sz w:val="24"/>
        </w:rPr>
      </w:pPr>
      <w:r>
        <w:rPr>
          <w:rFonts w:ascii="宋体" w:hAnsi="宋体" w:hint="eastAsia"/>
          <w:sz w:val="24"/>
        </w:rPr>
        <w:t>注册地址：</w:t>
      </w:r>
      <w:r w:rsidRPr="0066602D">
        <w:rPr>
          <w:rFonts w:ascii="宋体" w:hAnsi="宋体"/>
          <w:sz w:val="24"/>
        </w:rPr>
        <w:t>上海浦东大道555号裕</w:t>
      </w:r>
      <w:proofErr w:type="gramStart"/>
      <w:r w:rsidRPr="0066602D">
        <w:rPr>
          <w:rFonts w:ascii="宋体" w:hAnsi="宋体"/>
          <w:sz w:val="24"/>
        </w:rPr>
        <w:t>景国际</w:t>
      </w:r>
      <w:proofErr w:type="gramEnd"/>
      <w:r w:rsidRPr="0066602D">
        <w:rPr>
          <w:rFonts w:ascii="宋体" w:hAnsi="宋体"/>
          <w:sz w:val="24"/>
        </w:rPr>
        <w:t>B座16层</w:t>
      </w:r>
    </w:p>
    <w:p w:rsidR="002701D5" w:rsidRPr="0066602D" w:rsidRDefault="002701D5" w:rsidP="002701D5">
      <w:pPr>
        <w:spacing w:line="360" w:lineRule="auto"/>
        <w:ind w:firstLineChars="200" w:firstLine="480"/>
        <w:rPr>
          <w:rFonts w:ascii="宋体" w:hAnsi="宋体"/>
          <w:sz w:val="24"/>
        </w:rPr>
      </w:pPr>
      <w:r w:rsidRPr="0066602D">
        <w:rPr>
          <w:rFonts w:ascii="宋体" w:hAnsi="宋体" w:hint="eastAsia"/>
          <w:sz w:val="24"/>
        </w:rPr>
        <w:t>办公地址</w:t>
      </w:r>
      <w:r>
        <w:rPr>
          <w:rFonts w:ascii="宋体" w:hAnsi="宋体" w:hint="eastAsia"/>
          <w:sz w:val="24"/>
        </w:rPr>
        <w:t>：</w:t>
      </w:r>
      <w:r w:rsidRPr="0066602D">
        <w:rPr>
          <w:rFonts w:ascii="宋体" w:hAnsi="宋体"/>
          <w:sz w:val="24"/>
        </w:rPr>
        <w:t>上海浦东大道555号裕</w:t>
      </w:r>
      <w:proofErr w:type="gramStart"/>
      <w:r w:rsidRPr="0066602D">
        <w:rPr>
          <w:rFonts w:ascii="宋体" w:hAnsi="宋体"/>
          <w:sz w:val="24"/>
        </w:rPr>
        <w:t>景国际</w:t>
      </w:r>
      <w:proofErr w:type="gramEnd"/>
      <w:r w:rsidRPr="0066602D">
        <w:rPr>
          <w:rFonts w:ascii="宋体" w:hAnsi="宋体"/>
          <w:sz w:val="24"/>
        </w:rPr>
        <w:t>B座16层</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法定代表人：张跃伟</w:t>
      </w:r>
    </w:p>
    <w:p w:rsidR="002701D5" w:rsidRPr="00234C5D" w:rsidRDefault="002701D5" w:rsidP="002701D5">
      <w:pPr>
        <w:spacing w:line="360" w:lineRule="auto"/>
        <w:ind w:firstLineChars="200" w:firstLine="480"/>
        <w:rPr>
          <w:rFonts w:ascii="宋体" w:hAnsi="宋体"/>
          <w:sz w:val="24"/>
        </w:rPr>
      </w:pPr>
      <w:r>
        <w:rPr>
          <w:rFonts w:ascii="宋体" w:hAnsi="宋体" w:hint="eastAsia"/>
          <w:sz w:val="24"/>
        </w:rPr>
        <w:t>客服电话：</w:t>
      </w:r>
      <w:r w:rsidRPr="00234C5D">
        <w:rPr>
          <w:rFonts w:ascii="宋体" w:hAnsi="宋体"/>
          <w:sz w:val="24"/>
        </w:rPr>
        <w:t>400-089-1289</w:t>
      </w:r>
    </w:p>
    <w:p w:rsidR="002701D5" w:rsidRPr="00234C5D" w:rsidRDefault="002701D5" w:rsidP="001F250B">
      <w:pPr>
        <w:spacing w:line="360" w:lineRule="auto"/>
        <w:ind w:firstLineChars="200" w:firstLine="480"/>
        <w:rPr>
          <w:rFonts w:ascii="宋体" w:hAnsi="宋体"/>
          <w:sz w:val="24"/>
        </w:rPr>
      </w:pPr>
      <w:r w:rsidRPr="00234C5D">
        <w:rPr>
          <w:rFonts w:ascii="宋体" w:hAnsi="宋体" w:hint="eastAsia"/>
          <w:sz w:val="24"/>
        </w:rPr>
        <w:t>联系人：</w:t>
      </w:r>
      <w:r w:rsidR="007E3886">
        <w:rPr>
          <w:rFonts w:ascii="宋体" w:hAnsi="宋体" w:hint="eastAsia"/>
          <w:sz w:val="24"/>
        </w:rPr>
        <w:t>唐诗洋</w:t>
      </w:r>
      <w:r w:rsidRPr="00234C5D">
        <w:rPr>
          <w:rFonts w:ascii="宋体" w:hAnsi="宋体" w:hint="eastAsia"/>
          <w:sz w:val="24"/>
        </w:rPr>
        <w:t>电话：</w:t>
      </w:r>
      <w:r w:rsidRPr="00234C5D">
        <w:rPr>
          <w:rFonts w:ascii="宋体" w:hAnsi="宋体"/>
          <w:sz w:val="24"/>
        </w:rPr>
        <w:t>021-</w:t>
      </w:r>
      <w:r w:rsidR="007E3886">
        <w:rPr>
          <w:rFonts w:ascii="宋体" w:hAnsi="宋体" w:hint="eastAsia"/>
          <w:sz w:val="24"/>
        </w:rPr>
        <w:t>20691926</w:t>
      </w:r>
    </w:p>
    <w:p w:rsidR="002701D5" w:rsidRPr="00234C5D" w:rsidRDefault="002701D5" w:rsidP="002701D5">
      <w:pPr>
        <w:spacing w:line="360" w:lineRule="auto"/>
        <w:ind w:firstLineChars="200" w:firstLine="480"/>
        <w:rPr>
          <w:rFonts w:ascii="宋体" w:hAnsi="宋体"/>
          <w:sz w:val="24"/>
        </w:rPr>
      </w:pPr>
      <w:r w:rsidRPr="00234C5D">
        <w:rPr>
          <w:rFonts w:ascii="宋体" w:hAnsi="宋体" w:hint="eastAsia"/>
          <w:sz w:val="24"/>
        </w:rPr>
        <w:t>传真：021-58787698</w:t>
      </w:r>
    </w:p>
    <w:p w:rsidR="002701D5" w:rsidRDefault="002701D5" w:rsidP="002701D5">
      <w:pPr>
        <w:spacing w:line="360" w:lineRule="auto"/>
        <w:ind w:firstLineChars="200" w:firstLine="480"/>
        <w:rPr>
          <w:rFonts w:ascii="宋体" w:hAnsi="宋体"/>
          <w:sz w:val="24"/>
        </w:rPr>
      </w:pPr>
      <w:r w:rsidRPr="00234C5D">
        <w:rPr>
          <w:rFonts w:ascii="宋体" w:hAnsi="宋体" w:hint="eastAsia"/>
          <w:sz w:val="24"/>
        </w:rPr>
        <w:t>网址：</w:t>
      </w:r>
      <w:r w:rsidRPr="00234C5D">
        <w:rPr>
          <w:rFonts w:ascii="宋体" w:hAnsi="宋体"/>
          <w:sz w:val="24"/>
        </w:rPr>
        <w:t>www.erichfund.com</w:t>
      </w:r>
    </w:p>
    <w:p w:rsidR="002701D5" w:rsidRPr="00234C5D" w:rsidRDefault="002701D5" w:rsidP="002701D5">
      <w:pPr>
        <w:spacing w:line="360" w:lineRule="auto"/>
        <w:ind w:firstLineChars="200" w:firstLine="480"/>
        <w:rPr>
          <w:rFonts w:ascii="宋体" w:hAnsi="宋体"/>
          <w:sz w:val="24"/>
        </w:rPr>
      </w:pPr>
      <w:r>
        <w:rPr>
          <w:rFonts w:ascii="宋体" w:hAnsi="宋体" w:hint="eastAsia"/>
          <w:sz w:val="24"/>
        </w:rPr>
        <w:t>（28）</w:t>
      </w:r>
      <w:r w:rsidRPr="00234C5D">
        <w:rPr>
          <w:rFonts w:ascii="宋体" w:hAnsi="宋体" w:hint="eastAsia"/>
          <w:sz w:val="24"/>
        </w:rPr>
        <w:t>诺亚正行（上海）基金销售投资顾问有限公司</w:t>
      </w:r>
    </w:p>
    <w:p w:rsidR="002701D5" w:rsidRDefault="002701D5" w:rsidP="002701D5">
      <w:pPr>
        <w:spacing w:line="360" w:lineRule="auto"/>
        <w:ind w:firstLineChars="200" w:firstLine="480"/>
        <w:rPr>
          <w:rFonts w:ascii="宋体" w:hAnsi="宋体"/>
          <w:sz w:val="24"/>
        </w:rPr>
      </w:pPr>
      <w:r>
        <w:rPr>
          <w:rFonts w:ascii="宋体" w:hAnsi="宋体" w:hint="eastAsia"/>
          <w:sz w:val="24"/>
        </w:rPr>
        <w:t>注册地址：上海市</w:t>
      </w:r>
      <w:proofErr w:type="gramStart"/>
      <w:r>
        <w:rPr>
          <w:rFonts w:ascii="宋体" w:hAnsi="宋体" w:hint="eastAsia"/>
          <w:sz w:val="24"/>
        </w:rPr>
        <w:t>金山区廊下</w:t>
      </w:r>
      <w:proofErr w:type="gramEnd"/>
      <w:r>
        <w:rPr>
          <w:rFonts w:ascii="宋体" w:hAnsi="宋体" w:hint="eastAsia"/>
          <w:sz w:val="24"/>
        </w:rPr>
        <w:t>镇</w:t>
      </w:r>
      <w:proofErr w:type="gramStart"/>
      <w:r>
        <w:rPr>
          <w:rFonts w:ascii="宋体" w:hAnsi="宋体" w:hint="eastAsia"/>
          <w:sz w:val="24"/>
        </w:rPr>
        <w:t>漕廊公路</w:t>
      </w:r>
      <w:proofErr w:type="gramEnd"/>
      <w:r w:rsidRPr="00234C5D">
        <w:rPr>
          <w:rFonts w:ascii="宋体" w:hAnsi="宋体"/>
          <w:sz w:val="24"/>
        </w:rPr>
        <w:t>7650</w:t>
      </w:r>
      <w:r>
        <w:rPr>
          <w:rFonts w:ascii="宋体" w:hAnsi="宋体" w:hint="eastAsia"/>
          <w:sz w:val="24"/>
        </w:rPr>
        <w:t>号</w:t>
      </w:r>
      <w:r w:rsidRPr="00234C5D">
        <w:rPr>
          <w:rFonts w:ascii="宋体" w:hAnsi="宋体"/>
          <w:sz w:val="24"/>
        </w:rPr>
        <w:t>205</w:t>
      </w:r>
      <w:r>
        <w:rPr>
          <w:rFonts w:ascii="宋体" w:hAnsi="宋体" w:hint="eastAsia"/>
          <w:sz w:val="24"/>
        </w:rPr>
        <w:t>室</w:t>
      </w:r>
    </w:p>
    <w:p w:rsidR="002701D5" w:rsidRPr="00234C5D" w:rsidRDefault="002701D5" w:rsidP="002701D5">
      <w:pPr>
        <w:spacing w:line="360" w:lineRule="auto"/>
        <w:ind w:firstLineChars="200" w:firstLine="480"/>
        <w:rPr>
          <w:rFonts w:ascii="宋体" w:hAnsi="宋体"/>
          <w:sz w:val="24"/>
        </w:rPr>
      </w:pPr>
      <w:r>
        <w:rPr>
          <w:rFonts w:ascii="宋体" w:hAnsi="宋体" w:hint="eastAsia"/>
          <w:sz w:val="24"/>
        </w:rPr>
        <w:lastRenderedPageBreak/>
        <w:t>办公地址：</w:t>
      </w:r>
      <w:r w:rsidRPr="00234C5D">
        <w:rPr>
          <w:rFonts w:ascii="宋体" w:hAnsi="宋体" w:hint="eastAsia"/>
          <w:sz w:val="24"/>
        </w:rPr>
        <w:t>上海市浦东新区</w:t>
      </w:r>
      <w:proofErr w:type="gramStart"/>
      <w:r w:rsidRPr="00234C5D">
        <w:rPr>
          <w:rFonts w:ascii="宋体" w:hAnsi="宋体" w:hint="eastAsia"/>
          <w:sz w:val="24"/>
        </w:rPr>
        <w:t>陆家嘴银城</w:t>
      </w:r>
      <w:proofErr w:type="gramEnd"/>
      <w:r w:rsidRPr="00234C5D">
        <w:rPr>
          <w:rFonts w:ascii="宋体" w:hAnsi="宋体" w:hint="eastAsia"/>
          <w:sz w:val="24"/>
        </w:rPr>
        <w:t>中路</w:t>
      </w:r>
      <w:r w:rsidRPr="00234C5D">
        <w:rPr>
          <w:rFonts w:ascii="宋体" w:hAnsi="宋体"/>
          <w:sz w:val="24"/>
        </w:rPr>
        <w:t>68</w:t>
      </w:r>
      <w:r w:rsidRPr="00234C5D">
        <w:rPr>
          <w:rFonts w:ascii="宋体" w:hAnsi="宋体" w:hint="eastAsia"/>
          <w:sz w:val="24"/>
        </w:rPr>
        <w:t>号时代金融中心</w:t>
      </w:r>
      <w:r w:rsidRPr="00234C5D">
        <w:rPr>
          <w:rFonts w:ascii="宋体" w:hAnsi="宋体"/>
          <w:sz w:val="24"/>
        </w:rPr>
        <w:t>8</w:t>
      </w:r>
      <w:r w:rsidRPr="00234C5D">
        <w:rPr>
          <w:rFonts w:ascii="宋体" w:hAnsi="宋体" w:hint="eastAsia"/>
          <w:sz w:val="24"/>
        </w:rPr>
        <w:t>楼</w:t>
      </w:r>
      <w:r w:rsidRPr="00234C5D">
        <w:rPr>
          <w:rFonts w:ascii="宋体" w:hAnsi="宋体"/>
          <w:sz w:val="24"/>
        </w:rPr>
        <w:t>801</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法定代表人：汪静波</w:t>
      </w:r>
    </w:p>
    <w:p w:rsidR="002701D5" w:rsidRPr="00234C5D" w:rsidRDefault="002701D5" w:rsidP="002701D5">
      <w:pPr>
        <w:spacing w:line="360" w:lineRule="auto"/>
        <w:ind w:firstLineChars="200" w:firstLine="480"/>
        <w:rPr>
          <w:rFonts w:ascii="宋体" w:hAnsi="宋体"/>
          <w:sz w:val="24"/>
        </w:rPr>
      </w:pPr>
      <w:r>
        <w:rPr>
          <w:rFonts w:ascii="宋体" w:hAnsi="宋体" w:hint="eastAsia"/>
          <w:sz w:val="24"/>
        </w:rPr>
        <w:t>客服电话：</w:t>
      </w:r>
      <w:r w:rsidRPr="00234C5D">
        <w:rPr>
          <w:rFonts w:ascii="宋体" w:hAnsi="宋体"/>
          <w:sz w:val="24"/>
        </w:rPr>
        <w:t>400-821-5399</w:t>
      </w:r>
    </w:p>
    <w:p w:rsidR="002701D5" w:rsidRPr="00234C5D" w:rsidRDefault="002701D5" w:rsidP="002701D5">
      <w:pPr>
        <w:spacing w:line="360" w:lineRule="auto"/>
        <w:ind w:firstLineChars="200" w:firstLine="480"/>
        <w:rPr>
          <w:rFonts w:ascii="宋体" w:hAnsi="宋体"/>
          <w:sz w:val="24"/>
        </w:rPr>
      </w:pPr>
      <w:r w:rsidRPr="00234C5D">
        <w:rPr>
          <w:rFonts w:ascii="宋体" w:hAnsi="宋体" w:hint="eastAsia"/>
          <w:sz w:val="24"/>
        </w:rPr>
        <w:t>联系人：翁嘉鸣</w:t>
      </w:r>
    </w:p>
    <w:p w:rsidR="002701D5" w:rsidRPr="00234C5D" w:rsidRDefault="002701D5" w:rsidP="002701D5">
      <w:pPr>
        <w:spacing w:line="360" w:lineRule="auto"/>
        <w:ind w:firstLineChars="200" w:firstLine="480"/>
        <w:rPr>
          <w:rFonts w:ascii="宋体" w:hAnsi="宋体"/>
          <w:sz w:val="24"/>
        </w:rPr>
      </w:pPr>
      <w:r w:rsidRPr="00234C5D">
        <w:rPr>
          <w:rFonts w:ascii="宋体" w:hAnsi="宋体" w:hint="eastAsia"/>
          <w:sz w:val="24"/>
        </w:rPr>
        <w:t>电话：021-</w:t>
      </w:r>
      <w:r>
        <w:rPr>
          <w:rFonts w:ascii="宋体" w:hAnsi="宋体"/>
          <w:sz w:val="24"/>
        </w:rPr>
        <w:t>385</w:t>
      </w:r>
      <w:r>
        <w:rPr>
          <w:rFonts w:ascii="宋体" w:hAnsi="宋体" w:hint="eastAsia"/>
          <w:sz w:val="24"/>
        </w:rPr>
        <w:t>0</w:t>
      </w:r>
      <w:r w:rsidRPr="00234C5D">
        <w:rPr>
          <w:rFonts w:ascii="宋体" w:hAnsi="宋体"/>
          <w:sz w:val="24"/>
        </w:rPr>
        <w:t>9608</w:t>
      </w:r>
    </w:p>
    <w:p w:rsidR="002701D5" w:rsidRPr="00234C5D" w:rsidRDefault="002701D5" w:rsidP="002701D5">
      <w:pPr>
        <w:spacing w:line="360" w:lineRule="auto"/>
        <w:ind w:firstLineChars="200" w:firstLine="480"/>
        <w:rPr>
          <w:rFonts w:ascii="宋体" w:hAnsi="宋体"/>
          <w:sz w:val="24"/>
        </w:rPr>
      </w:pPr>
      <w:r w:rsidRPr="00234C5D">
        <w:rPr>
          <w:rFonts w:ascii="宋体" w:hAnsi="宋体" w:hint="eastAsia"/>
          <w:sz w:val="24"/>
        </w:rPr>
        <w:t>传真：021-</w:t>
      </w:r>
      <w:r>
        <w:rPr>
          <w:rFonts w:ascii="宋体" w:hAnsi="宋体"/>
          <w:sz w:val="24"/>
        </w:rPr>
        <w:t>3860</w:t>
      </w:r>
      <w:r w:rsidRPr="00234C5D">
        <w:rPr>
          <w:rFonts w:ascii="宋体" w:hAnsi="宋体"/>
          <w:sz w:val="24"/>
        </w:rPr>
        <w:t>2300</w:t>
      </w:r>
    </w:p>
    <w:p w:rsidR="002701D5" w:rsidRDefault="002701D5" w:rsidP="002701D5">
      <w:pPr>
        <w:spacing w:line="360" w:lineRule="auto"/>
        <w:ind w:firstLineChars="200" w:firstLine="480"/>
        <w:rPr>
          <w:rFonts w:ascii="宋体" w:hAnsi="宋体"/>
          <w:sz w:val="24"/>
        </w:rPr>
      </w:pPr>
      <w:r w:rsidRPr="00234C5D">
        <w:rPr>
          <w:rFonts w:ascii="宋体" w:hAnsi="宋体" w:hint="eastAsia"/>
          <w:sz w:val="24"/>
        </w:rPr>
        <w:t>网址：</w:t>
      </w:r>
      <w:hyperlink r:id="rId28" w:tooltip="http://www.ftsfund.com/" w:history="1">
        <w:r w:rsidRPr="00234C5D">
          <w:rPr>
            <w:rFonts w:ascii="宋体" w:hAnsi="宋体"/>
            <w:sz w:val="24"/>
          </w:rPr>
          <w:t>www.noah-fund.com</w:t>
        </w:r>
      </w:hyperlink>
    </w:p>
    <w:p w:rsidR="002701D5" w:rsidRPr="00EC77F8" w:rsidRDefault="002701D5" w:rsidP="002701D5">
      <w:pPr>
        <w:spacing w:line="360" w:lineRule="auto"/>
        <w:ind w:firstLineChars="200" w:firstLine="480"/>
        <w:rPr>
          <w:rFonts w:ascii="宋体" w:hAnsi="宋体"/>
          <w:sz w:val="24"/>
        </w:rPr>
      </w:pPr>
      <w:r>
        <w:rPr>
          <w:rFonts w:ascii="宋体" w:hAnsi="宋体" w:hint="eastAsia"/>
          <w:sz w:val="24"/>
        </w:rPr>
        <w:t>（29）</w:t>
      </w:r>
      <w:r w:rsidRPr="00EC77F8">
        <w:rPr>
          <w:rFonts w:ascii="宋体" w:hAnsi="宋体" w:hint="eastAsia"/>
          <w:sz w:val="24"/>
        </w:rPr>
        <w:t>浙江同花</w:t>
      </w:r>
      <w:proofErr w:type="gramStart"/>
      <w:r w:rsidRPr="00EC77F8">
        <w:rPr>
          <w:rFonts w:ascii="宋体" w:hAnsi="宋体" w:hint="eastAsia"/>
          <w:sz w:val="24"/>
        </w:rPr>
        <w:t>顺基金</w:t>
      </w:r>
      <w:proofErr w:type="gramEnd"/>
      <w:r w:rsidRPr="00EC77F8">
        <w:rPr>
          <w:rFonts w:ascii="宋体" w:hAnsi="宋体" w:hint="eastAsia"/>
          <w:sz w:val="24"/>
        </w:rPr>
        <w:t>销售有限公司</w:t>
      </w:r>
    </w:p>
    <w:p w:rsidR="002701D5" w:rsidRPr="00EC77F8" w:rsidRDefault="002701D5" w:rsidP="002701D5">
      <w:pPr>
        <w:spacing w:line="360" w:lineRule="auto"/>
        <w:ind w:firstLineChars="200" w:firstLine="480"/>
        <w:rPr>
          <w:rFonts w:ascii="宋体" w:hAnsi="宋体"/>
          <w:sz w:val="24"/>
        </w:rPr>
      </w:pPr>
      <w:r w:rsidRPr="00EC77F8">
        <w:rPr>
          <w:rFonts w:ascii="宋体" w:hAnsi="宋体" w:hint="eastAsia"/>
          <w:sz w:val="24"/>
        </w:rPr>
        <w:t>注册地址：</w:t>
      </w:r>
      <w:r>
        <w:rPr>
          <w:rFonts w:ascii="宋体" w:hAnsi="宋体" w:hint="eastAsia"/>
          <w:sz w:val="24"/>
        </w:rPr>
        <w:t>浙江省杭州市文二西路一号元茂大厦</w:t>
      </w:r>
      <w:r w:rsidRPr="00EC77F8">
        <w:rPr>
          <w:rFonts w:ascii="宋体" w:hAnsi="宋体"/>
          <w:sz w:val="24"/>
        </w:rPr>
        <w:t>903</w:t>
      </w:r>
    </w:p>
    <w:p w:rsidR="002701D5" w:rsidRDefault="002701D5" w:rsidP="002701D5">
      <w:pPr>
        <w:spacing w:line="360" w:lineRule="auto"/>
        <w:ind w:firstLineChars="200" w:firstLine="480"/>
        <w:rPr>
          <w:rFonts w:ascii="宋体" w:hAnsi="宋体"/>
          <w:sz w:val="24"/>
        </w:rPr>
      </w:pPr>
      <w:r>
        <w:rPr>
          <w:rFonts w:ascii="宋体" w:hAnsi="宋体" w:hint="eastAsia"/>
          <w:sz w:val="24"/>
        </w:rPr>
        <w:t>办公地址：浙江省杭州市</w:t>
      </w:r>
      <w:proofErr w:type="gramStart"/>
      <w:r>
        <w:rPr>
          <w:rFonts w:ascii="宋体" w:hAnsi="宋体" w:hint="eastAsia"/>
          <w:sz w:val="24"/>
        </w:rPr>
        <w:t>翠柏路</w:t>
      </w:r>
      <w:proofErr w:type="gramEnd"/>
      <w:r>
        <w:rPr>
          <w:rFonts w:ascii="宋体" w:hAnsi="宋体" w:hint="eastAsia"/>
          <w:sz w:val="24"/>
        </w:rPr>
        <w:t>7号杭州电子商务产业园2楼</w:t>
      </w:r>
    </w:p>
    <w:p w:rsidR="002701D5" w:rsidRDefault="002701D5" w:rsidP="002701D5">
      <w:pPr>
        <w:spacing w:line="360" w:lineRule="auto"/>
        <w:ind w:firstLineChars="200" w:firstLine="480"/>
        <w:rPr>
          <w:rFonts w:ascii="宋体" w:hAnsi="宋体"/>
          <w:sz w:val="24"/>
        </w:rPr>
      </w:pPr>
      <w:r>
        <w:rPr>
          <w:rFonts w:ascii="宋体" w:hAnsi="宋体" w:hint="eastAsia"/>
          <w:sz w:val="24"/>
        </w:rPr>
        <w:t>法定代表人：李晓涛</w:t>
      </w:r>
    </w:p>
    <w:p w:rsidR="002701D5" w:rsidRDefault="002701D5" w:rsidP="002701D5">
      <w:pPr>
        <w:spacing w:line="360" w:lineRule="auto"/>
        <w:ind w:firstLineChars="200" w:firstLine="480"/>
        <w:rPr>
          <w:rFonts w:ascii="宋体" w:hAnsi="宋体"/>
          <w:sz w:val="24"/>
        </w:rPr>
      </w:pPr>
      <w:r>
        <w:rPr>
          <w:rFonts w:ascii="宋体" w:hAnsi="宋体" w:hint="eastAsia"/>
          <w:sz w:val="24"/>
        </w:rPr>
        <w:t>客服电话：0571-56768888</w:t>
      </w:r>
    </w:p>
    <w:p w:rsidR="002701D5" w:rsidRDefault="002701D5" w:rsidP="002701D5">
      <w:pPr>
        <w:spacing w:line="360" w:lineRule="auto"/>
        <w:ind w:firstLineChars="200" w:firstLine="480"/>
        <w:rPr>
          <w:rFonts w:ascii="宋体" w:hAnsi="宋体"/>
          <w:sz w:val="24"/>
        </w:rPr>
      </w:pPr>
      <w:r>
        <w:rPr>
          <w:rFonts w:ascii="宋体" w:hAnsi="宋体" w:hint="eastAsia"/>
          <w:sz w:val="24"/>
        </w:rPr>
        <w:t>联系人：胡璇</w:t>
      </w:r>
    </w:p>
    <w:p w:rsidR="002701D5" w:rsidRDefault="002701D5" w:rsidP="002701D5">
      <w:pPr>
        <w:spacing w:line="360" w:lineRule="auto"/>
        <w:ind w:firstLineChars="200" w:firstLine="480"/>
        <w:rPr>
          <w:rFonts w:ascii="宋体" w:hAnsi="宋体"/>
          <w:sz w:val="24"/>
        </w:rPr>
      </w:pPr>
      <w:r>
        <w:rPr>
          <w:rFonts w:ascii="宋体" w:hAnsi="宋体" w:hint="eastAsia"/>
          <w:sz w:val="24"/>
        </w:rPr>
        <w:t>电话：0571-88911818</w:t>
      </w:r>
    </w:p>
    <w:p w:rsidR="002701D5" w:rsidRDefault="002701D5" w:rsidP="002701D5">
      <w:pPr>
        <w:spacing w:line="360" w:lineRule="auto"/>
        <w:ind w:firstLineChars="200" w:firstLine="480"/>
        <w:rPr>
          <w:rFonts w:ascii="宋体" w:hAnsi="宋体"/>
          <w:sz w:val="24"/>
        </w:rPr>
      </w:pPr>
      <w:r>
        <w:rPr>
          <w:rFonts w:ascii="宋体" w:hAnsi="宋体" w:hint="eastAsia"/>
          <w:sz w:val="24"/>
        </w:rPr>
        <w:t>传真：0571-88911818</w:t>
      </w:r>
    </w:p>
    <w:p w:rsidR="002701D5" w:rsidRDefault="002701D5" w:rsidP="002701D5">
      <w:pPr>
        <w:spacing w:line="360" w:lineRule="auto"/>
        <w:ind w:firstLineChars="200" w:firstLine="480"/>
        <w:rPr>
          <w:rFonts w:ascii="宋体" w:hAnsi="宋体"/>
          <w:sz w:val="24"/>
        </w:rPr>
      </w:pPr>
      <w:r>
        <w:rPr>
          <w:rFonts w:ascii="宋体" w:hAnsi="宋体" w:hint="eastAsia"/>
          <w:sz w:val="24"/>
        </w:rPr>
        <w:t>网址：</w:t>
      </w:r>
      <w:r w:rsidRPr="00EC77F8">
        <w:rPr>
          <w:rFonts w:ascii="宋体" w:hAnsi="宋体"/>
          <w:sz w:val="24"/>
        </w:rPr>
        <w:t>www.10jqka.com.cn</w:t>
      </w:r>
    </w:p>
    <w:p w:rsidR="002701D5" w:rsidRPr="00AC0319" w:rsidRDefault="002701D5" w:rsidP="002701D5">
      <w:pPr>
        <w:spacing w:line="360" w:lineRule="auto"/>
        <w:ind w:firstLineChars="200" w:firstLine="480"/>
        <w:rPr>
          <w:rFonts w:ascii="宋体" w:hAnsi="宋体"/>
          <w:sz w:val="24"/>
        </w:rPr>
      </w:pPr>
      <w:r>
        <w:rPr>
          <w:rFonts w:ascii="宋体" w:hAnsi="宋体" w:hint="eastAsia"/>
          <w:sz w:val="24"/>
        </w:rPr>
        <w:t>（30）</w:t>
      </w:r>
      <w:r w:rsidRPr="00AC0319">
        <w:rPr>
          <w:rFonts w:ascii="宋体" w:hAnsi="宋体" w:hint="eastAsia"/>
          <w:sz w:val="24"/>
        </w:rPr>
        <w:t>厦门银行股份有限公司</w:t>
      </w:r>
    </w:p>
    <w:p w:rsidR="002701D5" w:rsidRPr="00AC0319" w:rsidRDefault="002701D5" w:rsidP="002701D5">
      <w:pPr>
        <w:spacing w:line="360" w:lineRule="auto"/>
        <w:ind w:firstLineChars="200" w:firstLine="480"/>
        <w:rPr>
          <w:rFonts w:ascii="宋体" w:hAnsi="宋体"/>
          <w:sz w:val="24"/>
        </w:rPr>
      </w:pPr>
      <w:r w:rsidRPr="00AC0319">
        <w:rPr>
          <w:rFonts w:ascii="宋体" w:hAnsi="宋体" w:hint="eastAsia"/>
          <w:sz w:val="24"/>
        </w:rPr>
        <w:t>注册地址：厦门市湖滨北路101号商业银行大厦</w:t>
      </w:r>
    </w:p>
    <w:p w:rsidR="002701D5" w:rsidRPr="00AC0319" w:rsidRDefault="002701D5" w:rsidP="002701D5">
      <w:pPr>
        <w:spacing w:line="360" w:lineRule="auto"/>
        <w:ind w:firstLineChars="200" w:firstLine="480"/>
        <w:rPr>
          <w:rFonts w:ascii="宋体" w:hAnsi="宋体"/>
          <w:sz w:val="24"/>
        </w:rPr>
      </w:pPr>
      <w:r w:rsidRPr="00AC0319">
        <w:rPr>
          <w:rFonts w:ascii="宋体" w:hAnsi="宋体" w:hint="eastAsia"/>
          <w:sz w:val="24"/>
        </w:rPr>
        <w:t>办公地址：厦门市湖滨北路101号商业银行大厦</w:t>
      </w:r>
    </w:p>
    <w:p w:rsidR="002701D5" w:rsidRPr="00AC0319" w:rsidRDefault="002701D5" w:rsidP="002701D5">
      <w:pPr>
        <w:spacing w:line="360" w:lineRule="auto"/>
        <w:ind w:firstLineChars="200" w:firstLine="480"/>
        <w:rPr>
          <w:rFonts w:ascii="宋体" w:hAnsi="宋体"/>
          <w:sz w:val="24"/>
        </w:rPr>
      </w:pPr>
      <w:r w:rsidRPr="00AC0319">
        <w:rPr>
          <w:rFonts w:ascii="宋体" w:hAnsi="宋体" w:hint="eastAsia"/>
          <w:sz w:val="24"/>
        </w:rPr>
        <w:t>法定代表人：吴</w:t>
      </w:r>
      <w:proofErr w:type="gramStart"/>
      <w:r w:rsidRPr="00AC0319">
        <w:rPr>
          <w:rFonts w:ascii="宋体" w:hAnsi="宋体" w:hint="eastAsia"/>
          <w:sz w:val="24"/>
        </w:rPr>
        <w:t>世</w:t>
      </w:r>
      <w:proofErr w:type="gramEnd"/>
      <w:r w:rsidRPr="00AC0319">
        <w:rPr>
          <w:rFonts w:ascii="宋体" w:hAnsi="宋体" w:hint="eastAsia"/>
          <w:sz w:val="24"/>
        </w:rPr>
        <w:t>群</w:t>
      </w:r>
    </w:p>
    <w:p w:rsidR="002701D5" w:rsidRPr="00AC0319" w:rsidRDefault="002701D5" w:rsidP="002701D5">
      <w:pPr>
        <w:spacing w:line="360" w:lineRule="auto"/>
        <w:ind w:firstLineChars="200" w:firstLine="480"/>
        <w:rPr>
          <w:rFonts w:ascii="宋体" w:hAnsi="宋体"/>
          <w:sz w:val="24"/>
        </w:rPr>
      </w:pPr>
      <w:r w:rsidRPr="00AC0319">
        <w:rPr>
          <w:rFonts w:ascii="宋体" w:hAnsi="宋体" w:hint="eastAsia"/>
          <w:sz w:val="24"/>
        </w:rPr>
        <w:t>客服电话：400-858-8888</w:t>
      </w:r>
    </w:p>
    <w:p w:rsidR="007E3886" w:rsidRPr="00312303" w:rsidRDefault="007E3886" w:rsidP="007E3886">
      <w:pPr>
        <w:spacing w:line="360" w:lineRule="auto"/>
        <w:ind w:firstLineChars="200" w:firstLine="480"/>
        <w:rPr>
          <w:rFonts w:ascii="宋体" w:hAnsi="宋体"/>
          <w:sz w:val="24"/>
        </w:rPr>
      </w:pPr>
      <w:r w:rsidRPr="00312303">
        <w:rPr>
          <w:rFonts w:ascii="宋体" w:hAnsi="宋体" w:hint="eastAsia"/>
          <w:sz w:val="24"/>
        </w:rPr>
        <w:t>联系人：</w:t>
      </w:r>
      <w:proofErr w:type="gramStart"/>
      <w:r w:rsidRPr="00312303">
        <w:rPr>
          <w:rFonts w:ascii="宋体" w:hAnsi="宋体" w:hint="eastAsia"/>
          <w:sz w:val="24"/>
        </w:rPr>
        <w:t>林黎云</w:t>
      </w:r>
      <w:proofErr w:type="gramEnd"/>
    </w:p>
    <w:p w:rsidR="007E3886" w:rsidRDefault="007E3886" w:rsidP="007E3886">
      <w:pPr>
        <w:spacing w:line="360" w:lineRule="auto"/>
        <w:ind w:firstLineChars="200" w:firstLine="480"/>
        <w:rPr>
          <w:rFonts w:ascii="宋体" w:hAnsi="宋体"/>
          <w:sz w:val="24"/>
        </w:rPr>
      </w:pPr>
      <w:r w:rsidRPr="00312303">
        <w:rPr>
          <w:rFonts w:ascii="宋体" w:hAnsi="宋体" w:hint="eastAsia"/>
          <w:sz w:val="24"/>
        </w:rPr>
        <w:t>电话：0592-5037203</w:t>
      </w:r>
    </w:p>
    <w:p w:rsidR="002701D5" w:rsidRPr="00AC0319" w:rsidRDefault="002701D5" w:rsidP="002701D5">
      <w:pPr>
        <w:spacing w:line="360" w:lineRule="auto"/>
        <w:ind w:firstLineChars="200" w:firstLine="480"/>
        <w:rPr>
          <w:rFonts w:ascii="宋体" w:hAnsi="宋体"/>
          <w:sz w:val="24"/>
        </w:rPr>
      </w:pPr>
      <w:r w:rsidRPr="00AC0319">
        <w:rPr>
          <w:rFonts w:ascii="宋体" w:hAnsi="宋体" w:hint="eastAsia"/>
          <w:sz w:val="24"/>
        </w:rPr>
        <w:t>传真：0592-2275173</w:t>
      </w:r>
    </w:p>
    <w:p w:rsidR="002701D5" w:rsidRDefault="002701D5" w:rsidP="002701D5">
      <w:pPr>
        <w:spacing w:line="360" w:lineRule="auto"/>
        <w:ind w:firstLineChars="200" w:firstLine="480"/>
        <w:rPr>
          <w:rFonts w:ascii="宋体" w:hAnsi="宋体"/>
          <w:sz w:val="24"/>
        </w:rPr>
      </w:pPr>
      <w:r w:rsidRPr="00AC0319">
        <w:rPr>
          <w:rFonts w:ascii="宋体" w:hAnsi="宋体" w:hint="eastAsia"/>
          <w:sz w:val="24"/>
        </w:rPr>
        <w:t>网址：</w:t>
      </w:r>
      <w:r w:rsidR="00C20E8E" w:rsidRPr="00C20E8E">
        <w:t>www.xmccb.com</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（31）中国民族证券有限责任公司</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注册地址：北京市朝阳区北四环中路27号院5号楼</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办公地址：北京市朝阳区北四环中路27号盘古大观A座40F-43F</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法定代表人：</w:t>
      </w:r>
      <w:r w:rsidR="003E5F63">
        <w:rPr>
          <w:rFonts w:ascii="宋体" w:hAnsi="宋体" w:hint="eastAsia"/>
          <w:sz w:val="24"/>
        </w:rPr>
        <w:t>何亚刚</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lastRenderedPageBreak/>
        <w:t>客服电话：40088-95618</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联系人：李微</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电话：010-59355941</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传真：010-56437030</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网址：www.e5618.com</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（32）和讯信息科技有限公司</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注册地址：北京市朝阳区朝外大街</w:t>
      </w:r>
      <w:proofErr w:type="gramStart"/>
      <w:r w:rsidRPr="0095694F">
        <w:rPr>
          <w:rFonts w:ascii="宋体" w:hAnsi="宋体" w:hint="eastAsia"/>
          <w:sz w:val="24"/>
        </w:rPr>
        <w:t>22号泛利大厦</w:t>
      </w:r>
      <w:proofErr w:type="gramEnd"/>
      <w:r w:rsidRPr="0095694F">
        <w:rPr>
          <w:rFonts w:ascii="宋体" w:hAnsi="宋体" w:hint="eastAsia"/>
          <w:sz w:val="24"/>
        </w:rPr>
        <w:t>10层</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办公地址：北京市朝阳区朝外大街</w:t>
      </w:r>
      <w:proofErr w:type="gramStart"/>
      <w:r w:rsidRPr="0095694F">
        <w:rPr>
          <w:rFonts w:ascii="宋体" w:hAnsi="宋体" w:hint="eastAsia"/>
          <w:sz w:val="24"/>
        </w:rPr>
        <w:t>22号泛利大厦</w:t>
      </w:r>
      <w:proofErr w:type="gramEnd"/>
      <w:r w:rsidRPr="0095694F">
        <w:rPr>
          <w:rFonts w:ascii="宋体" w:hAnsi="宋体" w:hint="eastAsia"/>
          <w:sz w:val="24"/>
        </w:rPr>
        <w:t>10层</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法定代表人：王莉</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客服电话：400-920-0022</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联系人：习甜</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电话：010-85650920</w:t>
      </w:r>
    </w:p>
    <w:p w:rsidR="0095694F" w:rsidRPr="0095694F" w:rsidRDefault="0095694F" w:rsidP="0095694F">
      <w:pPr>
        <w:spacing w:line="360" w:lineRule="auto"/>
        <w:ind w:firstLineChars="200" w:firstLine="480"/>
        <w:rPr>
          <w:rFonts w:ascii="宋体" w:hAnsi="宋体"/>
          <w:sz w:val="24"/>
        </w:rPr>
      </w:pPr>
      <w:r w:rsidRPr="0095694F">
        <w:rPr>
          <w:rFonts w:ascii="宋体" w:hAnsi="宋体" w:hint="eastAsia"/>
          <w:sz w:val="24"/>
        </w:rPr>
        <w:t>传真：010-85657357</w:t>
      </w:r>
    </w:p>
    <w:p w:rsidR="0095694F" w:rsidRDefault="0095694F" w:rsidP="0095694F">
      <w:pPr>
        <w:spacing w:line="360" w:lineRule="auto"/>
        <w:ind w:firstLineChars="200" w:firstLine="480"/>
        <w:rPr>
          <w:rFonts w:ascii="宋体" w:hAnsi="宋体"/>
          <w:sz w:val="24"/>
        </w:rPr>
      </w:pPr>
      <w:r w:rsidRPr="0095694F">
        <w:rPr>
          <w:rFonts w:ascii="宋体" w:hAnsi="宋体" w:hint="eastAsia"/>
          <w:sz w:val="24"/>
        </w:rPr>
        <w:t>网址：licaike.hexun.com</w:t>
      </w:r>
    </w:p>
    <w:p w:rsidR="00262600" w:rsidRDefault="00262600" w:rsidP="00262600">
      <w:pPr>
        <w:spacing w:line="360" w:lineRule="auto"/>
        <w:ind w:firstLineChars="200" w:firstLine="480"/>
        <w:rPr>
          <w:rFonts w:ascii="宋体" w:hAnsi="宋体"/>
          <w:sz w:val="24"/>
        </w:rPr>
      </w:pPr>
      <w:r>
        <w:rPr>
          <w:rFonts w:ascii="宋体" w:hAnsi="宋体" w:hint="eastAsia"/>
          <w:sz w:val="24"/>
        </w:rPr>
        <w:t>（33）</w:t>
      </w:r>
      <w:r w:rsidRPr="00AC2860">
        <w:rPr>
          <w:rFonts w:ascii="宋体" w:hAnsi="宋体" w:hint="eastAsia"/>
          <w:sz w:val="24"/>
        </w:rPr>
        <w:t>北京唐鼎耀华投资咨询有限公司</w:t>
      </w:r>
    </w:p>
    <w:p w:rsidR="00262600" w:rsidRPr="00AC2860" w:rsidRDefault="00262600" w:rsidP="00262600">
      <w:pPr>
        <w:spacing w:line="360" w:lineRule="auto"/>
        <w:ind w:firstLineChars="200" w:firstLine="480"/>
        <w:rPr>
          <w:rFonts w:ascii="宋体" w:hAnsi="宋体"/>
          <w:sz w:val="24"/>
        </w:rPr>
      </w:pPr>
      <w:r w:rsidRPr="00AC2860">
        <w:rPr>
          <w:rFonts w:ascii="宋体" w:hAnsi="宋体" w:hint="eastAsia"/>
          <w:sz w:val="24"/>
        </w:rPr>
        <w:t>注册地址：北京市延庆县延庆经济开发区</w:t>
      </w:r>
      <w:proofErr w:type="gramStart"/>
      <w:r w:rsidRPr="00AC2860">
        <w:rPr>
          <w:rFonts w:ascii="宋体" w:hAnsi="宋体" w:hint="eastAsia"/>
          <w:sz w:val="24"/>
        </w:rPr>
        <w:t>百泉街10号</w:t>
      </w:r>
      <w:proofErr w:type="gramEnd"/>
      <w:r w:rsidRPr="00AC2860">
        <w:rPr>
          <w:rFonts w:ascii="宋体" w:hAnsi="宋体" w:hint="eastAsia"/>
          <w:sz w:val="24"/>
        </w:rPr>
        <w:t>2栋236室</w:t>
      </w:r>
    </w:p>
    <w:p w:rsidR="00262600" w:rsidRPr="00AC2860" w:rsidRDefault="00262600" w:rsidP="00262600">
      <w:pPr>
        <w:spacing w:line="360" w:lineRule="auto"/>
        <w:ind w:firstLineChars="200" w:firstLine="480"/>
        <w:rPr>
          <w:rFonts w:ascii="宋体" w:hAnsi="宋体"/>
          <w:sz w:val="24"/>
        </w:rPr>
      </w:pPr>
      <w:r w:rsidRPr="00AC2860">
        <w:rPr>
          <w:rFonts w:ascii="宋体" w:hAnsi="宋体" w:hint="eastAsia"/>
          <w:sz w:val="24"/>
        </w:rPr>
        <w:t>办公地址： 北京市朝阳区亮马桥路甲40号二十一世纪大厦A303</w:t>
      </w:r>
    </w:p>
    <w:p w:rsidR="00262600" w:rsidRPr="00AC2860" w:rsidRDefault="00262600" w:rsidP="00262600">
      <w:pPr>
        <w:spacing w:line="360" w:lineRule="auto"/>
        <w:ind w:firstLineChars="200" w:firstLine="480"/>
        <w:rPr>
          <w:rFonts w:ascii="宋体" w:hAnsi="宋体"/>
          <w:sz w:val="24"/>
        </w:rPr>
      </w:pPr>
      <w:r w:rsidRPr="00AC2860">
        <w:rPr>
          <w:rFonts w:ascii="宋体" w:hAnsi="宋体" w:hint="eastAsia"/>
          <w:sz w:val="24"/>
        </w:rPr>
        <w:t>法定代表人：王岩</w:t>
      </w:r>
    </w:p>
    <w:p w:rsidR="00262600" w:rsidRDefault="00262600" w:rsidP="00262600">
      <w:pPr>
        <w:spacing w:line="360" w:lineRule="auto"/>
        <w:ind w:firstLineChars="200" w:firstLine="480"/>
        <w:rPr>
          <w:rFonts w:ascii="宋体" w:hAnsi="宋体"/>
          <w:sz w:val="24"/>
        </w:rPr>
      </w:pPr>
      <w:r>
        <w:rPr>
          <w:rFonts w:ascii="宋体" w:hAnsi="宋体" w:hint="eastAsia"/>
          <w:sz w:val="24"/>
        </w:rPr>
        <w:t>客服电话：</w:t>
      </w:r>
      <w:r w:rsidRPr="00AC2860">
        <w:rPr>
          <w:rFonts w:ascii="宋体" w:hAnsi="宋体"/>
          <w:sz w:val="24"/>
        </w:rPr>
        <w:t>400-819-9868</w:t>
      </w:r>
    </w:p>
    <w:p w:rsidR="007E3886" w:rsidRPr="001470E9" w:rsidRDefault="007E3886" w:rsidP="007E3886">
      <w:pPr>
        <w:spacing w:line="360" w:lineRule="auto"/>
        <w:ind w:firstLineChars="200" w:firstLine="480"/>
        <w:rPr>
          <w:rFonts w:ascii="宋体" w:hAnsi="宋体"/>
          <w:sz w:val="24"/>
        </w:rPr>
      </w:pPr>
      <w:r w:rsidRPr="001470E9">
        <w:rPr>
          <w:rFonts w:ascii="宋体" w:hAnsi="宋体" w:hint="eastAsia"/>
          <w:sz w:val="24"/>
        </w:rPr>
        <w:t>联系人：周君</w:t>
      </w:r>
    </w:p>
    <w:p w:rsidR="007E3886" w:rsidRDefault="007E3886" w:rsidP="007E3886">
      <w:pPr>
        <w:spacing w:line="360" w:lineRule="auto"/>
        <w:ind w:firstLineChars="200" w:firstLine="480"/>
        <w:rPr>
          <w:rFonts w:ascii="宋体" w:hAnsi="宋体"/>
          <w:sz w:val="24"/>
        </w:rPr>
      </w:pPr>
      <w:r w:rsidRPr="001470E9">
        <w:rPr>
          <w:rFonts w:ascii="宋体" w:hAnsi="宋体" w:hint="eastAsia"/>
          <w:sz w:val="24"/>
        </w:rPr>
        <w:t>电话：010-53570568</w:t>
      </w:r>
    </w:p>
    <w:p w:rsidR="00262600" w:rsidRDefault="00262600" w:rsidP="00262600">
      <w:pPr>
        <w:spacing w:line="360" w:lineRule="auto"/>
        <w:ind w:firstLineChars="200" w:firstLine="480"/>
        <w:rPr>
          <w:rFonts w:ascii="宋体" w:hAnsi="宋体"/>
          <w:sz w:val="24"/>
        </w:rPr>
      </w:pPr>
      <w:r w:rsidRPr="00AC2860">
        <w:rPr>
          <w:rFonts w:ascii="宋体" w:hAnsi="宋体" w:hint="eastAsia"/>
          <w:sz w:val="24"/>
        </w:rPr>
        <w:t>传真：010-59200800</w:t>
      </w:r>
    </w:p>
    <w:p w:rsidR="00262600" w:rsidRDefault="00262600" w:rsidP="00262600">
      <w:pPr>
        <w:spacing w:line="360" w:lineRule="auto"/>
        <w:ind w:firstLineChars="200" w:firstLine="480"/>
        <w:rPr>
          <w:rFonts w:ascii="宋体" w:hAnsi="宋体"/>
          <w:sz w:val="24"/>
        </w:rPr>
      </w:pPr>
      <w:r>
        <w:rPr>
          <w:rFonts w:ascii="宋体" w:hAnsi="宋体" w:hint="eastAsia"/>
          <w:sz w:val="24"/>
        </w:rPr>
        <w:t>网址：</w:t>
      </w:r>
      <w:r w:rsidRPr="00AC2860">
        <w:rPr>
          <w:rFonts w:ascii="宋体" w:hAnsi="宋体"/>
          <w:sz w:val="24"/>
        </w:rPr>
        <w:t>http://www.tdyhfund.com/</w:t>
      </w:r>
    </w:p>
    <w:p w:rsidR="00262600" w:rsidRDefault="00262600" w:rsidP="00262600">
      <w:pPr>
        <w:spacing w:line="360" w:lineRule="auto"/>
        <w:ind w:firstLineChars="200" w:firstLine="480"/>
        <w:rPr>
          <w:rFonts w:ascii="宋体" w:hAnsi="宋体"/>
          <w:sz w:val="24"/>
        </w:rPr>
      </w:pPr>
      <w:r>
        <w:rPr>
          <w:rFonts w:ascii="宋体" w:hAnsi="宋体" w:hint="eastAsia"/>
          <w:sz w:val="24"/>
        </w:rPr>
        <w:t>（34）中山证券有限责任公司</w:t>
      </w:r>
    </w:p>
    <w:p w:rsidR="00262600" w:rsidRDefault="00262600" w:rsidP="00262600">
      <w:pPr>
        <w:spacing w:line="360" w:lineRule="auto"/>
        <w:ind w:firstLineChars="200" w:firstLine="480"/>
        <w:rPr>
          <w:rFonts w:ascii="宋体" w:hAnsi="宋体"/>
          <w:sz w:val="24"/>
        </w:rPr>
      </w:pPr>
      <w:r>
        <w:rPr>
          <w:rFonts w:ascii="宋体" w:hAnsi="宋体" w:hint="eastAsia"/>
          <w:sz w:val="24"/>
        </w:rPr>
        <w:t>注册地址：</w:t>
      </w:r>
      <w:r w:rsidRPr="00896BF5">
        <w:rPr>
          <w:rFonts w:ascii="宋体" w:hAnsi="宋体" w:hint="eastAsia"/>
          <w:sz w:val="24"/>
        </w:rPr>
        <w:t>深圳市南山区科技中一路西华强高新</w:t>
      </w:r>
      <w:proofErr w:type="gramStart"/>
      <w:r w:rsidRPr="00896BF5">
        <w:rPr>
          <w:rFonts w:ascii="宋体" w:hAnsi="宋体" w:hint="eastAsia"/>
          <w:sz w:val="24"/>
        </w:rPr>
        <w:t>发展大楼</w:t>
      </w:r>
      <w:proofErr w:type="gramEnd"/>
      <w:r w:rsidRPr="00896BF5">
        <w:rPr>
          <w:rFonts w:ascii="宋体" w:hAnsi="宋体" w:hint="eastAsia"/>
          <w:sz w:val="24"/>
        </w:rPr>
        <w:t>7层、8层</w:t>
      </w:r>
    </w:p>
    <w:p w:rsidR="00262600" w:rsidRDefault="00262600" w:rsidP="00262600">
      <w:pPr>
        <w:spacing w:line="360" w:lineRule="auto"/>
        <w:ind w:firstLineChars="200" w:firstLine="480"/>
        <w:rPr>
          <w:rFonts w:ascii="宋体" w:hAnsi="宋体"/>
          <w:sz w:val="24"/>
        </w:rPr>
      </w:pPr>
      <w:r>
        <w:rPr>
          <w:rFonts w:ascii="宋体" w:hAnsi="宋体" w:hint="eastAsia"/>
          <w:sz w:val="24"/>
        </w:rPr>
        <w:t>办公地址：</w:t>
      </w:r>
      <w:r w:rsidRPr="00896BF5">
        <w:rPr>
          <w:rFonts w:ascii="宋体" w:hAnsi="宋体" w:hint="eastAsia"/>
          <w:sz w:val="24"/>
        </w:rPr>
        <w:t>深圳市华侨城深南大道9010号</w:t>
      </w:r>
    </w:p>
    <w:p w:rsidR="00262600" w:rsidRDefault="00262600" w:rsidP="00262600">
      <w:pPr>
        <w:spacing w:line="360" w:lineRule="auto"/>
        <w:ind w:firstLineChars="200" w:firstLine="480"/>
        <w:rPr>
          <w:rFonts w:ascii="宋体" w:hAnsi="宋体"/>
          <w:sz w:val="24"/>
        </w:rPr>
      </w:pPr>
      <w:r>
        <w:rPr>
          <w:rFonts w:ascii="宋体" w:hAnsi="宋体" w:hint="eastAsia"/>
          <w:sz w:val="24"/>
        </w:rPr>
        <w:t>法定代表人：黄扬录</w:t>
      </w:r>
    </w:p>
    <w:p w:rsidR="00262600" w:rsidRDefault="00262600" w:rsidP="00262600">
      <w:pPr>
        <w:spacing w:line="360" w:lineRule="auto"/>
        <w:ind w:firstLineChars="200" w:firstLine="480"/>
        <w:rPr>
          <w:rFonts w:ascii="宋体" w:hAnsi="宋体"/>
          <w:sz w:val="24"/>
        </w:rPr>
      </w:pPr>
      <w:r>
        <w:rPr>
          <w:rFonts w:ascii="宋体" w:hAnsi="宋体" w:hint="eastAsia"/>
          <w:sz w:val="24"/>
        </w:rPr>
        <w:t>客服电话：</w:t>
      </w:r>
      <w:r>
        <w:rPr>
          <w:rFonts w:ascii="宋体" w:hAnsi="宋体"/>
          <w:sz w:val="24"/>
        </w:rPr>
        <w:t>4001</w:t>
      </w:r>
      <w:r>
        <w:rPr>
          <w:rFonts w:ascii="宋体" w:hAnsi="宋体" w:hint="eastAsia"/>
          <w:sz w:val="24"/>
        </w:rPr>
        <w:t>-</w:t>
      </w:r>
      <w:r>
        <w:rPr>
          <w:rFonts w:ascii="宋体" w:hAnsi="宋体"/>
          <w:sz w:val="24"/>
        </w:rPr>
        <w:t>022</w:t>
      </w:r>
      <w:r>
        <w:rPr>
          <w:rFonts w:ascii="宋体" w:hAnsi="宋体" w:hint="eastAsia"/>
          <w:sz w:val="24"/>
        </w:rPr>
        <w:t>-</w:t>
      </w:r>
      <w:r w:rsidRPr="007767CC">
        <w:rPr>
          <w:rFonts w:ascii="宋体" w:hAnsi="宋体"/>
          <w:sz w:val="24"/>
        </w:rPr>
        <w:t>011</w:t>
      </w:r>
    </w:p>
    <w:p w:rsidR="00262600" w:rsidRDefault="00262600" w:rsidP="00262600">
      <w:pPr>
        <w:spacing w:line="360" w:lineRule="auto"/>
        <w:ind w:firstLineChars="200" w:firstLine="480"/>
        <w:rPr>
          <w:rFonts w:ascii="宋体" w:hAnsi="宋体"/>
          <w:sz w:val="24"/>
        </w:rPr>
      </w:pPr>
      <w:r>
        <w:rPr>
          <w:rFonts w:ascii="宋体" w:hAnsi="宋体" w:hint="eastAsia"/>
          <w:sz w:val="24"/>
        </w:rPr>
        <w:t>联系人：刘军</w:t>
      </w:r>
    </w:p>
    <w:p w:rsidR="00262600" w:rsidRDefault="00262600" w:rsidP="00262600">
      <w:pPr>
        <w:spacing w:line="360" w:lineRule="auto"/>
        <w:ind w:firstLineChars="200" w:firstLine="480"/>
        <w:rPr>
          <w:rFonts w:ascii="宋体" w:hAnsi="宋体"/>
          <w:sz w:val="24"/>
        </w:rPr>
      </w:pPr>
      <w:r>
        <w:rPr>
          <w:rFonts w:ascii="宋体" w:hAnsi="宋体" w:hint="eastAsia"/>
          <w:sz w:val="24"/>
        </w:rPr>
        <w:lastRenderedPageBreak/>
        <w:t>电话：0755-82943755</w:t>
      </w:r>
    </w:p>
    <w:p w:rsidR="00262600" w:rsidRDefault="00262600" w:rsidP="00262600">
      <w:pPr>
        <w:spacing w:line="360" w:lineRule="auto"/>
        <w:ind w:firstLineChars="200" w:firstLine="480"/>
        <w:rPr>
          <w:rFonts w:ascii="宋体" w:hAnsi="宋体"/>
          <w:sz w:val="24"/>
        </w:rPr>
      </w:pPr>
      <w:r>
        <w:rPr>
          <w:rFonts w:ascii="宋体" w:hAnsi="宋体" w:hint="eastAsia"/>
          <w:sz w:val="24"/>
        </w:rPr>
        <w:t>传真：0755-82960582</w:t>
      </w:r>
    </w:p>
    <w:p w:rsidR="00262600" w:rsidRPr="00AA5EEF" w:rsidRDefault="00262600" w:rsidP="00262600">
      <w:pPr>
        <w:spacing w:line="360" w:lineRule="auto"/>
        <w:ind w:firstLineChars="200" w:firstLine="480"/>
        <w:rPr>
          <w:rFonts w:ascii="宋体" w:hAnsi="宋体"/>
          <w:sz w:val="24"/>
        </w:rPr>
      </w:pPr>
      <w:r>
        <w:rPr>
          <w:rFonts w:ascii="宋体" w:hAnsi="宋体" w:hint="eastAsia"/>
          <w:sz w:val="24"/>
        </w:rPr>
        <w:t>网址：</w:t>
      </w:r>
      <w:r w:rsidRPr="007767CC">
        <w:rPr>
          <w:rFonts w:ascii="宋体" w:hAnsi="宋体"/>
          <w:sz w:val="24"/>
        </w:rPr>
        <w:t>http://www.zszq.com.cn/</w:t>
      </w:r>
    </w:p>
    <w:p w:rsidR="007E3886" w:rsidRPr="00CE26C4" w:rsidRDefault="007E3886" w:rsidP="007E3886">
      <w:pPr>
        <w:spacing w:line="360" w:lineRule="auto"/>
        <w:ind w:firstLineChars="200" w:firstLine="480"/>
        <w:rPr>
          <w:rFonts w:ascii="宋体" w:hAnsi="宋体"/>
          <w:sz w:val="24"/>
        </w:rPr>
      </w:pPr>
      <w:r>
        <w:rPr>
          <w:rFonts w:ascii="宋体" w:hAnsi="宋体" w:hint="eastAsia"/>
          <w:sz w:val="24"/>
        </w:rPr>
        <w:t>（35）</w:t>
      </w:r>
      <w:proofErr w:type="gramStart"/>
      <w:r w:rsidR="00571D6D" w:rsidRPr="00571D6D">
        <w:rPr>
          <w:rFonts w:ascii="宋体" w:hAnsi="宋体" w:hint="eastAsia"/>
          <w:sz w:val="24"/>
        </w:rPr>
        <w:t>申万宏</w:t>
      </w:r>
      <w:proofErr w:type="gramEnd"/>
      <w:r w:rsidR="00571D6D" w:rsidRPr="00571D6D">
        <w:rPr>
          <w:rFonts w:ascii="宋体" w:hAnsi="宋体" w:hint="eastAsia"/>
          <w:sz w:val="24"/>
        </w:rPr>
        <w:t>源</w:t>
      </w:r>
      <w:r w:rsidRPr="00CE26C4">
        <w:rPr>
          <w:rFonts w:ascii="宋体" w:hAnsi="宋体" w:hint="eastAsia"/>
          <w:sz w:val="24"/>
        </w:rPr>
        <w:t>西部证券有限公司</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 xml:space="preserve">注册地址：新疆乌鲁木齐市高新区（新市区）北京南路358号大成国际大厦20楼2005室 </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办公地址:新疆乌鲁木齐市高新区（新市区）北京南路358号大成国际大厦20楼2005室（邮编:830002）</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法定代表人：李季</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电话：010-88085858</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传真：010-88085195</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联系人：李巍</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客户服务电话：400-800-0562</w:t>
      </w:r>
    </w:p>
    <w:p w:rsidR="007E3886" w:rsidRPr="00AA5EEF" w:rsidRDefault="007E3886" w:rsidP="007E3886">
      <w:pPr>
        <w:spacing w:line="360" w:lineRule="auto"/>
        <w:ind w:firstLineChars="200" w:firstLine="480"/>
        <w:rPr>
          <w:rFonts w:ascii="宋体" w:hAnsi="宋体"/>
          <w:sz w:val="24"/>
        </w:rPr>
      </w:pPr>
      <w:r w:rsidRPr="00CE26C4">
        <w:rPr>
          <w:rFonts w:ascii="宋体" w:hAnsi="宋体" w:hint="eastAsia"/>
          <w:sz w:val="24"/>
        </w:rPr>
        <w:t>网址：www.hysec.com</w:t>
      </w:r>
    </w:p>
    <w:p w:rsidR="007E3886" w:rsidRPr="00CE26C4" w:rsidRDefault="007E3886" w:rsidP="007E3886">
      <w:pPr>
        <w:spacing w:line="360" w:lineRule="auto"/>
        <w:ind w:firstLineChars="200" w:firstLine="480"/>
        <w:rPr>
          <w:rFonts w:ascii="宋体" w:hAnsi="宋体"/>
          <w:sz w:val="24"/>
        </w:rPr>
      </w:pPr>
      <w:r>
        <w:rPr>
          <w:rFonts w:ascii="宋体" w:hAnsi="宋体" w:hint="eastAsia"/>
          <w:sz w:val="24"/>
        </w:rPr>
        <w:t>（36）</w:t>
      </w:r>
      <w:r w:rsidRPr="00CE26C4">
        <w:rPr>
          <w:rFonts w:ascii="宋体" w:hAnsi="宋体" w:hint="eastAsia"/>
          <w:sz w:val="24"/>
        </w:rPr>
        <w:t>杭州数米基金销售有限公司</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注册地址：杭州市余杭区仓前街道文</w:t>
      </w:r>
      <w:proofErr w:type="gramStart"/>
      <w:r w:rsidRPr="00CE26C4">
        <w:rPr>
          <w:rFonts w:ascii="宋体" w:hAnsi="宋体" w:hint="eastAsia"/>
          <w:sz w:val="24"/>
        </w:rPr>
        <w:t>一</w:t>
      </w:r>
      <w:proofErr w:type="gramEnd"/>
      <w:r w:rsidRPr="00CE26C4">
        <w:rPr>
          <w:rFonts w:ascii="宋体" w:hAnsi="宋体" w:hint="eastAsia"/>
          <w:sz w:val="24"/>
        </w:rPr>
        <w:t>西路1218号1幢202室</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办公地址：浙江省杭州市滨江区江南大道3588号恒生大厦12楼</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法定代表人：陈柏青</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客服电话：4000766123</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联系人：张裕</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电话：021-60897840</w:t>
      </w:r>
    </w:p>
    <w:p w:rsidR="007E3886" w:rsidRPr="00CE26C4" w:rsidRDefault="007E3886" w:rsidP="007E3886">
      <w:pPr>
        <w:spacing w:line="360" w:lineRule="auto"/>
        <w:ind w:firstLineChars="200" w:firstLine="480"/>
        <w:rPr>
          <w:rFonts w:ascii="宋体" w:hAnsi="宋体"/>
          <w:sz w:val="24"/>
        </w:rPr>
      </w:pPr>
      <w:r w:rsidRPr="00CE26C4">
        <w:rPr>
          <w:rFonts w:ascii="宋体" w:hAnsi="宋体" w:hint="eastAsia"/>
          <w:sz w:val="24"/>
        </w:rPr>
        <w:t>传真：0571-26697013</w:t>
      </w:r>
    </w:p>
    <w:p w:rsidR="007E3886" w:rsidRPr="00262600" w:rsidRDefault="007E3886" w:rsidP="007E3886">
      <w:pPr>
        <w:spacing w:line="360" w:lineRule="auto"/>
        <w:ind w:firstLineChars="200" w:firstLine="480"/>
        <w:rPr>
          <w:rFonts w:ascii="宋体" w:hAnsi="宋体"/>
          <w:sz w:val="24"/>
        </w:rPr>
      </w:pPr>
      <w:r w:rsidRPr="00CE26C4">
        <w:rPr>
          <w:rFonts w:ascii="宋体" w:hAnsi="宋体" w:hint="eastAsia"/>
          <w:sz w:val="24"/>
        </w:rPr>
        <w:t>网址：www.fund123.cn</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（37）北京</w:t>
      </w:r>
      <w:proofErr w:type="gramStart"/>
      <w:r w:rsidRPr="00571D6D">
        <w:rPr>
          <w:rFonts w:ascii="宋体" w:hAnsi="宋体" w:hint="eastAsia"/>
          <w:sz w:val="24"/>
        </w:rPr>
        <w:t>展恒基金</w:t>
      </w:r>
      <w:proofErr w:type="gramEnd"/>
      <w:r w:rsidRPr="00571D6D">
        <w:rPr>
          <w:rFonts w:ascii="宋体" w:hAnsi="宋体" w:hint="eastAsia"/>
          <w:sz w:val="24"/>
        </w:rPr>
        <w:t>销售股份有限公司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注册地址：北京市顺义区后沙峪镇安富街6号</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办公区地址为：北京市朝阳区安苑路15-1号邮电新闻大厦2层</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w:t>
      </w:r>
      <w:r w:rsidR="003E5F63">
        <w:rPr>
          <w:rFonts w:ascii="宋体" w:hAnsi="宋体" w:hint="eastAsia"/>
          <w:sz w:val="24"/>
        </w:rPr>
        <w:t>翟文</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电话：010-59601366-7024</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手机号：18810292781</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lastRenderedPageBreak/>
        <w:t>传真：010-62020355</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邮政编码：100029</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客服电话：4008188000</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（38）上海陆金</w:t>
      </w:r>
      <w:proofErr w:type="gramStart"/>
      <w:r w:rsidRPr="00571D6D">
        <w:rPr>
          <w:rFonts w:ascii="宋体" w:hAnsi="宋体" w:hint="eastAsia"/>
          <w:sz w:val="24"/>
        </w:rPr>
        <w:t>所资产</w:t>
      </w:r>
      <w:proofErr w:type="gramEnd"/>
      <w:r w:rsidRPr="00571D6D">
        <w:rPr>
          <w:rFonts w:ascii="宋体" w:hAnsi="宋体" w:hint="eastAsia"/>
          <w:sz w:val="24"/>
        </w:rPr>
        <w:t>管理有限公司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注册地址：上海市浦东新区陆家嘴环路1333号14楼09单元</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办公地址：上海市浦东新区陆家嘴环路1333号14楼</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法定代表人：郭坚</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 xml:space="preserve">客服电话：400-8219-031 </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w:t>
      </w:r>
      <w:proofErr w:type="gramStart"/>
      <w:r w:rsidRPr="00571D6D">
        <w:rPr>
          <w:rFonts w:ascii="宋体" w:hAnsi="宋体" w:hint="eastAsia"/>
          <w:sz w:val="24"/>
        </w:rPr>
        <w:t>宁博宇</w:t>
      </w:r>
      <w:proofErr w:type="gramEnd"/>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电话：021-20665952</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传真：021-22066653</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 xml:space="preserve">网址： www.lufunds.com  </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（39）上海基</w:t>
      </w:r>
      <w:proofErr w:type="gramStart"/>
      <w:r w:rsidRPr="00571D6D">
        <w:rPr>
          <w:rFonts w:ascii="宋体" w:hAnsi="宋体" w:hint="eastAsia"/>
          <w:sz w:val="24"/>
        </w:rPr>
        <w:t>煜</w:t>
      </w:r>
      <w:proofErr w:type="gramEnd"/>
      <w:r w:rsidRPr="00571D6D">
        <w:rPr>
          <w:rFonts w:ascii="宋体" w:hAnsi="宋体" w:hint="eastAsia"/>
          <w:sz w:val="24"/>
        </w:rPr>
        <w:t>基金销售有限公司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 xml:space="preserve">注册地址：上海市崇明县长兴镇路潘园公路1800号2号楼6153室 </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法定代表人：王翔</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客服电话：021-65370077</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联系人：余申莉</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电话：021-65370077</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传真：021-55085991</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网址：  www.jiyufund.com.cn</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（40）上海天天基金销售有限公司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 上海市徐汇区龙田路190号2号楼2层</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 其实</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客服电话：4009918918 / 4001818188</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公司网址：www.1234567.com.cn</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（41）中信期货有限公司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注册地址：深圳市福田区中心三路8号卓越时代广场（二期）北座13层1301-1305室、14层</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法人代表：张皓</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lastRenderedPageBreak/>
        <w:t>联系人：韩钰</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客户服务电话：400-990-8826</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公司网址：www.citicsf.com</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（42）北京晟视天下投资管理有限公司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注册地址：北京市怀柔区九</w:t>
      </w:r>
      <w:proofErr w:type="gramStart"/>
      <w:r w:rsidRPr="00571D6D">
        <w:rPr>
          <w:rFonts w:ascii="宋体" w:hAnsi="宋体" w:hint="eastAsia"/>
          <w:sz w:val="24"/>
        </w:rPr>
        <w:t>渡河镇</w:t>
      </w:r>
      <w:proofErr w:type="gramEnd"/>
      <w:r w:rsidRPr="00571D6D">
        <w:rPr>
          <w:rFonts w:ascii="宋体" w:hAnsi="宋体" w:hint="eastAsia"/>
          <w:sz w:val="24"/>
        </w:rPr>
        <w:t>黄坎村735号03室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办公地址：</w:t>
      </w:r>
      <w:r w:rsidR="003E5F63">
        <w:rPr>
          <w:rFonts w:ascii="宋体" w:hAnsi="宋体" w:hint="eastAsia"/>
          <w:sz w:val="24"/>
        </w:rPr>
        <w:t>北</w:t>
      </w:r>
      <w:r w:rsidRPr="00571D6D">
        <w:rPr>
          <w:rFonts w:ascii="宋体" w:hAnsi="宋体" w:hint="eastAsia"/>
          <w:sz w:val="24"/>
        </w:rPr>
        <w:t>京市怀柔区九</w:t>
      </w:r>
      <w:proofErr w:type="gramStart"/>
      <w:r w:rsidRPr="00571D6D">
        <w:rPr>
          <w:rFonts w:ascii="宋体" w:hAnsi="宋体" w:hint="eastAsia"/>
          <w:sz w:val="24"/>
        </w:rPr>
        <w:t>渡河镇</w:t>
      </w:r>
      <w:proofErr w:type="gramEnd"/>
      <w:r w:rsidRPr="00571D6D">
        <w:rPr>
          <w:rFonts w:ascii="宋体" w:hAnsi="宋体" w:hint="eastAsia"/>
          <w:sz w:val="24"/>
        </w:rPr>
        <w:t>黄坎村735号03室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法定代表人：蒋煜</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 400-818-8866</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联系人：蒋宸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电话：010-58170911</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传真：010-58170800</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网址：fund.shengshiview.com</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（43）</w:t>
      </w:r>
      <w:proofErr w:type="gramStart"/>
      <w:r w:rsidRPr="00571D6D">
        <w:rPr>
          <w:rFonts w:ascii="宋体" w:hAnsi="宋体" w:hint="eastAsia"/>
          <w:sz w:val="24"/>
        </w:rPr>
        <w:t>大泰金石</w:t>
      </w:r>
      <w:proofErr w:type="gramEnd"/>
      <w:r w:rsidRPr="00571D6D">
        <w:rPr>
          <w:rFonts w:ascii="宋体" w:hAnsi="宋体" w:hint="eastAsia"/>
          <w:sz w:val="24"/>
        </w:rPr>
        <w:t>投资管理有限公司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注册地址：南京市建</w:t>
      </w:r>
      <w:proofErr w:type="gramStart"/>
      <w:r w:rsidRPr="00571D6D">
        <w:rPr>
          <w:rFonts w:ascii="宋体" w:hAnsi="宋体" w:hint="eastAsia"/>
          <w:sz w:val="24"/>
        </w:rPr>
        <w:t>邺</w:t>
      </w:r>
      <w:proofErr w:type="gramEnd"/>
      <w:r w:rsidRPr="00571D6D">
        <w:rPr>
          <w:rFonts w:ascii="宋体" w:hAnsi="宋体" w:hint="eastAsia"/>
          <w:sz w:val="24"/>
        </w:rPr>
        <w:t>区江东中路222号南京奥体中心现代五项馆2105室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办公地址：南京市建</w:t>
      </w:r>
      <w:proofErr w:type="gramStart"/>
      <w:r w:rsidRPr="00571D6D">
        <w:rPr>
          <w:rFonts w:ascii="宋体" w:hAnsi="宋体" w:hint="eastAsia"/>
          <w:sz w:val="24"/>
        </w:rPr>
        <w:t>邺</w:t>
      </w:r>
      <w:proofErr w:type="gramEnd"/>
      <w:r w:rsidRPr="00571D6D">
        <w:rPr>
          <w:rFonts w:ascii="宋体" w:hAnsi="宋体" w:hint="eastAsia"/>
          <w:sz w:val="24"/>
        </w:rPr>
        <w:t>区江东中路222号南京奥体中心现代五项馆2105室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w:t>
      </w:r>
      <w:proofErr w:type="gramStart"/>
      <w:r w:rsidRPr="00571D6D">
        <w:rPr>
          <w:rFonts w:ascii="宋体" w:hAnsi="宋体" w:hint="eastAsia"/>
          <w:sz w:val="24"/>
        </w:rPr>
        <w:t>袁</w:t>
      </w:r>
      <w:proofErr w:type="gramEnd"/>
      <w:r w:rsidRPr="00571D6D">
        <w:rPr>
          <w:rFonts w:ascii="宋体" w:hAnsi="宋体" w:hint="eastAsia"/>
          <w:sz w:val="24"/>
        </w:rPr>
        <w:t>顾明</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 400-928-2299</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联系人：刘璐</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电话：021-20324152</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传真：021-20324199</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网址：www.dtfunds.com</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（44）华西证券股份有限公司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注册地址：四川省成都市高新区天府二街198号华西证券大厦</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 xml:space="preserve">法定代表人：杨炯洋    </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客服电话：95584</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联系人：谢国梅</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电话：010-52723273</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传真：028-86150040</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 xml:space="preserve">网址：www.hx168.com.cn  </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lastRenderedPageBreak/>
        <w:t>（45）武汉市伯嘉基金销售有限公司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注册地址：湖北省武汉市江汉区武汉中央</w:t>
      </w:r>
      <w:proofErr w:type="gramStart"/>
      <w:r w:rsidRPr="00571D6D">
        <w:rPr>
          <w:rFonts w:ascii="宋体" w:hAnsi="宋体" w:hint="eastAsia"/>
          <w:sz w:val="24"/>
        </w:rPr>
        <w:t>商务区泛海</w:t>
      </w:r>
      <w:proofErr w:type="gramEnd"/>
      <w:r w:rsidRPr="00571D6D">
        <w:rPr>
          <w:rFonts w:ascii="宋体" w:hAnsi="宋体" w:hint="eastAsia"/>
          <w:sz w:val="24"/>
        </w:rPr>
        <w:t>国际SOHO城（一期）第7栋23层1号、4号</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办公地址：湖北省武汉市江汉区武汉中央</w:t>
      </w:r>
      <w:proofErr w:type="gramStart"/>
      <w:r w:rsidRPr="00571D6D">
        <w:rPr>
          <w:rFonts w:ascii="宋体" w:hAnsi="宋体" w:hint="eastAsia"/>
          <w:sz w:val="24"/>
        </w:rPr>
        <w:t>商务区泛海</w:t>
      </w:r>
      <w:proofErr w:type="gramEnd"/>
      <w:r w:rsidRPr="00571D6D">
        <w:rPr>
          <w:rFonts w:ascii="宋体" w:hAnsi="宋体" w:hint="eastAsia"/>
          <w:sz w:val="24"/>
        </w:rPr>
        <w:t>国际SOHO城（一期）第7栋23层1号、4号</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法定代表人：陶捷</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 xml:space="preserve">客服电话：400-027-9899 </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联系人：孔繁</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电话：027-87006003</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传真：027-87006010</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网址：www.buyfunds.cn</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（46）北京</w:t>
      </w:r>
      <w:proofErr w:type="gramStart"/>
      <w:r w:rsidRPr="00571D6D">
        <w:rPr>
          <w:rFonts w:ascii="宋体" w:hAnsi="宋体" w:hint="eastAsia"/>
          <w:sz w:val="24"/>
        </w:rPr>
        <w:t>电盈基金</w:t>
      </w:r>
      <w:proofErr w:type="gramEnd"/>
      <w:r w:rsidRPr="00571D6D">
        <w:rPr>
          <w:rFonts w:ascii="宋体" w:hAnsi="宋体" w:hint="eastAsia"/>
          <w:sz w:val="24"/>
        </w:rPr>
        <w:t>销售有限公司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注册地址：北京市朝阳区呼家楼（京广中心）1号楼36层3603室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办公地址： 北京市东城区朝阳门北大街8号富华大厦F座12层B室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法定代表人：程刚</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 400-100-3391</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联系人：张旭</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电话：010-56176117</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传真：010-56176117</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网址：www.jjh.weichuangkeji.net</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（47）上海</w:t>
      </w:r>
      <w:proofErr w:type="gramStart"/>
      <w:r w:rsidRPr="00571D6D">
        <w:rPr>
          <w:rFonts w:ascii="宋体" w:hAnsi="宋体" w:hint="eastAsia"/>
          <w:sz w:val="24"/>
        </w:rPr>
        <w:t>攀赢金融</w:t>
      </w:r>
      <w:proofErr w:type="gramEnd"/>
      <w:r w:rsidRPr="00571D6D">
        <w:rPr>
          <w:rFonts w:ascii="宋体" w:hAnsi="宋体" w:hint="eastAsia"/>
          <w:sz w:val="24"/>
        </w:rPr>
        <w:t>信息服务有限公司</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注册地址：上海市闸北区广中西路1207号306室</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办公地址：上海浦东</w:t>
      </w:r>
      <w:proofErr w:type="gramStart"/>
      <w:r w:rsidRPr="00571D6D">
        <w:rPr>
          <w:rFonts w:ascii="宋体" w:hAnsi="宋体" w:hint="eastAsia"/>
          <w:sz w:val="24"/>
        </w:rPr>
        <w:t>新区银</w:t>
      </w:r>
      <w:proofErr w:type="gramEnd"/>
      <w:r w:rsidRPr="00571D6D">
        <w:rPr>
          <w:rFonts w:ascii="宋体" w:hAnsi="宋体" w:hint="eastAsia"/>
          <w:sz w:val="24"/>
        </w:rPr>
        <w:t>城中路488号太平金融大厦603单元</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法定代表人：田为奇</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客服电话： 021-68889082</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联系人：田为奇</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电话：021-68889082</w:t>
      </w:r>
    </w:p>
    <w:p w:rsidR="00571D6D"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传真：021-68889283</w:t>
      </w:r>
    </w:p>
    <w:p w:rsidR="00262600" w:rsidRPr="00571D6D" w:rsidRDefault="00571D6D" w:rsidP="00571D6D">
      <w:pPr>
        <w:spacing w:line="360" w:lineRule="auto"/>
        <w:ind w:firstLineChars="200" w:firstLine="480"/>
        <w:rPr>
          <w:rFonts w:ascii="宋体" w:hAnsi="宋体"/>
          <w:sz w:val="24"/>
        </w:rPr>
      </w:pPr>
      <w:r w:rsidRPr="00571D6D">
        <w:rPr>
          <w:rFonts w:ascii="宋体" w:hAnsi="宋体" w:hint="eastAsia"/>
          <w:sz w:val="24"/>
        </w:rPr>
        <w:t>网址：www.pytz.cn</w:t>
      </w:r>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lastRenderedPageBreak/>
        <w:t>（48）</w:t>
      </w:r>
      <w:r w:rsidRPr="0015622B">
        <w:rPr>
          <w:rFonts w:ascii="宋体" w:hAnsi="宋体" w:hint="eastAsia"/>
          <w:sz w:val="24"/>
        </w:rPr>
        <w:t>日发资产管理（上海）有限公司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注册地址：中国（上海）自由贸易试验区花园石桥路66号3301室</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办公地址：中国（上海）自由贸易试验区花园石桥路66号3301室</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法定代表人：周泉恭</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客服电话：400-021-1010</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联系人：杨迎雪</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联系电话：021-61600500</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传真：021-61600502</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 xml:space="preserve">网址： </w:t>
      </w:r>
      <w:hyperlink r:id="rId29" w:history="1">
        <w:r w:rsidRPr="00547E35">
          <w:rPr>
            <w:rStyle w:val="a9"/>
            <w:rFonts w:ascii="宋体" w:hAnsi="宋体" w:hint="eastAsia"/>
            <w:sz w:val="24"/>
          </w:rPr>
          <w:t>www.rffund.com</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（49）</w:t>
      </w:r>
      <w:r w:rsidRPr="0015622B">
        <w:rPr>
          <w:rFonts w:ascii="宋体" w:hAnsi="宋体" w:hint="eastAsia"/>
          <w:sz w:val="24"/>
        </w:rPr>
        <w:t>上海万得投资顾问有限公司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注册地址：中国（上海）自由贸易试验区福山路33号11楼B座</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办公地址：上海市浦东新区福山路33号8楼</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法定代表人：王廷富</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客服电话：400-821-0203</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联系人：徐亚丹</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电话：021-51327185</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传真：021-50710161</w:t>
      </w:r>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（50）</w:t>
      </w:r>
      <w:r w:rsidRPr="0015622B">
        <w:rPr>
          <w:rFonts w:ascii="宋体" w:hAnsi="宋体" w:hint="eastAsia"/>
          <w:sz w:val="24"/>
        </w:rPr>
        <w:t>深圳</w:t>
      </w:r>
      <w:proofErr w:type="gramStart"/>
      <w:r w:rsidRPr="0015622B">
        <w:rPr>
          <w:rFonts w:ascii="宋体" w:hAnsi="宋体" w:hint="eastAsia"/>
          <w:sz w:val="24"/>
        </w:rPr>
        <w:t>众禄金融</w:t>
      </w:r>
      <w:proofErr w:type="gramEnd"/>
      <w:r w:rsidRPr="0015622B">
        <w:rPr>
          <w:rFonts w:ascii="宋体" w:hAnsi="宋体" w:hint="eastAsia"/>
          <w:sz w:val="24"/>
        </w:rPr>
        <w:t>控股股份有限公司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注册地址：深圳罗湖区梨园路物资控股置地大厦8楼801</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办公地址：深圳罗湖区梨园路物资控股置地大厦8楼801</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法定代表人：薛峰</w:t>
      </w:r>
      <w:r w:rsidRPr="0015622B">
        <w:rPr>
          <w:rFonts w:ascii="宋体" w:hAnsi="宋体" w:hint="eastAsia"/>
          <w:sz w:val="24"/>
        </w:rPr>
        <w:tab/>
      </w:r>
      <w:r w:rsidRPr="0015622B">
        <w:rPr>
          <w:rFonts w:ascii="宋体" w:hAnsi="宋体" w:hint="eastAsia"/>
          <w:sz w:val="24"/>
        </w:rPr>
        <w:tab/>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 4006-788-887</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联系人：童彩平</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电话：0755-33227950</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传真：0755-33227951</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网址：</w:t>
      </w:r>
      <w:hyperlink r:id="rId30" w:history="1">
        <w:r w:rsidRPr="00547E35">
          <w:rPr>
            <w:rStyle w:val="a9"/>
            <w:rFonts w:ascii="宋体" w:hAnsi="宋体" w:hint="eastAsia"/>
            <w:sz w:val="24"/>
          </w:rPr>
          <w:t>www.zlfund.cn</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（51）</w:t>
      </w:r>
      <w:r w:rsidRPr="0015622B">
        <w:rPr>
          <w:rFonts w:ascii="宋体" w:hAnsi="宋体" w:hint="eastAsia"/>
          <w:sz w:val="24"/>
        </w:rPr>
        <w:t>北京汇成基金销售有限公司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注册地址：北京市海淀区中关村大街11号11层1108号</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办公地址：北京市海淀区中关村大街11号11层1108号</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lastRenderedPageBreak/>
        <w:t>法定代表人：王伟刚</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客服电话：4006199059</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w:t>
      </w:r>
      <w:proofErr w:type="gramStart"/>
      <w:r w:rsidRPr="0015622B">
        <w:rPr>
          <w:rFonts w:ascii="宋体" w:hAnsi="宋体" w:hint="eastAsia"/>
          <w:sz w:val="24"/>
        </w:rPr>
        <w:t>丁向坤</w:t>
      </w:r>
      <w:proofErr w:type="gramEnd"/>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电话：010-56282140</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传真：010-62680827</w:t>
      </w:r>
    </w:p>
    <w:p w:rsidR="003E5F63" w:rsidRDefault="003E5F63" w:rsidP="004653DD">
      <w:pPr>
        <w:spacing w:line="360" w:lineRule="auto"/>
        <w:ind w:firstLineChars="200" w:firstLine="480"/>
        <w:rPr>
          <w:rFonts w:ascii="宋体" w:hAnsi="宋体"/>
          <w:sz w:val="24"/>
        </w:rPr>
      </w:pPr>
      <w:r w:rsidRPr="003E5F63">
        <w:rPr>
          <w:rFonts w:ascii="宋体" w:hAnsi="宋体" w:hint="eastAsia"/>
          <w:sz w:val="24"/>
        </w:rPr>
        <w:t>网址：</w:t>
      </w:r>
      <w:hyperlink r:id="rId31" w:history="1">
        <w:r w:rsidRPr="009E1585">
          <w:rPr>
            <w:rStyle w:val="a9"/>
            <w:rFonts w:ascii="宋体" w:hAnsi="宋体" w:hint="eastAsia"/>
            <w:sz w:val="24"/>
          </w:rPr>
          <w:t>www.hcjijin.com</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（52）</w:t>
      </w:r>
      <w:r w:rsidRPr="0015622B">
        <w:rPr>
          <w:rFonts w:ascii="宋体" w:hAnsi="宋体" w:hint="eastAsia"/>
          <w:sz w:val="24"/>
        </w:rPr>
        <w:t>浙江</w:t>
      </w:r>
      <w:proofErr w:type="gramStart"/>
      <w:r w:rsidRPr="0015622B">
        <w:rPr>
          <w:rFonts w:ascii="宋体" w:hAnsi="宋体" w:hint="eastAsia"/>
          <w:sz w:val="24"/>
        </w:rPr>
        <w:t>金观诚</w:t>
      </w:r>
      <w:proofErr w:type="gramEnd"/>
      <w:r w:rsidRPr="0015622B">
        <w:rPr>
          <w:rFonts w:ascii="宋体" w:hAnsi="宋体" w:hint="eastAsia"/>
          <w:sz w:val="24"/>
        </w:rPr>
        <w:t>财富管理有限公司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注册地址：杭州市拱</w:t>
      </w:r>
      <w:proofErr w:type="gramStart"/>
      <w:r w:rsidRPr="0015622B">
        <w:rPr>
          <w:rFonts w:ascii="宋体" w:hAnsi="宋体" w:hint="eastAsia"/>
          <w:sz w:val="24"/>
        </w:rPr>
        <w:t>墅区登</w:t>
      </w:r>
      <w:proofErr w:type="gramEnd"/>
      <w:r w:rsidRPr="0015622B">
        <w:rPr>
          <w:rFonts w:ascii="宋体" w:hAnsi="宋体" w:hint="eastAsia"/>
          <w:sz w:val="24"/>
        </w:rPr>
        <w:t>云路45号（锦昌大厦）1幢10楼1001室</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办公地址：杭州市拱</w:t>
      </w:r>
      <w:proofErr w:type="gramStart"/>
      <w:r w:rsidRPr="0015622B">
        <w:rPr>
          <w:rFonts w:ascii="宋体" w:hAnsi="宋体" w:hint="eastAsia"/>
          <w:sz w:val="24"/>
        </w:rPr>
        <w:t>墅区登</w:t>
      </w:r>
      <w:proofErr w:type="gramEnd"/>
      <w:r w:rsidRPr="0015622B">
        <w:rPr>
          <w:rFonts w:ascii="宋体" w:hAnsi="宋体" w:hint="eastAsia"/>
          <w:sz w:val="24"/>
        </w:rPr>
        <w:t>云路45号锦昌大厦一楼</w:t>
      </w:r>
      <w:proofErr w:type="gramStart"/>
      <w:r w:rsidRPr="0015622B">
        <w:rPr>
          <w:rFonts w:ascii="宋体" w:hAnsi="宋体" w:hint="eastAsia"/>
          <w:sz w:val="24"/>
        </w:rPr>
        <w:t>金观诚</w:t>
      </w:r>
      <w:proofErr w:type="gramEnd"/>
      <w:r w:rsidRPr="0015622B">
        <w:rPr>
          <w:rFonts w:ascii="宋体" w:hAnsi="宋体" w:hint="eastAsia"/>
          <w:sz w:val="24"/>
        </w:rPr>
        <w:t>财富</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w:t>
      </w:r>
      <w:proofErr w:type="gramStart"/>
      <w:r w:rsidRPr="0015622B">
        <w:rPr>
          <w:rFonts w:ascii="宋体" w:hAnsi="宋体" w:hint="eastAsia"/>
          <w:sz w:val="24"/>
        </w:rPr>
        <w:t>徐黎云</w:t>
      </w:r>
      <w:proofErr w:type="gramEnd"/>
      <w:r w:rsidRPr="0015622B">
        <w:rPr>
          <w:rFonts w:ascii="宋体" w:hAnsi="宋体" w:hint="eastAsia"/>
          <w:sz w:val="24"/>
        </w:rPr>
        <w:tab/>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联系人：孙成岩</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电话：0571-88337717</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传真：0571-88337666</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客服电话：400-068-0058</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网址：</w:t>
      </w:r>
      <w:hyperlink r:id="rId32" w:history="1">
        <w:r w:rsidRPr="00547E35">
          <w:rPr>
            <w:rStyle w:val="a9"/>
            <w:rFonts w:ascii="宋体" w:hAnsi="宋体" w:hint="eastAsia"/>
            <w:sz w:val="24"/>
          </w:rPr>
          <w:t>www.jincheng-fund.com</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（53）</w:t>
      </w:r>
      <w:r w:rsidRPr="0015622B">
        <w:rPr>
          <w:rFonts w:ascii="宋体" w:hAnsi="宋体" w:hint="eastAsia"/>
          <w:sz w:val="24"/>
        </w:rPr>
        <w:t>上海好买基金销售有限公司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注册地址：上海市虹口区</w:t>
      </w:r>
      <w:proofErr w:type="gramStart"/>
      <w:r w:rsidRPr="0015622B">
        <w:rPr>
          <w:rFonts w:ascii="宋体" w:hAnsi="宋体" w:hint="eastAsia"/>
          <w:sz w:val="24"/>
        </w:rPr>
        <w:t>欧阳路</w:t>
      </w:r>
      <w:proofErr w:type="gramEnd"/>
      <w:r w:rsidRPr="0015622B">
        <w:rPr>
          <w:rFonts w:ascii="宋体" w:hAnsi="宋体" w:hint="eastAsia"/>
          <w:sz w:val="24"/>
        </w:rPr>
        <w:t>196号26号楼2楼41号</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办公地址：上海市浦东新区浦东南路1118号鄂尔多斯国际大厦903～906室</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法定代表人：杨文斌</w:t>
      </w:r>
      <w:r w:rsidRPr="0015622B">
        <w:rPr>
          <w:rFonts w:ascii="宋体" w:hAnsi="宋体" w:hint="eastAsia"/>
          <w:sz w:val="24"/>
        </w:rPr>
        <w:tab/>
      </w:r>
      <w:r w:rsidRPr="0015622B">
        <w:rPr>
          <w:rFonts w:ascii="宋体" w:hAnsi="宋体" w:hint="eastAsia"/>
          <w:sz w:val="24"/>
        </w:rPr>
        <w:tab/>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联系人：张茹</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电话：021-20613999</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传真：021-36696200</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客服电话：400-700-9665</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网址：www.ehowbuy.com</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w:t>
      </w:r>
      <w:r>
        <w:rPr>
          <w:rFonts w:ascii="宋体" w:hAnsi="宋体" w:hint="eastAsia"/>
          <w:sz w:val="24"/>
        </w:rPr>
        <w:t>54</w:t>
      </w:r>
      <w:r w:rsidRPr="0015622B">
        <w:rPr>
          <w:rFonts w:ascii="宋体" w:hAnsi="宋体" w:hint="eastAsia"/>
          <w:sz w:val="24"/>
        </w:rPr>
        <w:t>）上海利得基金销售有限公司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注册地址：上海市宝山区蕴川路5475号1033室</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办公地址：上海浦东新区</w:t>
      </w:r>
      <w:proofErr w:type="gramStart"/>
      <w:r w:rsidRPr="0015622B">
        <w:rPr>
          <w:rFonts w:ascii="宋体" w:hAnsi="宋体" w:hint="eastAsia"/>
          <w:sz w:val="24"/>
        </w:rPr>
        <w:t>峨</w:t>
      </w:r>
      <w:proofErr w:type="gramEnd"/>
      <w:r w:rsidRPr="0015622B">
        <w:rPr>
          <w:rFonts w:ascii="宋体" w:hAnsi="宋体" w:hint="eastAsia"/>
          <w:sz w:val="24"/>
        </w:rPr>
        <w:t>山路91弄61号10号楼12楼</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法定代表人：李兴春</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 刘阳坤</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lastRenderedPageBreak/>
        <w:t>电话：86-021-50583533</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传真：86-021-50583633</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客服电话：400-067-6266</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网址：</w:t>
      </w:r>
      <w:hyperlink r:id="rId33" w:history="1">
        <w:r w:rsidRPr="00547E35">
          <w:rPr>
            <w:rStyle w:val="a9"/>
            <w:rFonts w:ascii="宋体" w:hAnsi="宋体" w:hint="eastAsia"/>
            <w:sz w:val="24"/>
          </w:rPr>
          <w:t>www.leadbank.com.cn</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（55）</w:t>
      </w:r>
      <w:proofErr w:type="gramStart"/>
      <w:r w:rsidRPr="0015622B">
        <w:rPr>
          <w:rFonts w:ascii="宋体" w:hAnsi="宋体" w:hint="eastAsia"/>
          <w:sz w:val="24"/>
        </w:rPr>
        <w:t>和耕传承</w:t>
      </w:r>
      <w:proofErr w:type="gramEnd"/>
      <w:r w:rsidRPr="0015622B">
        <w:rPr>
          <w:rFonts w:ascii="宋体" w:hAnsi="宋体" w:hint="eastAsia"/>
          <w:sz w:val="24"/>
        </w:rPr>
        <w:t>基金销售有限公司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注册地址：郑州市郑东新区东风南路康宁街互联网金融大厦六层</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办公地址：郑州市郑东新区东风南路康宁街互联网金融大厦六层</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 李淑慧</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 罗聪</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电话：0371-55213196</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传真：0371-85518397</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客服电话：0371-85518396</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公司网站：www.hgccpb.com</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网址：www.hgccpb.com</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w:t>
      </w:r>
      <w:r>
        <w:rPr>
          <w:rFonts w:ascii="宋体" w:hAnsi="宋体" w:hint="eastAsia"/>
          <w:sz w:val="24"/>
        </w:rPr>
        <w:t>56</w:t>
      </w:r>
      <w:r w:rsidRPr="0015622B">
        <w:rPr>
          <w:rFonts w:ascii="宋体" w:hAnsi="宋体" w:hint="eastAsia"/>
          <w:sz w:val="24"/>
        </w:rPr>
        <w:t>）珠海盈米财富管理有限公司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注册地址：珠海盈米财富管理有限公司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办公地址：珠海市横琴新区宝华路6号105室-3491</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法定代表人：肖雯</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 曾健灿</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电话：020-89629023</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传真：020-89629011</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客服电话：020-89629066</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网址：</w:t>
      </w:r>
      <w:hyperlink r:id="rId34" w:history="1">
        <w:r w:rsidRPr="00547E35">
          <w:rPr>
            <w:rStyle w:val="a9"/>
            <w:rFonts w:ascii="宋体" w:hAnsi="宋体" w:hint="eastAsia"/>
            <w:sz w:val="24"/>
          </w:rPr>
          <w:t>www.yingmi.cn</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（57）</w:t>
      </w:r>
      <w:r w:rsidRPr="0015622B">
        <w:rPr>
          <w:rFonts w:ascii="宋体" w:hAnsi="宋体" w:hint="eastAsia"/>
          <w:sz w:val="24"/>
        </w:rPr>
        <w:t>上海中正达广投资管理有限公司</w:t>
      </w:r>
    </w:p>
    <w:p w:rsidR="00173F9A" w:rsidRPr="00173F9A" w:rsidRDefault="00173F9A" w:rsidP="00173F9A">
      <w:pPr>
        <w:spacing w:line="360" w:lineRule="auto"/>
        <w:ind w:firstLineChars="200" w:firstLine="480"/>
        <w:rPr>
          <w:rFonts w:ascii="宋体" w:hAnsi="宋体"/>
          <w:sz w:val="24"/>
        </w:rPr>
      </w:pPr>
      <w:r w:rsidRPr="00173F9A">
        <w:rPr>
          <w:rFonts w:ascii="宋体" w:hAnsi="宋体" w:hint="eastAsia"/>
          <w:sz w:val="24"/>
        </w:rPr>
        <w:t>注册地址：上海市徐汇区龙腾大道2815号302室</w:t>
      </w:r>
    </w:p>
    <w:p w:rsidR="00173F9A" w:rsidRPr="00173F9A" w:rsidRDefault="00173F9A" w:rsidP="00173F9A">
      <w:pPr>
        <w:spacing w:line="360" w:lineRule="auto"/>
        <w:ind w:firstLineChars="200" w:firstLine="480"/>
        <w:rPr>
          <w:rFonts w:ascii="宋体" w:hAnsi="宋体"/>
          <w:sz w:val="24"/>
        </w:rPr>
      </w:pPr>
      <w:r w:rsidRPr="00173F9A">
        <w:rPr>
          <w:rFonts w:ascii="宋体" w:hAnsi="宋体" w:hint="eastAsia"/>
          <w:sz w:val="24"/>
        </w:rPr>
        <w:t>办公地址：上海市徐汇区龙腾大道2815号302室</w:t>
      </w:r>
    </w:p>
    <w:p w:rsidR="00173F9A" w:rsidRDefault="00173F9A" w:rsidP="004653DD">
      <w:pPr>
        <w:spacing w:line="360" w:lineRule="auto"/>
        <w:ind w:firstLineChars="200" w:firstLine="480"/>
        <w:rPr>
          <w:rFonts w:ascii="宋体" w:hAnsi="宋体"/>
          <w:sz w:val="24"/>
        </w:rPr>
      </w:pPr>
      <w:r w:rsidRPr="00173F9A">
        <w:rPr>
          <w:rFonts w:ascii="宋体" w:hAnsi="宋体" w:hint="eastAsia"/>
          <w:sz w:val="24"/>
        </w:rPr>
        <w:t>法定代表人：黄欣</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客服电话：400-6767-523</w:t>
      </w:r>
    </w:p>
    <w:p w:rsidR="00173F9A" w:rsidRPr="00173F9A" w:rsidRDefault="00173F9A" w:rsidP="00173F9A">
      <w:pPr>
        <w:spacing w:line="360" w:lineRule="auto"/>
        <w:ind w:firstLineChars="200" w:firstLine="480"/>
        <w:rPr>
          <w:rFonts w:ascii="宋体" w:hAnsi="宋体"/>
          <w:sz w:val="24"/>
        </w:rPr>
      </w:pPr>
      <w:r w:rsidRPr="00173F9A">
        <w:rPr>
          <w:rFonts w:ascii="宋体" w:hAnsi="宋体" w:hint="eastAsia"/>
          <w:sz w:val="24"/>
        </w:rPr>
        <w:t>联系人：戴珉微</w:t>
      </w:r>
    </w:p>
    <w:p w:rsidR="00173F9A" w:rsidRPr="00173F9A" w:rsidRDefault="00173F9A" w:rsidP="00173F9A">
      <w:pPr>
        <w:spacing w:line="360" w:lineRule="auto"/>
        <w:ind w:firstLineChars="200" w:firstLine="480"/>
        <w:rPr>
          <w:rFonts w:ascii="宋体" w:hAnsi="宋体"/>
          <w:sz w:val="24"/>
        </w:rPr>
      </w:pPr>
      <w:r w:rsidRPr="00173F9A">
        <w:rPr>
          <w:rFonts w:ascii="宋体" w:hAnsi="宋体" w:hint="eastAsia"/>
          <w:sz w:val="24"/>
        </w:rPr>
        <w:lastRenderedPageBreak/>
        <w:t>联系电话：021-33768132</w:t>
      </w:r>
    </w:p>
    <w:p w:rsidR="00173F9A" w:rsidRPr="00173F9A" w:rsidRDefault="00173F9A" w:rsidP="00173F9A">
      <w:pPr>
        <w:spacing w:line="360" w:lineRule="auto"/>
        <w:ind w:firstLineChars="200" w:firstLine="480"/>
        <w:rPr>
          <w:rFonts w:ascii="宋体" w:hAnsi="宋体"/>
          <w:sz w:val="24"/>
        </w:rPr>
      </w:pPr>
      <w:r w:rsidRPr="00173F9A">
        <w:rPr>
          <w:rFonts w:ascii="宋体" w:hAnsi="宋体" w:hint="eastAsia"/>
          <w:sz w:val="24"/>
        </w:rPr>
        <w:t>传真：021-33768132-802</w:t>
      </w:r>
    </w:p>
    <w:p w:rsidR="00173F9A" w:rsidRDefault="00173F9A" w:rsidP="004653DD">
      <w:pPr>
        <w:spacing w:line="360" w:lineRule="auto"/>
        <w:ind w:firstLineChars="200" w:firstLine="480"/>
        <w:rPr>
          <w:rFonts w:ascii="宋体" w:hAnsi="宋体"/>
          <w:sz w:val="24"/>
        </w:rPr>
      </w:pPr>
      <w:r w:rsidRPr="00173F9A">
        <w:rPr>
          <w:rFonts w:ascii="宋体" w:hAnsi="宋体" w:hint="eastAsia"/>
          <w:sz w:val="24"/>
        </w:rPr>
        <w:t>网址：</w:t>
      </w:r>
      <w:hyperlink r:id="rId35" w:history="1">
        <w:r w:rsidRPr="009E1585">
          <w:rPr>
            <w:rStyle w:val="a9"/>
            <w:rFonts w:ascii="宋体" w:hAnsi="宋体" w:hint="eastAsia"/>
            <w:sz w:val="24"/>
          </w:rPr>
          <w:t>www.zzwealth.cn</w:t>
        </w:r>
      </w:hyperlink>
    </w:p>
    <w:p w:rsidR="004653DD" w:rsidRPr="0015622B" w:rsidRDefault="004653DD" w:rsidP="004653DD">
      <w:pPr>
        <w:spacing w:line="360" w:lineRule="auto"/>
        <w:ind w:firstLineChars="200" w:firstLine="480"/>
        <w:rPr>
          <w:rFonts w:ascii="宋体" w:hAnsi="宋体"/>
          <w:sz w:val="24"/>
        </w:rPr>
      </w:pPr>
      <w:r>
        <w:rPr>
          <w:rFonts w:ascii="宋体" w:hAnsi="宋体" w:hint="eastAsia"/>
          <w:sz w:val="24"/>
        </w:rPr>
        <w:t>（58）</w:t>
      </w:r>
      <w:r w:rsidRPr="0015622B">
        <w:rPr>
          <w:rFonts w:ascii="宋体" w:hAnsi="宋体" w:hint="eastAsia"/>
          <w:sz w:val="24"/>
        </w:rPr>
        <w:t>包商银行股份有限公司</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注册地址：包头市青山区钢铁大街6号</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办公地址：包头市青山区钢铁大街6号</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法定代表人：李镇西</w:t>
      </w:r>
      <w:r w:rsidRPr="0015622B">
        <w:rPr>
          <w:rFonts w:ascii="宋体" w:hAnsi="宋体" w:hint="eastAsia"/>
          <w:sz w:val="24"/>
        </w:rPr>
        <w:tab/>
      </w:r>
      <w:r w:rsidRPr="0015622B">
        <w:rPr>
          <w:rFonts w:ascii="宋体" w:hAnsi="宋体" w:hint="eastAsia"/>
          <w:sz w:val="24"/>
        </w:rPr>
        <w:tab/>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联系人：张建鑫</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电话：010-64816038</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传真：010-64816038</w:t>
      </w:r>
    </w:p>
    <w:p w:rsidR="004653DD" w:rsidRPr="0015622B" w:rsidRDefault="004653DD" w:rsidP="004653DD">
      <w:pPr>
        <w:spacing w:line="360" w:lineRule="auto"/>
        <w:ind w:firstLineChars="200" w:firstLine="480"/>
        <w:rPr>
          <w:rFonts w:ascii="宋体" w:hAnsi="宋体"/>
          <w:sz w:val="24"/>
        </w:rPr>
      </w:pPr>
      <w:r w:rsidRPr="0015622B">
        <w:rPr>
          <w:rFonts w:ascii="宋体" w:hAnsi="宋体" w:hint="eastAsia"/>
          <w:sz w:val="24"/>
        </w:rPr>
        <w:t>客服电话：95352</w:t>
      </w:r>
    </w:p>
    <w:p w:rsidR="004653DD" w:rsidRDefault="004653DD" w:rsidP="004653DD">
      <w:pPr>
        <w:spacing w:line="360" w:lineRule="auto"/>
        <w:ind w:firstLineChars="200" w:firstLine="480"/>
        <w:rPr>
          <w:rFonts w:ascii="宋体" w:hAnsi="宋体"/>
          <w:sz w:val="24"/>
        </w:rPr>
      </w:pPr>
      <w:r w:rsidRPr="0015622B">
        <w:rPr>
          <w:rFonts w:ascii="宋体" w:hAnsi="宋体" w:hint="eastAsia"/>
          <w:sz w:val="24"/>
        </w:rPr>
        <w:t>网址：</w:t>
      </w:r>
      <w:hyperlink r:id="rId36" w:history="1">
        <w:r w:rsidRPr="00547E35">
          <w:rPr>
            <w:rStyle w:val="a9"/>
            <w:rFonts w:ascii="宋体" w:hAnsi="宋体" w:hint="eastAsia"/>
            <w:sz w:val="24"/>
          </w:rPr>
          <w:t>www.bsb.com.cn</w:t>
        </w:r>
      </w:hyperlink>
    </w:p>
    <w:p w:rsidR="004653DD" w:rsidRPr="00702D8D" w:rsidRDefault="004653DD" w:rsidP="004653DD">
      <w:pPr>
        <w:spacing w:line="360" w:lineRule="auto"/>
        <w:ind w:firstLineChars="200" w:firstLine="480"/>
        <w:rPr>
          <w:rFonts w:ascii="宋体" w:hAnsi="宋体"/>
          <w:sz w:val="24"/>
        </w:rPr>
      </w:pPr>
      <w:r>
        <w:rPr>
          <w:rFonts w:ascii="宋体" w:hAnsi="宋体" w:hint="eastAsia"/>
          <w:sz w:val="24"/>
        </w:rPr>
        <w:t>（59）</w:t>
      </w:r>
      <w:r w:rsidRPr="00702D8D">
        <w:rPr>
          <w:rFonts w:ascii="宋体" w:hAnsi="宋体" w:hint="eastAsia"/>
          <w:sz w:val="24"/>
        </w:rPr>
        <w:t>北京肯特瑞财富投资管理有限公司</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注册地址：北京市海淀区海淀东路66号1号楼22层2603-06</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办公地址：北京市</w:t>
      </w:r>
      <w:proofErr w:type="gramStart"/>
      <w:r w:rsidRPr="00702D8D">
        <w:rPr>
          <w:rFonts w:ascii="宋体" w:hAnsi="宋体" w:hint="eastAsia"/>
          <w:sz w:val="24"/>
        </w:rPr>
        <w:t>大兴区亦庄经济开发区科创</w:t>
      </w:r>
      <w:proofErr w:type="gramEnd"/>
      <w:r w:rsidRPr="00702D8D">
        <w:rPr>
          <w:rFonts w:ascii="宋体" w:hAnsi="宋体" w:hint="eastAsia"/>
          <w:sz w:val="24"/>
        </w:rPr>
        <w:t>十一街十八号院京东集团总部</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法定代表人： 陈超</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客服电话：4000988511/4000888816</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联系人： 万容</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联系电话：010-89189288</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传真：010-89188000</w:t>
      </w:r>
    </w:p>
    <w:p w:rsidR="004653DD" w:rsidRDefault="004653DD" w:rsidP="004653DD">
      <w:pPr>
        <w:spacing w:line="360" w:lineRule="auto"/>
        <w:ind w:firstLineChars="200" w:firstLine="480"/>
        <w:rPr>
          <w:rFonts w:ascii="宋体" w:hAnsi="宋体"/>
          <w:sz w:val="24"/>
        </w:rPr>
      </w:pPr>
      <w:r w:rsidRPr="00702D8D">
        <w:rPr>
          <w:rFonts w:ascii="宋体" w:hAnsi="宋体" w:hint="eastAsia"/>
          <w:sz w:val="24"/>
        </w:rPr>
        <w:t>网址：</w:t>
      </w:r>
      <w:hyperlink r:id="rId37" w:history="1">
        <w:r w:rsidRPr="00547E35">
          <w:rPr>
            <w:rStyle w:val="a9"/>
            <w:rFonts w:ascii="宋体" w:hAnsi="宋体" w:hint="eastAsia"/>
            <w:sz w:val="24"/>
          </w:rPr>
          <w:t>www.fund.jd.com</w:t>
        </w:r>
      </w:hyperlink>
    </w:p>
    <w:p w:rsidR="004653DD" w:rsidRPr="00702D8D" w:rsidRDefault="004653DD" w:rsidP="004653DD">
      <w:pPr>
        <w:spacing w:line="360" w:lineRule="auto"/>
        <w:ind w:firstLineChars="200" w:firstLine="480"/>
        <w:rPr>
          <w:rFonts w:ascii="宋体" w:hAnsi="宋体"/>
          <w:sz w:val="24"/>
        </w:rPr>
      </w:pPr>
      <w:r>
        <w:rPr>
          <w:rFonts w:ascii="宋体" w:hAnsi="宋体" w:hint="eastAsia"/>
          <w:sz w:val="24"/>
        </w:rPr>
        <w:t>（60）</w:t>
      </w:r>
      <w:r w:rsidRPr="00702D8D">
        <w:rPr>
          <w:rFonts w:ascii="宋体" w:hAnsi="宋体" w:hint="eastAsia"/>
          <w:sz w:val="24"/>
        </w:rPr>
        <w:t>南京苏宁基金销售有限公司</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注册地址：南京市玄武区苏宁大道1-5号</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办公地址：南京市玄武区苏宁大道1-5号</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法定代表人：</w:t>
      </w:r>
      <w:proofErr w:type="gramStart"/>
      <w:r w:rsidRPr="00702D8D">
        <w:rPr>
          <w:rFonts w:ascii="宋体" w:hAnsi="宋体" w:hint="eastAsia"/>
          <w:sz w:val="24"/>
        </w:rPr>
        <w:t>钱燕飞</w:t>
      </w:r>
      <w:proofErr w:type="gramEnd"/>
      <w:r w:rsidRPr="00702D8D">
        <w:rPr>
          <w:rFonts w:ascii="宋体" w:hAnsi="宋体" w:hint="eastAsia"/>
          <w:sz w:val="24"/>
        </w:rPr>
        <w:tab/>
      </w:r>
      <w:r w:rsidRPr="00702D8D">
        <w:rPr>
          <w:rFonts w:ascii="宋体" w:hAnsi="宋体" w:hint="eastAsia"/>
          <w:sz w:val="24"/>
        </w:rPr>
        <w:tab/>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联系人：</w:t>
      </w:r>
      <w:proofErr w:type="gramStart"/>
      <w:r w:rsidRPr="00702D8D">
        <w:rPr>
          <w:rFonts w:ascii="宋体" w:hAnsi="宋体" w:hint="eastAsia"/>
          <w:sz w:val="24"/>
        </w:rPr>
        <w:t>喻</w:t>
      </w:r>
      <w:proofErr w:type="gramEnd"/>
      <w:r w:rsidRPr="00702D8D">
        <w:rPr>
          <w:rFonts w:ascii="宋体" w:hAnsi="宋体" w:hint="eastAsia"/>
          <w:sz w:val="24"/>
        </w:rPr>
        <w:t>明明</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电话：025-66996699-884131</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传真：025-66996699</w:t>
      </w:r>
    </w:p>
    <w:p w:rsidR="004653DD" w:rsidRPr="00702D8D" w:rsidRDefault="004653DD" w:rsidP="004653DD">
      <w:pPr>
        <w:spacing w:line="360" w:lineRule="auto"/>
        <w:ind w:firstLineChars="200" w:firstLine="480"/>
        <w:rPr>
          <w:rFonts w:ascii="宋体" w:hAnsi="宋体"/>
          <w:sz w:val="24"/>
        </w:rPr>
      </w:pPr>
      <w:r w:rsidRPr="00702D8D">
        <w:rPr>
          <w:rFonts w:ascii="宋体" w:hAnsi="宋体" w:hint="eastAsia"/>
          <w:sz w:val="24"/>
        </w:rPr>
        <w:t>客服电话：95177</w:t>
      </w:r>
    </w:p>
    <w:p w:rsidR="004653DD" w:rsidRDefault="004653DD" w:rsidP="004653DD">
      <w:pPr>
        <w:spacing w:line="360" w:lineRule="auto"/>
        <w:ind w:firstLineChars="200" w:firstLine="480"/>
        <w:rPr>
          <w:rFonts w:ascii="宋体" w:hAnsi="宋体"/>
          <w:sz w:val="24"/>
        </w:rPr>
      </w:pPr>
      <w:r w:rsidRPr="00702D8D">
        <w:rPr>
          <w:rFonts w:ascii="宋体" w:hAnsi="宋体" w:hint="eastAsia"/>
          <w:sz w:val="24"/>
        </w:rPr>
        <w:lastRenderedPageBreak/>
        <w:t>网址：</w:t>
      </w:r>
      <w:hyperlink r:id="rId38" w:history="1">
        <w:r w:rsidR="00173F9A" w:rsidRPr="009E1585">
          <w:rPr>
            <w:rStyle w:val="a9"/>
            <w:rFonts w:ascii="宋体" w:hAnsi="宋体" w:hint="eastAsia"/>
            <w:sz w:val="24"/>
          </w:rPr>
          <w:t>www.snjijin.com</w:t>
        </w:r>
      </w:hyperlink>
    </w:p>
    <w:p w:rsidR="00173F9A" w:rsidRPr="00B50DE6" w:rsidRDefault="00173F9A" w:rsidP="00173F9A">
      <w:pPr>
        <w:spacing w:line="360" w:lineRule="auto"/>
        <w:ind w:firstLineChars="200" w:firstLine="480"/>
        <w:rPr>
          <w:rFonts w:ascii="宋体" w:hAnsi="宋体"/>
          <w:sz w:val="24"/>
        </w:rPr>
      </w:pPr>
      <w:r>
        <w:rPr>
          <w:rFonts w:ascii="宋体" w:hAnsi="宋体" w:hint="eastAsia"/>
          <w:sz w:val="24"/>
        </w:rPr>
        <w:t>（61）</w:t>
      </w:r>
      <w:proofErr w:type="gramStart"/>
      <w:r w:rsidRPr="00B50DE6">
        <w:rPr>
          <w:rFonts w:ascii="宋体" w:hAnsi="宋体" w:hint="eastAsia"/>
          <w:sz w:val="24"/>
        </w:rPr>
        <w:t>北京植信基金</w:t>
      </w:r>
      <w:proofErr w:type="gramEnd"/>
      <w:r w:rsidRPr="00B50DE6">
        <w:rPr>
          <w:rFonts w:ascii="宋体" w:hAnsi="宋体" w:hint="eastAsia"/>
          <w:sz w:val="24"/>
        </w:rPr>
        <w:t>销售有限公司</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注册地址：北京市密云县兴盛南路8号院2号楼106室-67</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办公地址：北京市朝阳区惠河南路</w:t>
      </w:r>
      <w:proofErr w:type="gramStart"/>
      <w:r w:rsidRPr="00B50DE6">
        <w:rPr>
          <w:rFonts w:ascii="宋体" w:hAnsi="宋体" w:hint="eastAsia"/>
          <w:sz w:val="24"/>
        </w:rPr>
        <w:t>盛世龙</w:t>
      </w:r>
      <w:proofErr w:type="gramEnd"/>
      <w:r w:rsidRPr="00B50DE6">
        <w:rPr>
          <w:rFonts w:ascii="宋体" w:hAnsi="宋体" w:hint="eastAsia"/>
          <w:sz w:val="24"/>
        </w:rPr>
        <w:t>源10号</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法定代表人：</w:t>
      </w:r>
      <w:proofErr w:type="gramStart"/>
      <w:r w:rsidRPr="00B50DE6">
        <w:rPr>
          <w:rFonts w:ascii="宋体" w:hAnsi="宋体" w:hint="eastAsia"/>
          <w:sz w:val="24"/>
        </w:rPr>
        <w:t>杨纪峰</w:t>
      </w:r>
      <w:proofErr w:type="gramEnd"/>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客服电话：400-680-2123</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联系人：吴鹏</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联系电话：010-56075718</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传真：010-67767615</w:t>
      </w:r>
    </w:p>
    <w:p w:rsidR="00173F9A" w:rsidRDefault="00173F9A" w:rsidP="00173F9A">
      <w:pPr>
        <w:spacing w:line="360" w:lineRule="auto"/>
        <w:ind w:firstLineChars="200" w:firstLine="480"/>
        <w:rPr>
          <w:rFonts w:ascii="宋体" w:hAnsi="宋体"/>
          <w:sz w:val="24"/>
        </w:rPr>
      </w:pPr>
      <w:r w:rsidRPr="00B50DE6">
        <w:rPr>
          <w:rFonts w:ascii="宋体" w:hAnsi="宋体" w:hint="eastAsia"/>
          <w:sz w:val="24"/>
        </w:rPr>
        <w:t>网址：</w:t>
      </w:r>
      <w:hyperlink r:id="rId39" w:history="1">
        <w:r w:rsidRPr="00CB462B">
          <w:rPr>
            <w:rStyle w:val="a9"/>
            <w:rFonts w:ascii="宋体" w:hAnsi="宋体" w:hint="eastAsia"/>
            <w:sz w:val="24"/>
          </w:rPr>
          <w:t>www.zhixin-inv.com</w:t>
        </w:r>
      </w:hyperlink>
    </w:p>
    <w:p w:rsidR="00173F9A" w:rsidRPr="00B50DE6" w:rsidRDefault="00173F9A" w:rsidP="00173F9A">
      <w:pPr>
        <w:spacing w:line="360" w:lineRule="auto"/>
        <w:ind w:firstLineChars="200" w:firstLine="480"/>
        <w:rPr>
          <w:rFonts w:ascii="宋体" w:hAnsi="宋体"/>
          <w:sz w:val="24"/>
        </w:rPr>
      </w:pPr>
      <w:r>
        <w:rPr>
          <w:rFonts w:ascii="宋体" w:hAnsi="宋体" w:hint="eastAsia"/>
          <w:sz w:val="24"/>
        </w:rPr>
        <w:t>（62）</w:t>
      </w:r>
      <w:r w:rsidRPr="00B50DE6">
        <w:rPr>
          <w:rFonts w:ascii="宋体" w:hAnsi="宋体" w:hint="eastAsia"/>
          <w:sz w:val="24"/>
        </w:rPr>
        <w:t>深圳前海凯恩斯基金销售有限公司</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注册地址：深圳市前海深港合作区前湾一路1号A栋201室（入驻深圳市前海商务秘书有限公司）</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办公地址：深圳市福田区深南大道6019号金润大厦23A</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客服电话：400-804-8688</w:t>
      </w:r>
    </w:p>
    <w:p w:rsidR="00173F9A" w:rsidRDefault="00173F9A" w:rsidP="00173F9A">
      <w:pPr>
        <w:spacing w:line="360" w:lineRule="auto"/>
        <w:ind w:firstLineChars="200" w:firstLine="480"/>
        <w:rPr>
          <w:rFonts w:ascii="宋体" w:hAnsi="宋体"/>
          <w:sz w:val="24"/>
        </w:rPr>
      </w:pPr>
      <w:r w:rsidRPr="00B50DE6">
        <w:rPr>
          <w:rFonts w:ascii="宋体" w:hAnsi="宋体" w:hint="eastAsia"/>
          <w:sz w:val="24"/>
        </w:rPr>
        <w:t>公司网址：</w:t>
      </w:r>
      <w:hyperlink r:id="rId40" w:history="1">
        <w:r w:rsidRPr="00CB462B">
          <w:rPr>
            <w:rStyle w:val="a9"/>
            <w:rFonts w:ascii="宋体" w:hAnsi="宋体" w:hint="eastAsia"/>
            <w:sz w:val="24"/>
          </w:rPr>
          <w:t>www.keynesasset.com</w:t>
        </w:r>
      </w:hyperlink>
    </w:p>
    <w:p w:rsidR="00173F9A" w:rsidRPr="00B50DE6" w:rsidRDefault="00173F9A" w:rsidP="00173F9A">
      <w:pPr>
        <w:spacing w:line="360" w:lineRule="auto"/>
        <w:ind w:firstLineChars="200" w:firstLine="480"/>
        <w:rPr>
          <w:rFonts w:ascii="宋体" w:hAnsi="宋体"/>
          <w:sz w:val="24"/>
        </w:rPr>
      </w:pPr>
      <w:r>
        <w:rPr>
          <w:rFonts w:ascii="宋体" w:hAnsi="宋体" w:hint="eastAsia"/>
          <w:sz w:val="24"/>
        </w:rPr>
        <w:t>（63）</w:t>
      </w:r>
      <w:r w:rsidRPr="00B50DE6">
        <w:rPr>
          <w:rFonts w:ascii="宋体" w:hAnsi="宋体" w:hint="eastAsia"/>
          <w:sz w:val="24"/>
        </w:rPr>
        <w:t>深圳市新兰德证券投资咨询有限公司</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注册地址：深圳市福田区华强北路赛格科技园4栋10层1006#</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办公地址：北京市西城区宣武门外大街28号富</w:t>
      </w:r>
      <w:proofErr w:type="gramStart"/>
      <w:r w:rsidRPr="00B50DE6">
        <w:rPr>
          <w:rFonts w:ascii="宋体" w:hAnsi="宋体" w:hint="eastAsia"/>
          <w:sz w:val="24"/>
        </w:rPr>
        <w:t>卓大厦</w:t>
      </w:r>
      <w:proofErr w:type="gramEnd"/>
      <w:r w:rsidRPr="00B50DE6">
        <w:rPr>
          <w:rFonts w:ascii="宋体" w:hAnsi="宋体" w:hint="eastAsia"/>
          <w:sz w:val="24"/>
        </w:rPr>
        <w:t>A座7层</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法定代表人：张彦</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客服电话：400-116-1188</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联系人：文</w:t>
      </w:r>
      <w:proofErr w:type="gramStart"/>
      <w:r w:rsidRPr="00B50DE6">
        <w:rPr>
          <w:rFonts w:ascii="宋体" w:hAnsi="宋体" w:hint="eastAsia"/>
          <w:sz w:val="24"/>
        </w:rPr>
        <w:t>雯</w:t>
      </w:r>
      <w:proofErr w:type="gramEnd"/>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电话：010-83363101</w:t>
      </w:r>
    </w:p>
    <w:p w:rsidR="00173F9A" w:rsidRDefault="00173F9A" w:rsidP="00173F9A">
      <w:pPr>
        <w:spacing w:line="360" w:lineRule="auto"/>
        <w:ind w:firstLineChars="200" w:firstLine="480"/>
        <w:rPr>
          <w:rFonts w:ascii="宋体" w:hAnsi="宋体"/>
          <w:sz w:val="24"/>
        </w:rPr>
      </w:pPr>
      <w:r w:rsidRPr="00B50DE6">
        <w:rPr>
          <w:rFonts w:ascii="宋体" w:hAnsi="宋体" w:hint="eastAsia"/>
          <w:sz w:val="24"/>
        </w:rPr>
        <w:t>公司网址：</w:t>
      </w:r>
      <w:proofErr w:type="gramStart"/>
      <w:r w:rsidRPr="00B50DE6">
        <w:rPr>
          <w:rFonts w:ascii="宋体" w:hAnsi="宋体" w:hint="eastAsia"/>
          <w:sz w:val="24"/>
        </w:rPr>
        <w:t>8.jrj.com.cn</w:t>
      </w:r>
      <w:proofErr w:type="gramEnd"/>
    </w:p>
    <w:p w:rsidR="00173F9A" w:rsidRPr="00B50DE6" w:rsidRDefault="00173F9A" w:rsidP="00173F9A">
      <w:pPr>
        <w:spacing w:line="360" w:lineRule="auto"/>
        <w:ind w:firstLineChars="200" w:firstLine="480"/>
        <w:rPr>
          <w:rFonts w:ascii="宋体" w:hAnsi="宋体"/>
          <w:sz w:val="24"/>
        </w:rPr>
      </w:pPr>
      <w:r>
        <w:rPr>
          <w:rFonts w:ascii="宋体" w:hAnsi="宋体" w:hint="eastAsia"/>
          <w:sz w:val="24"/>
        </w:rPr>
        <w:t>（64）</w:t>
      </w:r>
      <w:r w:rsidRPr="00B50DE6">
        <w:rPr>
          <w:rFonts w:ascii="宋体" w:hAnsi="宋体" w:hint="eastAsia"/>
          <w:sz w:val="24"/>
        </w:rPr>
        <w:t>一路财富（北京）信息科技股份有限公司</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注册地址：北京市西城区阜成门大街2号万通新世界广场A座2208</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办公地址：北京市西城区阜成门大街2号万通新世界广场A座2208</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法定代表人：吴雪秀</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客服电话：400-001-1566</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lastRenderedPageBreak/>
        <w:t>联系人：徐越</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联系电话：+86(10)88312877 ext.8032</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传真：+86(10)88312099</w:t>
      </w:r>
    </w:p>
    <w:p w:rsidR="00173F9A" w:rsidRDefault="00173F9A" w:rsidP="00173F9A">
      <w:pPr>
        <w:spacing w:line="360" w:lineRule="auto"/>
        <w:ind w:firstLineChars="200" w:firstLine="480"/>
        <w:rPr>
          <w:rFonts w:ascii="宋体" w:hAnsi="宋体"/>
          <w:sz w:val="24"/>
        </w:rPr>
      </w:pPr>
      <w:r w:rsidRPr="00B50DE6">
        <w:rPr>
          <w:rFonts w:ascii="宋体" w:hAnsi="宋体" w:hint="eastAsia"/>
          <w:sz w:val="24"/>
        </w:rPr>
        <w:t>网址：</w:t>
      </w:r>
      <w:hyperlink r:id="rId41" w:history="1">
        <w:r w:rsidRPr="00CB462B">
          <w:rPr>
            <w:rStyle w:val="a9"/>
            <w:rFonts w:ascii="宋体" w:hAnsi="宋体" w:hint="eastAsia"/>
            <w:sz w:val="24"/>
          </w:rPr>
          <w:t>http://www.yilucaifu.com/</w:t>
        </w:r>
      </w:hyperlink>
    </w:p>
    <w:p w:rsidR="00173F9A" w:rsidRPr="00B50DE6" w:rsidRDefault="00173F9A" w:rsidP="00173F9A">
      <w:pPr>
        <w:spacing w:line="360" w:lineRule="auto"/>
        <w:ind w:firstLineChars="200" w:firstLine="480"/>
        <w:rPr>
          <w:rFonts w:ascii="宋体" w:hAnsi="宋体"/>
          <w:sz w:val="24"/>
        </w:rPr>
      </w:pPr>
      <w:r>
        <w:rPr>
          <w:rFonts w:ascii="宋体" w:hAnsi="宋体" w:hint="eastAsia"/>
          <w:sz w:val="24"/>
        </w:rPr>
        <w:t>（65）</w:t>
      </w:r>
      <w:r w:rsidRPr="00B50DE6">
        <w:rPr>
          <w:rFonts w:ascii="宋体" w:hAnsi="宋体" w:hint="eastAsia"/>
          <w:sz w:val="24"/>
        </w:rPr>
        <w:t>济安财富(北京)资本管理有限公司</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注册地址：北京市朝阳区东三环中路7号4号楼40层4601室</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办公地址：北京市朝阳区东三环中路7号北京财富中心A座46层</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法定代表人：杨健</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客服电话：400-673-7010</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联系人：李海燕</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联系电话：010-65309516</w:t>
      </w:r>
    </w:p>
    <w:p w:rsidR="00173F9A" w:rsidRPr="00B50DE6" w:rsidRDefault="00173F9A" w:rsidP="00173F9A">
      <w:pPr>
        <w:spacing w:line="360" w:lineRule="auto"/>
        <w:ind w:firstLineChars="200" w:firstLine="480"/>
        <w:rPr>
          <w:rFonts w:ascii="宋体" w:hAnsi="宋体"/>
          <w:sz w:val="24"/>
        </w:rPr>
      </w:pPr>
      <w:r w:rsidRPr="00B50DE6">
        <w:rPr>
          <w:rFonts w:ascii="宋体" w:hAnsi="宋体" w:hint="eastAsia"/>
          <w:sz w:val="24"/>
        </w:rPr>
        <w:t>传真：010-65330699</w:t>
      </w:r>
    </w:p>
    <w:p w:rsidR="00173F9A" w:rsidRPr="00173F9A" w:rsidRDefault="00173F9A" w:rsidP="00173F9A">
      <w:pPr>
        <w:spacing w:line="360" w:lineRule="auto"/>
        <w:ind w:firstLineChars="200" w:firstLine="480"/>
        <w:rPr>
          <w:rFonts w:ascii="宋体" w:hAnsi="宋体"/>
          <w:sz w:val="24"/>
        </w:rPr>
      </w:pPr>
      <w:r w:rsidRPr="00B50DE6">
        <w:rPr>
          <w:rFonts w:ascii="宋体" w:hAnsi="宋体" w:hint="eastAsia"/>
          <w:sz w:val="24"/>
        </w:rPr>
        <w:t>网址：www.jianfortune.com</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（二）</w:t>
      </w:r>
      <w:r w:rsidR="00D4471E" w:rsidRPr="00BA0B5E">
        <w:rPr>
          <w:rFonts w:ascii="宋体" w:hAnsi="宋体" w:cs="宋体"/>
          <w:b/>
          <w:kern w:val="0"/>
          <w:sz w:val="24"/>
        </w:rPr>
        <w:t>注册登记</w:t>
      </w:r>
      <w:r w:rsidRPr="00BA0B5E">
        <w:rPr>
          <w:rFonts w:ascii="宋体" w:hAnsi="宋体" w:cs="宋体"/>
          <w:b/>
          <w:kern w:val="0"/>
          <w:sz w:val="24"/>
        </w:rPr>
        <w:t xml:space="preserve">机构 </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名称：</w:t>
      </w:r>
      <w:r w:rsidR="00B007DE" w:rsidRPr="00BA0B5E">
        <w:rPr>
          <w:rFonts w:ascii="宋体" w:hAnsi="宋体" w:cs="宋体" w:hint="eastAsia"/>
          <w:kern w:val="0"/>
          <w:sz w:val="24"/>
        </w:rPr>
        <w:t>方正富邦基金管理有限公司</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住所：</w:t>
      </w:r>
      <w:r w:rsidR="00C14B24" w:rsidRPr="00BA0B5E">
        <w:rPr>
          <w:rFonts w:ascii="宋体" w:hAnsi="宋体" w:cs="宋体" w:hint="eastAsia"/>
          <w:kern w:val="0"/>
          <w:sz w:val="24"/>
        </w:rPr>
        <w:t>北京市西城区</w:t>
      </w:r>
      <w:r w:rsidR="00CF1A21">
        <w:rPr>
          <w:rFonts w:ascii="宋体" w:hAnsi="宋体" w:cs="宋体" w:hint="eastAsia"/>
          <w:kern w:val="0"/>
          <w:sz w:val="24"/>
        </w:rPr>
        <w:t>车公庄</w:t>
      </w:r>
      <w:r w:rsidR="00C14B24" w:rsidRPr="00BA0B5E">
        <w:rPr>
          <w:rFonts w:ascii="宋体" w:hAnsi="宋体" w:cs="宋体" w:hint="eastAsia"/>
          <w:kern w:val="0"/>
          <w:sz w:val="24"/>
        </w:rPr>
        <w:t>大街1</w:t>
      </w:r>
      <w:r w:rsidR="00CF1A21">
        <w:rPr>
          <w:rFonts w:ascii="宋体" w:hAnsi="宋体" w:cs="宋体" w:hint="eastAsia"/>
          <w:kern w:val="0"/>
          <w:sz w:val="24"/>
        </w:rPr>
        <w:t>2</w:t>
      </w:r>
      <w:r w:rsidR="00C14B24" w:rsidRPr="00BA0B5E">
        <w:rPr>
          <w:rFonts w:ascii="宋体" w:hAnsi="宋体" w:cs="宋体" w:hint="eastAsia"/>
          <w:kern w:val="0"/>
          <w:sz w:val="24"/>
        </w:rPr>
        <w:t>号</w:t>
      </w:r>
      <w:r w:rsidR="00CF1A21">
        <w:rPr>
          <w:rFonts w:ascii="宋体" w:hAnsi="宋体" w:cs="宋体" w:hint="eastAsia"/>
          <w:kern w:val="0"/>
          <w:sz w:val="24"/>
        </w:rPr>
        <w:t>东侧8层</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办公地址：</w:t>
      </w:r>
      <w:r w:rsidR="00C14B24" w:rsidRPr="00BA0B5E">
        <w:rPr>
          <w:rFonts w:ascii="宋体" w:hAnsi="宋体" w:cs="宋体" w:hint="eastAsia"/>
          <w:kern w:val="0"/>
          <w:sz w:val="24"/>
        </w:rPr>
        <w:t>北京市西城区</w:t>
      </w:r>
      <w:r w:rsidR="00CF1A21">
        <w:rPr>
          <w:rFonts w:ascii="宋体" w:hAnsi="宋体" w:cs="宋体" w:hint="eastAsia"/>
          <w:kern w:val="0"/>
          <w:sz w:val="24"/>
        </w:rPr>
        <w:t>车公庄</w:t>
      </w:r>
      <w:r w:rsidR="00CF1A21" w:rsidRPr="00BA0B5E">
        <w:rPr>
          <w:rFonts w:ascii="宋体" w:hAnsi="宋体" w:cs="宋体" w:hint="eastAsia"/>
          <w:kern w:val="0"/>
          <w:sz w:val="24"/>
        </w:rPr>
        <w:t>大街1</w:t>
      </w:r>
      <w:r w:rsidR="00CF1A21">
        <w:rPr>
          <w:rFonts w:ascii="宋体" w:hAnsi="宋体" w:cs="宋体" w:hint="eastAsia"/>
          <w:kern w:val="0"/>
          <w:sz w:val="24"/>
        </w:rPr>
        <w:t>2</w:t>
      </w:r>
      <w:r w:rsidR="00CF1A21" w:rsidRPr="00BA0B5E">
        <w:rPr>
          <w:rFonts w:ascii="宋体" w:hAnsi="宋体" w:cs="宋体" w:hint="eastAsia"/>
          <w:kern w:val="0"/>
          <w:sz w:val="24"/>
        </w:rPr>
        <w:t>号</w:t>
      </w:r>
      <w:r w:rsidR="00CF1A21">
        <w:rPr>
          <w:rFonts w:ascii="宋体" w:hAnsi="宋体" w:cs="宋体" w:hint="eastAsia"/>
          <w:kern w:val="0"/>
          <w:sz w:val="24"/>
        </w:rPr>
        <w:t>东侧8层</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法定代表人：</w:t>
      </w:r>
      <w:r w:rsidR="00CD21E6">
        <w:rPr>
          <w:rFonts w:ascii="宋体" w:hAnsi="宋体" w:cs="宋体" w:hint="eastAsia"/>
          <w:kern w:val="0"/>
          <w:sz w:val="24"/>
        </w:rPr>
        <w:t>何其</w:t>
      </w:r>
      <w:proofErr w:type="gramStart"/>
      <w:r w:rsidR="00CD21E6">
        <w:rPr>
          <w:rFonts w:ascii="宋体" w:hAnsi="宋体" w:cs="宋体" w:hint="eastAsia"/>
          <w:kern w:val="0"/>
          <w:sz w:val="24"/>
        </w:rPr>
        <w:t>聪</w:t>
      </w:r>
      <w:proofErr w:type="gramEnd"/>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电话：010</w:t>
      </w:r>
      <w:r w:rsidR="00DC12A4" w:rsidRPr="00BA0B5E">
        <w:rPr>
          <w:rFonts w:ascii="宋体" w:hAnsi="宋体" w:cs="宋体" w:hint="eastAsia"/>
          <w:kern w:val="0"/>
          <w:sz w:val="24"/>
        </w:rPr>
        <w:t>-</w:t>
      </w:r>
      <w:r w:rsidR="001F61C6" w:rsidRPr="00BA0B5E">
        <w:rPr>
          <w:rFonts w:ascii="宋体" w:hAnsi="宋体" w:cs="宋体" w:hint="eastAsia"/>
          <w:kern w:val="0"/>
          <w:sz w:val="24"/>
        </w:rPr>
        <w:t>5730</w:t>
      </w:r>
      <w:r w:rsidR="00941AF9">
        <w:rPr>
          <w:rFonts w:ascii="宋体" w:hAnsi="宋体" w:hint="eastAsia"/>
          <w:sz w:val="24"/>
        </w:rPr>
        <w:t>3918</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传真：010</w:t>
      </w:r>
      <w:r w:rsidR="001F61C6" w:rsidRPr="00BA0B5E">
        <w:rPr>
          <w:rFonts w:ascii="宋体" w:hAnsi="宋体" w:cs="宋体" w:hint="eastAsia"/>
          <w:kern w:val="0"/>
          <w:sz w:val="24"/>
        </w:rPr>
        <w:t>-57303716</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kern w:val="0"/>
          <w:sz w:val="24"/>
        </w:rPr>
        <w:t>联系人：</w:t>
      </w:r>
      <w:r w:rsidR="00941AF9">
        <w:rPr>
          <w:rFonts w:ascii="宋体" w:hAnsi="宋体" w:cs="宋体" w:hint="eastAsia"/>
          <w:kern w:val="0"/>
          <w:sz w:val="24"/>
        </w:rPr>
        <w:t>潘英杰</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（三）</w:t>
      </w:r>
      <w:r w:rsidRPr="00BA0B5E">
        <w:rPr>
          <w:rFonts w:ascii="宋体" w:hAnsi="宋体" w:cs="宋体" w:hint="eastAsia"/>
          <w:b/>
          <w:kern w:val="0"/>
          <w:sz w:val="24"/>
        </w:rPr>
        <w:t>出具法律意见书的</w:t>
      </w:r>
      <w:r w:rsidRPr="00BA0B5E">
        <w:rPr>
          <w:rFonts w:ascii="宋体" w:hAnsi="宋体" w:cs="宋体"/>
          <w:b/>
          <w:kern w:val="0"/>
          <w:sz w:val="24"/>
        </w:rPr>
        <w:t xml:space="preserve">律师事务所 </w:t>
      </w:r>
    </w:p>
    <w:p w:rsidR="00081DFA" w:rsidRPr="00BA0B5E" w:rsidRDefault="00081DFA" w:rsidP="003D5246">
      <w:pPr>
        <w:spacing w:line="360" w:lineRule="auto"/>
        <w:ind w:firstLineChars="200" w:firstLine="480"/>
        <w:rPr>
          <w:rFonts w:ascii="宋体" w:hAnsi="宋体" w:cs="宋体"/>
          <w:kern w:val="0"/>
          <w:sz w:val="24"/>
        </w:rPr>
      </w:pPr>
      <w:r w:rsidRPr="00BA0B5E">
        <w:rPr>
          <w:rFonts w:ascii="宋体" w:hAnsi="宋体" w:cs="宋体"/>
          <w:kern w:val="0"/>
          <w:sz w:val="24"/>
        </w:rPr>
        <w:t>名称：</w:t>
      </w:r>
      <w:r w:rsidR="00066A37" w:rsidRPr="00BA0B5E">
        <w:rPr>
          <w:rFonts w:ascii="宋体" w:hAnsi="宋体" w:cs="宋体" w:hint="eastAsia"/>
          <w:kern w:val="0"/>
          <w:sz w:val="24"/>
        </w:rPr>
        <w:t>上海市</w:t>
      </w:r>
      <w:r w:rsidRPr="00BA0B5E">
        <w:rPr>
          <w:rFonts w:ascii="宋体" w:hAnsi="宋体" w:cs="宋体" w:hint="eastAsia"/>
          <w:kern w:val="0"/>
          <w:sz w:val="24"/>
        </w:rPr>
        <w:t>通力律师事务所</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kern w:val="0"/>
          <w:sz w:val="24"/>
        </w:rPr>
        <w:t>住所：</w:t>
      </w:r>
      <w:r w:rsidRPr="00BA0B5E">
        <w:rPr>
          <w:rFonts w:ascii="宋体" w:hAnsi="宋体" w:cs="宋体" w:hint="eastAsia"/>
          <w:kern w:val="0"/>
          <w:sz w:val="24"/>
        </w:rPr>
        <w:t>上海市银城中路68号时代金融中心19楼</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kern w:val="0"/>
          <w:sz w:val="24"/>
        </w:rPr>
        <w:t>办公地址：</w:t>
      </w:r>
      <w:r w:rsidRPr="00BA0B5E">
        <w:rPr>
          <w:rFonts w:ascii="宋体" w:hAnsi="宋体" w:cs="宋体" w:hint="eastAsia"/>
          <w:kern w:val="0"/>
          <w:sz w:val="24"/>
        </w:rPr>
        <w:t>上海市银城中路68号时代金融中心19楼</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hint="eastAsia"/>
          <w:kern w:val="0"/>
          <w:sz w:val="24"/>
        </w:rPr>
        <w:t>负责人：</w:t>
      </w:r>
      <w:r w:rsidR="00FC4444">
        <w:rPr>
          <w:rFonts w:ascii="宋体" w:hAnsi="宋体" w:cs="宋体" w:hint="eastAsia"/>
          <w:kern w:val="0"/>
          <w:sz w:val="24"/>
        </w:rPr>
        <w:t>俞卫锋</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kern w:val="0"/>
          <w:sz w:val="24"/>
        </w:rPr>
        <w:t>电话：</w:t>
      </w:r>
      <w:r w:rsidRPr="00BA0B5E">
        <w:rPr>
          <w:rFonts w:ascii="宋体" w:hAnsi="宋体" w:cs="宋体" w:hint="eastAsia"/>
          <w:kern w:val="0"/>
          <w:sz w:val="24"/>
        </w:rPr>
        <w:t>021-31358666</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kern w:val="0"/>
          <w:sz w:val="24"/>
        </w:rPr>
        <w:t>传真：</w:t>
      </w:r>
      <w:r w:rsidRPr="00BA0B5E">
        <w:rPr>
          <w:rFonts w:ascii="宋体" w:hAnsi="宋体" w:cs="宋体" w:hint="eastAsia"/>
          <w:kern w:val="0"/>
          <w:sz w:val="24"/>
        </w:rPr>
        <w:t>021-31358600</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kern w:val="0"/>
          <w:sz w:val="24"/>
        </w:rPr>
        <w:t>联系人：</w:t>
      </w:r>
      <w:r w:rsidR="00087E64" w:rsidRPr="00087E64">
        <w:rPr>
          <w:rFonts w:ascii="宋体" w:hAnsi="宋体" w:cs="宋体" w:hint="eastAsia"/>
          <w:kern w:val="0"/>
          <w:sz w:val="24"/>
        </w:rPr>
        <w:t>丁媛</w:t>
      </w:r>
    </w:p>
    <w:p w:rsidR="00081DFA" w:rsidRPr="00BA0B5E" w:rsidRDefault="00081DFA" w:rsidP="00081DFA">
      <w:pPr>
        <w:spacing w:line="360" w:lineRule="auto"/>
        <w:ind w:firstLineChars="200" w:firstLine="480"/>
        <w:rPr>
          <w:rFonts w:ascii="宋体" w:hAnsi="宋体" w:cs="宋体"/>
          <w:kern w:val="0"/>
          <w:sz w:val="24"/>
        </w:rPr>
      </w:pPr>
      <w:r w:rsidRPr="00BA0B5E">
        <w:rPr>
          <w:rFonts w:ascii="宋体" w:hAnsi="宋体" w:cs="宋体"/>
          <w:kern w:val="0"/>
          <w:sz w:val="24"/>
        </w:rPr>
        <w:lastRenderedPageBreak/>
        <w:t>经办律师：</w:t>
      </w:r>
      <w:r w:rsidR="00087E64" w:rsidRPr="00087E64">
        <w:rPr>
          <w:rFonts w:ascii="宋体" w:hAnsi="宋体" w:cs="宋体" w:hint="eastAsia"/>
          <w:kern w:val="0"/>
          <w:sz w:val="24"/>
        </w:rPr>
        <w:t>黎明、丁媛</w:t>
      </w:r>
    </w:p>
    <w:p w:rsidR="002B05F2" w:rsidRPr="00BA0B5E" w:rsidRDefault="002B05F2" w:rsidP="00B007DE">
      <w:pPr>
        <w:spacing w:line="360" w:lineRule="auto"/>
        <w:ind w:firstLineChars="200" w:firstLine="482"/>
        <w:rPr>
          <w:rFonts w:ascii="宋体" w:hAnsi="宋体" w:cs="宋体"/>
          <w:b/>
          <w:kern w:val="0"/>
          <w:sz w:val="24"/>
        </w:rPr>
      </w:pPr>
      <w:r w:rsidRPr="00BA0B5E">
        <w:rPr>
          <w:rFonts w:ascii="宋体" w:hAnsi="宋体" w:cs="宋体"/>
          <w:b/>
          <w:kern w:val="0"/>
          <w:sz w:val="24"/>
        </w:rPr>
        <w:t>（四）</w:t>
      </w:r>
      <w:r w:rsidR="00EC13A8" w:rsidRPr="00BA0B5E">
        <w:rPr>
          <w:rFonts w:ascii="宋体" w:hAnsi="宋体" w:cs="宋体" w:hint="eastAsia"/>
          <w:b/>
          <w:kern w:val="0"/>
          <w:sz w:val="24"/>
        </w:rPr>
        <w:t>审计基金财产的</w:t>
      </w:r>
      <w:r w:rsidR="00B007DE" w:rsidRPr="00BA0B5E">
        <w:rPr>
          <w:rFonts w:ascii="宋体" w:hAnsi="宋体" w:cs="宋体" w:hint="eastAsia"/>
          <w:b/>
          <w:kern w:val="0"/>
          <w:sz w:val="24"/>
        </w:rPr>
        <w:t>会计师事务所</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名称：</w:t>
      </w:r>
      <w:r w:rsidR="004724A8" w:rsidRPr="00BA0B5E">
        <w:rPr>
          <w:rFonts w:ascii="宋体" w:hAnsi="宋体" w:cs="宋体" w:hint="eastAsia"/>
          <w:kern w:val="0"/>
          <w:sz w:val="24"/>
        </w:rPr>
        <w:t>普华永道中天会计师事务所</w:t>
      </w:r>
      <w:r w:rsidR="00087E64" w:rsidRPr="00087E64">
        <w:rPr>
          <w:rFonts w:ascii="宋体" w:hAnsi="宋体" w:cs="宋体" w:hint="eastAsia"/>
          <w:kern w:val="0"/>
          <w:sz w:val="24"/>
        </w:rPr>
        <w:t>（特殊普通合伙）</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住所：</w:t>
      </w:r>
      <w:r w:rsidR="00087E64" w:rsidRPr="00087E64">
        <w:rPr>
          <w:rFonts w:ascii="宋体" w:hAnsi="宋体" w:cs="宋体" w:hint="eastAsia"/>
          <w:kern w:val="0"/>
          <w:sz w:val="24"/>
        </w:rPr>
        <w:t>中国（上海）自由贸易试验区陆家嘴环路1318号</w:t>
      </w:r>
      <w:proofErr w:type="gramStart"/>
      <w:r w:rsidR="00087E64" w:rsidRPr="00087E64">
        <w:rPr>
          <w:rFonts w:ascii="宋体" w:hAnsi="宋体" w:cs="宋体" w:hint="eastAsia"/>
          <w:kern w:val="0"/>
          <w:sz w:val="24"/>
        </w:rPr>
        <w:t>星展银行</w:t>
      </w:r>
      <w:proofErr w:type="gramEnd"/>
      <w:r w:rsidR="00087E64" w:rsidRPr="00087E64">
        <w:rPr>
          <w:rFonts w:ascii="宋体" w:hAnsi="宋体" w:cs="宋体" w:hint="eastAsia"/>
          <w:kern w:val="0"/>
          <w:sz w:val="24"/>
        </w:rPr>
        <w:t>大厦507单元01室</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办公地址：</w:t>
      </w:r>
      <w:r w:rsidR="0076701D" w:rsidRPr="00063AC3">
        <w:rPr>
          <w:rFonts w:ascii="宋体" w:hAnsi="宋体" w:cs="宋体" w:hint="eastAsia"/>
          <w:kern w:val="0"/>
          <w:sz w:val="24"/>
        </w:rPr>
        <w:t>中国北京市朝阳区东三环中路7号北京财富中心写字楼A座26楼</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法定代表人：</w:t>
      </w:r>
      <w:r w:rsidR="00D87669">
        <w:rPr>
          <w:rFonts w:ascii="宋体" w:hAnsi="宋体" w:cs="宋体" w:hint="eastAsia"/>
          <w:kern w:val="0"/>
          <w:sz w:val="24"/>
        </w:rPr>
        <w:t>李丹</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联系电话：</w:t>
      </w:r>
      <w:r w:rsidR="004724A8" w:rsidRPr="00BA0B5E">
        <w:rPr>
          <w:rFonts w:ascii="宋体" w:hAnsi="宋体" w:cs="宋体"/>
          <w:kern w:val="0"/>
          <w:sz w:val="24"/>
        </w:rPr>
        <w:t>021</w:t>
      </w:r>
      <w:r w:rsidR="00107E3F" w:rsidRPr="00BA0B5E">
        <w:rPr>
          <w:rFonts w:ascii="宋体" w:hAnsi="宋体" w:cs="宋体" w:hint="eastAsia"/>
          <w:kern w:val="0"/>
          <w:sz w:val="24"/>
        </w:rPr>
        <w:t>-</w:t>
      </w:r>
      <w:r w:rsidR="004724A8" w:rsidRPr="00BA0B5E">
        <w:rPr>
          <w:rFonts w:ascii="宋体" w:hAnsi="宋体" w:cs="宋体"/>
          <w:kern w:val="0"/>
          <w:sz w:val="24"/>
        </w:rPr>
        <w:t>23238888</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传真：</w:t>
      </w:r>
      <w:r w:rsidR="004724A8" w:rsidRPr="00BA0B5E">
        <w:rPr>
          <w:rFonts w:ascii="宋体" w:hAnsi="宋体" w:cs="宋体"/>
          <w:kern w:val="0"/>
          <w:sz w:val="24"/>
        </w:rPr>
        <w:t>021</w:t>
      </w:r>
      <w:r w:rsidR="00107E3F" w:rsidRPr="00BA0B5E">
        <w:rPr>
          <w:rFonts w:ascii="宋体" w:hAnsi="宋体" w:cs="宋体" w:hint="eastAsia"/>
          <w:kern w:val="0"/>
          <w:sz w:val="24"/>
        </w:rPr>
        <w:t>-</w:t>
      </w:r>
      <w:r w:rsidR="004724A8" w:rsidRPr="00BA0B5E">
        <w:rPr>
          <w:rFonts w:ascii="宋体" w:hAnsi="宋体" w:cs="宋体"/>
          <w:kern w:val="0"/>
          <w:sz w:val="24"/>
        </w:rPr>
        <w:t>23238800</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联系人：</w:t>
      </w:r>
      <w:r w:rsidR="00BA224B" w:rsidRPr="00BA224B">
        <w:rPr>
          <w:rFonts w:ascii="宋体" w:hAnsi="宋体" w:cs="宋体" w:hint="eastAsia"/>
          <w:kern w:val="0"/>
          <w:sz w:val="24"/>
        </w:rPr>
        <w:t>庞伊君</w:t>
      </w:r>
    </w:p>
    <w:p w:rsidR="002B05F2" w:rsidRPr="00BA0B5E" w:rsidRDefault="002B05F2" w:rsidP="004724A8">
      <w:pPr>
        <w:spacing w:line="360" w:lineRule="auto"/>
        <w:ind w:firstLineChars="200" w:firstLine="480"/>
        <w:rPr>
          <w:rFonts w:ascii="宋体" w:hAnsi="宋体" w:cs="宋体"/>
          <w:kern w:val="0"/>
          <w:sz w:val="24"/>
        </w:rPr>
      </w:pPr>
      <w:r w:rsidRPr="00BA0B5E">
        <w:rPr>
          <w:rFonts w:ascii="宋体" w:hAnsi="宋体" w:cs="宋体" w:hint="eastAsia"/>
          <w:kern w:val="0"/>
          <w:sz w:val="24"/>
        </w:rPr>
        <w:t>经办注册会计师：</w:t>
      </w:r>
      <w:r w:rsidR="00BA224B" w:rsidRPr="00BA224B">
        <w:rPr>
          <w:rFonts w:ascii="宋体" w:hAnsi="宋体" w:cs="宋体" w:hint="eastAsia"/>
          <w:kern w:val="0"/>
          <w:sz w:val="24"/>
        </w:rPr>
        <w:t>陈玲、</w:t>
      </w:r>
      <w:r w:rsidR="0076701D" w:rsidRPr="00063AC3">
        <w:rPr>
          <w:rFonts w:ascii="宋体" w:hAnsi="宋体" w:cs="宋体" w:hint="eastAsia"/>
          <w:kern w:val="0"/>
          <w:sz w:val="24"/>
        </w:rPr>
        <w:t>傅琛慧</w:t>
      </w:r>
    </w:p>
    <w:p w:rsidR="004C46EC" w:rsidRPr="00BA0B5E" w:rsidRDefault="004C46EC" w:rsidP="004724A8">
      <w:pPr>
        <w:spacing w:line="360" w:lineRule="auto"/>
        <w:ind w:firstLineChars="200" w:firstLine="480"/>
        <w:rPr>
          <w:rFonts w:ascii="宋体" w:hAnsi="宋体" w:cs="宋体"/>
          <w:kern w:val="0"/>
          <w:sz w:val="24"/>
        </w:rPr>
      </w:pPr>
    </w:p>
    <w:p w:rsidR="002B05F2" w:rsidRPr="00BA0B5E" w:rsidRDefault="00A10CA3">
      <w:pPr>
        <w:pStyle w:val="ac"/>
        <w:rPr>
          <w:rFonts w:eastAsia="黑体"/>
          <w:kern w:val="0"/>
          <w:sz w:val="30"/>
        </w:rPr>
      </w:pPr>
      <w:r>
        <w:rPr>
          <w:rFonts w:eastAsia="黑体"/>
          <w:kern w:val="0"/>
          <w:sz w:val="30"/>
        </w:rPr>
        <w:br w:type="page"/>
      </w:r>
      <w:bookmarkStart w:id="38" w:name="_Toc486253694"/>
      <w:r w:rsidR="002B05F2" w:rsidRPr="00BA0B5E">
        <w:rPr>
          <w:rFonts w:eastAsia="黑体" w:hint="eastAsia"/>
          <w:kern w:val="0"/>
          <w:sz w:val="30"/>
        </w:rPr>
        <w:lastRenderedPageBreak/>
        <w:t>六、基金的募集</w:t>
      </w:r>
      <w:bookmarkEnd w:id="38"/>
    </w:p>
    <w:p w:rsidR="006E7E01" w:rsidRPr="00BA0B5E" w:rsidRDefault="006E7E01" w:rsidP="00E82AD2">
      <w:pPr>
        <w:spacing w:line="360" w:lineRule="auto"/>
        <w:ind w:firstLineChars="200" w:firstLine="480"/>
        <w:rPr>
          <w:rFonts w:ascii="宋体" w:hAnsi="宋体"/>
          <w:sz w:val="24"/>
        </w:rPr>
      </w:pPr>
      <w:r w:rsidRPr="00BA0B5E">
        <w:rPr>
          <w:rFonts w:ascii="宋体" w:hAnsi="宋体"/>
          <w:sz w:val="24"/>
        </w:rPr>
        <w:t>本基金由基金管理人依照《基金法》、《运作办法》、《销售办法》、基金合同及其他有关规定</w:t>
      </w:r>
      <w:r w:rsidR="00E82AD2" w:rsidRPr="00BA0B5E">
        <w:rPr>
          <w:rFonts w:ascii="宋体" w:hAnsi="宋体" w:hint="eastAsia"/>
          <w:sz w:val="24"/>
        </w:rPr>
        <w:t>，并</w:t>
      </w:r>
      <w:r w:rsidRPr="00BA0B5E">
        <w:rPr>
          <w:rFonts w:ascii="宋体" w:hAnsi="宋体"/>
          <w:sz w:val="24"/>
        </w:rPr>
        <w:t>经中国证监会</w:t>
      </w:r>
      <w:r w:rsidR="00872DA0" w:rsidRPr="00BA0B5E">
        <w:rPr>
          <w:rFonts w:ascii="宋体" w:hAnsi="宋体" w:hint="eastAsia"/>
          <w:sz w:val="24"/>
        </w:rPr>
        <w:t>2011</w:t>
      </w:r>
      <w:r w:rsidRPr="00BA0B5E">
        <w:rPr>
          <w:rFonts w:ascii="宋体" w:hAnsi="宋体"/>
          <w:sz w:val="24"/>
        </w:rPr>
        <w:t>年</w:t>
      </w:r>
      <w:r w:rsidR="00872DA0" w:rsidRPr="00BA0B5E">
        <w:rPr>
          <w:rFonts w:ascii="宋体" w:hAnsi="宋体" w:hint="eastAsia"/>
          <w:sz w:val="24"/>
        </w:rPr>
        <w:t>10</w:t>
      </w:r>
      <w:r w:rsidRPr="00BA0B5E">
        <w:rPr>
          <w:rFonts w:ascii="宋体" w:hAnsi="宋体"/>
          <w:sz w:val="24"/>
        </w:rPr>
        <w:t>月</w:t>
      </w:r>
      <w:r w:rsidR="00872DA0" w:rsidRPr="00BA0B5E">
        <w:rPr>
          <w:rFonts w:ascii="宋体" w:hAnsi="宋体" w:hint="eastAsia"/>
          <w:sz w:val="24"/>
        </w:rPr>
        <w:t>25</w:t>
      </w:r>
      <w:r w:rsidRPr="00BA0B5E">
        <w:rPr>
          <w:rFonts w:ascii="宋体" w:hAnsi="宋体"/>
          <w:sz w:val="24"/>
        </w:rPr>
        <w:t>日</w:t>
      </w:r>
      <w:r w:rsidR="00872DA0" w:rsidRPr="00BA0B5E">
        <w:rPr>
          <w:rFonts w:ascii="宋体" w:hAnsi="宋体" w:hint="eastAsia"/>
          <w:sz w:val="24"/>
        </w:rPr>
        <w:t>证监许可﹝2011﹞1703号</w:t>
      </w:r>
      <w:r w:rsidR="00DD6206" w:rsidRPr="00BA0B5E">
        <w:rPr>
          <w:rFonts w:ascii="宋体" w:hAnsi="宋体" w:hint="eastAsia"/>
          <w:sz w:val="24"/>
        </w:rPr>
        <w:t>《关于核准方正富邦创新动力</w:t>
      </w:r>
      <w:r w:rsidR="001B272F">
        <w:rPr>
          <w:rFonts w:ascii="宋体" w:hAnsi="宋体" w:hint="eastAsia"/>
          <w:sz w:val="24"/>
        </w:rPr>
        <w:t>股票</w:t>
      </w:r>
      <w:r w:rsidR="00DD6206" w:rsidRPr="00BA0B5E">
        <w:rPr>
          <w:rFonts w:ascii="宋体" w:hAnsi="宋体" w:hint="eastAsia"/>
          <w:sz w:val="24"/>
        </w:rPr>
        <w:t>型证券投资基金募集的批复》</w:t>
      </w:r>
      <w:r w:rsidRPr="00BA0B5E">
        <w:rPr>
          <w:rFonts w:ascii="宋体" w:hAnsi="宋体"/>
          <w:sz w:val="24"/>
        </w:rPr>
        <w:t>核准募集。</w:t>
      </w:r>
    </w:p>
    <w:p w:rsidR="0057712F" w:rsidRPr="00BA0B5E" w:rsidRDefault="0057712F" w:rsidP="0052788D">
      <w:pPr>
        <w:spacing w:line="360" w:lineRule="auto"/>
        <w:ind w:firstLineChars="200" w:firstLine="480"/>
        <w:rPr>
          <w:rFonts w:ascii="宋体" w:hAnsi="宋体"/>
          <w:sz w:val="24"/>
        </w:rPr>
      </w:pPr>
      <w:r w:rsidRPr="00BA0B5E">
        <w:rPr>
          <w:rFonts w:ascii="宋体" w:hAnsi="宋体"/>
          <w:sz w:val="24"/>
        </w:rPr>
        <w:t>本基金为契约型开放式基金，基金存续期限为不定期。</w:t>
      </w:r>
    </w:p>
    <w:p w:rsidR="0057712F" w:rsidRPr="00BA0B5E" w:rsidRDefault="0057712F" w:rsidP="0052788D">
      <w:pPr>
        <w:spacing w:line="360" w:lineRule="auto"/>
        <w:ind w:firstLineChars="200" w:firstLine="480"/>
        <w:rPr>
          <w:rFonts w:ascii="宋体" w:hAnsi="宋体"/>
          <w:sz w:val="24"/>
        </w:rPr>
      </w:pPr>
      <w:r w:rsidRPr="00BA0B5E">
        <w:rPr>
          <w:rFonts w:ascii="宋体" w:hAnsi="宋体"/>
          <w:sz w:val="24"/>
        </w:rPr>
        <w:t>本基金募集期间按每份基金份额</w:t>
      </w:r>
      <w:r w:rsidRPr="00BA0B5E">
        <w:rPr>
          <w:rFonts w:ascii="宋体" w:hAnsi="宋体" w:hint="eastAsia"/>
          <w:sz w:val="24"/>
        </w:rPr>
        <w:t>初始</w:t>
      </w:r>
      <w:r w:rsidRPr="00BA0B5E">
        <w:rPr>
          <w:rFonts w:ascii="宋体" w:hAnsi="宋体"/>
          <w:sz w:val="24"/>
        </w:rPr>
        <w:t>面值人民币1.00元进行发售。</w:t>
      </w:r>
    </w:p>
    <w:p w:rsidR="00E82AD2" w:rsidRPr="00BA0B5E" w:rsidRDefault="00E82AD2" w:rsidP="0052788D">
      <w:pPr>
        <w:spacing w:line="360" w:lineRule="auto"/>
        <w:ind w:firstLineChars="200" w:firstLine="480"/>
        <w:rPr>
          <w:rFonts w:ascii="宋体" w:hAnsi="宋体"/>
          <w:sz w:val="24"/>
        </w:rPr>
      </w:pPr>
      <w:r w:rsidRPr="00BA0B5E">
        <w:rPr>
          <w:rFonts w:ascii="宋体" w:hAnsi="宋体" w:hint="eastAsia"/>
          <w:sz w:val="24"/>
        </w:rPr>
        <w:t>本基金自</w:t>
      </w:r>
      <w:r w:rsidRPr="00BA0B5E">
        <w:rPr>
          <w:rFonts w:ascii="宋体" w:hAnsi="宋体"/>
          <w:sz w:val="24"/>
        </w:rPr>
        <w:t>20</w:t>
      </w:r>
      <w:r w:rsidRPr="00BA0B5E">
        <w:rPr>
          <w:rFonts w:ascii="宋体" w:hAnsi="宋体" w:hint="eastAsia"/>
          <w:sz w:val="24"/>
        </w:rPr>
        <w:t>11年11月</w:t>
      </w:r>
      <w:r w:rsidR="00FB594B" w:rsidRPr="00BA0B5E">
        <w:rPr>
          <w:rFonts w:ascii="宋体" w:hAnsi="宋体" w:hint="eastAsia"/>
          <w:sz w:val="24"/>
        </w:rPr>
        <w:t>28</w:t>
      </w:r>
      <w:r w:rsidRPr="00BA0B5E">
        <w:rPr>
          <w:rFonts w:ascii="宋体" w:hAnsi="宋体" w:hint="eastAsia"/>
          <w:sz w:val="24"/>
        </w:rPr>
        <w:t>日起向全社会公开募集，截至</w:t>
      </w:r>
      <w:r w:rsidRPr="00BA0B5E">
        <w:rPr>
          <w:rFonts w:ascii="宋体" w:hAnsi="宋体"/>
          <w:sz w:val="24"/>
        </w:rPr>
        <w:t>20</w:t>
      </w:r>
      <w:r w:rsidR="00FB594B" w:rsidRPr="00BA0B5E">
        <w:rPr>
          <w:rFonts w:ascii="宋体" w:hAnsi="宋体" w:hint="eastAsia"/>
          <w:sz w:val="24"/>
        </w:rPr>
        <w:t>11</w:t>
      </w:r>
      <w:r w:rsidRPr="00BA0B5E">
        <w:rPr>
          <w:rFonts w:ascii="宋体" w:hAnsi="宋体" w:hint="eastAsia"/>
          <w:sz w:val="24"/>
        </w:rPr>
        <w:t>年</w:t>
      </w:r>
      <w:r w:rsidR="00FB594B" w:rsidRPr="00BA0B5E">
        <w:rPr>
          <w:rFonts w:ascii="宋体" w:hAnsi="宋体" w:hint="eastAsia"/>
          <w:sz w:val="24"/>
        </w:rPr>
        <w:t>12</w:t>
      </w:r>
      <w:r w:rsidRPr="00BA0B5E">
        <w:rPr>
          <w:rFonts w:ascii="宋体" w:hAnsi="宋体" w:hint="eastAsia"/>
          <w:sz w:val="24"/>
        </w:rPr>
        <w:t>月</w:t>
      </w:r>
      <w:r w:rsidR="00FB594B" w:rsidRPr="00BA0B5E">
        <w:rPr>
          <w:rFonts w:ascii="宋体" w:hAnsi="宋体" w:hint="eastAsia"/>
          <w:sz w:val="24"/>
        </w:rPr>
        <w:t>22</w:t>
      </w:r>
      <w:r w:rsidRPr="00BA0B5E">
        <w:rPr>
          <w:rFonts w:ascii="宋体" w:hAnsi="宋体" w:hint="eastAsia"/>
          <w:sz w:val="24"/>
        </w:rPr>
        <w:t>日募集工作顺利结束。</w:t>
      </w:r>
      <w:r w:rsidR="00373232" w:rsidRPr="00BA0B5E">
        <w:rPr>
          <w:rFonts w:ascii="宋体" w:hAnsi="宋体" w:hint="eastAsia"/>
          <w:sz w:val="24"/>
        </w:rPr>
        <w:t>本基金设立募集期共募集</w:t>
      </w:r>
      <w:r w:rsidR="00373232" w:rsidRPr="00BA0B5E">
        <w:rPr>
          <w:rFonts w:ascii="宋体" w:hAnsi="宋体"/>
          <w:sz w:val="24"/>
        </w:rPr>
        <w:t>1,313,</w:t>
      </w:r>
      <w:r w:rsidR="00373232" w:rsidRPr="00BA0B5E">
        <w:rPr>
          <w:rFonts w:ascii="宋体" w:hAnsi="宋体" w:hint="eastAsia"/>
          <w:sz w:val="24"/>
        </w:rPr>
        <w:t>570</w:t>
      </w:r>
      <w:r w:rsidR="00373232" w:rsidRPr="00BA0B5E">
        <w:rPr>
          <w:rFonts w:ascii="宋体" w:hAnsi="宋体"/>
          <w:sz w:val="24"/>
        </w:rPr>
        <w:t>,</w:t>
      </w:r>
      <w:r w:rsidR="00373232" w:rsidRPr="00BA0B5E">
        <w:rPr>
          <w:rFonts w:ascii="宋体" w:hAnsi="宋体" w:hint="eastAsia"/>
          <w:sz w:val="24"/>
        </w:rPr>
        <w:t>322</w:t>
      </w:r>
      <w:r w:rsidR="00373232" w:rsidRPr="00BA0B5E">
        <w:rPr>
          <w:rFonts w:ascii="宋体" w:hAnsi="宋体"/>
          <w:sz w:val="24"/>
        </w:rPr>
        <w:t>.6</w:t>
      </w:r>
      <w:r w:rsidR="00373232" w:rsidRPr="00BA0B5E">
        <w:rPr>
          <w:rFonts w:ascii="宋体" w:hAnsi="宋体" w:hint="eastAsia"/>
          <w:sz w:val="24"/>
        </w:rPr>
        <w:t>6份，有效认购户数为7142户。</w:t>
      </w:r>
    </w:p>
    <w:p w:rsidR="008E4C0A" w:rsidRPr="00BA0B5E" w:rsidRDefault="008E4C0A" w:rsidP="006E7E01">
      <w:pPr>
        <w:pStyle w:val="a5"/>
      </w:pPr>
    </w:p>
    <w:p w:rsidR="002B05F2" w:rsidRPr="00BA0B5E" w:rsidRDefault="00A10CA3">
      <w:pPr>
        <w:pStyle w:val="ac"/>
        <w:rPr>
          <w:rFonts w:eastAsia="黑体"/>
          <w:kern w:val="0"/>
          <w:sz w:val="30"/>
        </w:rPr>
      </w:pPr>
      <w:bookmarkStart w:id="39" w:name="_Toc109537384"/>
      <w:r>
        <w:rPr>
          <w:rFonts w:eastAsia="黑体"/>
          <w:kern w:val="0"/>
          <w:sz w:val="30"/>
        </w:rPr>
        <w:br w:type="page"/>
      </w:r>
      <w:bookmarkStart w:id="40" w:name="_Toc486253695"/>
      <w:r w:rsidR="002B05F2" w:rsidRPr="00BA0B5E">
        <w:rPr>
          <w:rFonts w:eastAsia="黑体" w:hint="eastAsia"/>
          <w:kern w:val="0"/>
          <w:sz w:val="30"/>
        </w:rPr>
        <w:lastRenderedPageBreak/>
        <w:t>七、基金合同的生效</w:t>
      </w:r>
      <w:bookmarkEnd w:id="39"/>
      <w:bookmarkEnd w:id="40"/>
    </w:p>
    <w:p w:rsidR="009A7802" w:rsidRPr="00BA0B5E" w:rsidRDefault="009A7802" w:rsidP="009A7802">
      <w:pPr>
        <w:spacing w:line="360" w:lineRule="auto"/>
        <w:ind w:firstLineChars="200" w:firstLine="480"/>
        <w:rPr>
          <w:rFonts w:ascii="宋体" w:hAnsi="宋体"/>
          <w:sz w:val="24"/>
        </w:rPr>
      </w:pPr>
      <w:bookmarkStart w:id="41" w:name="_Toc15118260"/>
      <w:bookmarkStart w:id="42" w:name="_Toc57530272"/>
      <w:bookmarkStart w:id="43" w:name="_Toc79392603"/>
      <w:r w:rsidRPr="00BA0B5E">
        <w:rPr>
          <w:rFonts w:ascii="宋体" w:hAnsi="宋体"/>
          <w:sz w:val="24"/>
        </w:rPr>
        <w:t>根据有关规定，本基金满足基金合同生效条件，基金合同于20</w:t>
      </w:r>
      <w:r w:rsidRPr="00BA0B5E">
        <w:rPr>
          <w:rFonts w:ascii="宋体" w:hAnsi="宋体" w:hint="eastAsia"/>
          <w:sz w:val="24"/>
        </w:rPr>
        <w:t>11</w:t>
      </w:r>
      <w:r w:rsidRPr="00BA0B5E">
        <w:rPr>
          <w:rFonts w:ascii="宋体" w:hAnsi="宋体"/>
          <w:sz w:val="24"/>
        </w:rPr>
        <w:t>年1</w:t>
      </w:r>
      <w:r w:rsidRPr="00BA0B5E">
        <w:rPr>
          <w:rFonts w:ascii="宋体" w:hAnsi="宋体" w:hint="eastAsia"/>
          <w:sz w:val="24"/>
        </w:rPr>
        <w:t>2</w:t>
      </w:r>
      <w:r w:rsidRPr="00BA0B5E">
        <w:rPr>
          <w:rFonts w:ascii="宋体" w:hAnsi="宋体"/>
          <w:sz w:val="24"/>
        </w:rPr>
        <w:t>月</w:t>
      </w:r>
      <w:r w:rsidRPr="00BA0B5E">
        <w:rPr>
          <w:rFonts w:ascii="宋体" w:hAnsi="宋体" w:hint="eastAsia"/>
          <w:sz w:val="24"/>
        </w:rPr>
        <w:t>26</w:t>
      </w:r>
      <w:r w:rsidRPr="00BA0B5E">
        <w:rPr>
          <w:rFonts w:ascii="宋体" w:hAnsi="宋体"/>
          <w:sz w:val="24"/>
        </w:rPr>
        <w:t>日正式生效。</w:t>
      </w:r>
    </w:p>
    <w:p w:rsidR="008E4C0A" w:rsidRPr="00BA0B5E" w:rsidRDefault="008E4C0A" w:rsidP="007651C0">
      <w:pPr>
        <w:spacing w:line="360" w:lineRule="auto"/>
        <w:rPr>
          <w:rFonts w:ascii="黑体" w:eastAsia="黑体" w:hAnsi="宋体" w:cs="宋体"/>
          <w:b/>
          <w:kern w:val="0"/>
          <w:sz w:val="30"/>
          <w:szCs w:val="30"/>
        </w:rPr>
      </w:pPr>
      <w:bookmarkStart w:id="44" w:name="_Toc109537386"/>
      <w:bookmarkEnd w:id="41"/>
      <w:bookmarkEnd w:id="42"/>
      <w:bookmarkEnd w:id="43"/>
    </w:p>
    <w:p w:rsidR="00ED156B" w:rsidRPr="00BA0B5E" w:rsidRDefault="00A10CA3" w:rsidP="00ED156B">
      <w:pPr>
        <w:pStyle w:val="ac"/>
        <w:rPr>
          <w:rFonts w:eastAsia="黑体"/>
          <w:kern w:val="0"/>
          <w:sz w:val="30"/>
        </w:rPr>
      </w:pPr>
      <w:r>
        <w:rPr>
          <w:rFonts w:eastAsia="黑体"/>
          <w:kern w:val="0"/>
          <w:sz w:val="30"/>
        </w:rPr>
        <w:br w:type="page"/>
      </w:r>
      <w:bookmarkStart w:id="45" w:name="_Toc486253696"/>
      <w:r w:rsidR="005843C9" w:rsidRPr="00BA0B5E">
        <w:rPr>
          <w:rFonts w:eastAsia="黑体" w:hint="eastAsia"/>
          <w:kern w:val="0"/>
          <w:sz w:val="30"/>
        </w:rPr>
        <w:lastRenderedPageBreak/>
        <w:t>八</w:t>
      </w:r>
      <w:r w:rsidR="00ED156B" w:rsidRPr="00BA0B5E">
        <w:rPr>
          <w:rFonts w:eastAsia="黑体" w:hint="eastAsia"/>
          <w:kern w:val="0"/>
          <w:sz w:val="30"/>
        </w:rPr>
        <w:t>、基金份额的申购与赎回</w:t>
      </w:r>
      <w:bookmarkEnd w:id="45"/>
    </w:p>
    <w:p w:rsidR="00801993" w:rsidRPr="00BA0B5E" w:rsidRDefault="008D4496" w:rsidP="006B5735">
      <w:pPr>
        <w:widowControl/>
        <w:spacing w:line="120" w:lineRule="auto"/>
        <w:ind w:left="482"/>
        <w:outlineLvl w:val="1"/>
        <w:rPr>
          <w:rFonts w:ascii="宋体" w:hAnsi="宋体" w:cs="宋体"/>
          <w:b/>
          <w:kern w:val="0"/>
          <w:sz w:val="24"/>
        </w:rPr>
      </w:pPr>
      <w:r w:rsidRPr="00BA0B5E">
        <w:rPr>
          <w:rFonts w:ascii="宋体" w:hAnsi="宋体" w:cs="宋体" w:hint="eastAsia"/>
          <w:b/>
          <w:kern w:val="0"/>
          <w:sz w:val="24"/>
        </w:rPr>
        <w:t>（</w:t>
      </w:r>
      <w:r w:rsidR="00703988" w:rsidRPr="00BA0B5E">
        <w:rPr>
          <w:rFonts w:ascii="宋体" w:hAnsi="宋体" w:cs="宋体" w:hint="eastAsia"/>
          <w:b/>
          <w:kern w:val="0"/>
          <w:sz w:val="24"/>
        </w:rPr>
        <w:t>一</w:t>
      </w:r>
      <w:r w:rsidRPr="00BA0B5E">
        <w:rPr>
          <w:rFonts w:ascii="宋体" w:hAnsi="宋体" w:cs="宋体" w:hint="eastAsia"/>
          <w:b/>
          <w:kern w:val="0"/>
          <w:sz w:val="24"/>
        </w:rPr>
        <w:t>）</w:t>
      </w:r>
      <w:r w:rsidR="00801993" w:rsidRPr="00BA0B5E">
        <w:rPr>
          <w:rFonts w:ascii="宋体" w:hAnsi="宋体" w:cs="宋体"/>
          <w:b/>
          <w:kern w:val="0"/>
          <w:sz w:val="24"/>
        </w:rPr>
        <w:t>申购</w:t>
      </w:r>
      <w:r w:rsidR="00801993" w:rsidRPr="00BA0B5E">
        <w:rPr>
          <w:rFonts w:ascii="宋体" w:hAnsi="宋体" w:cs="宋体" w:hint="eastAsia"/>
          <w:b/>
          <w:kern w:val="0"/>
          <w:sz w:val="24"/>
        </w:rPr>
        <w:t>和</w:t>
      </w:r>
      <w:r w:rsidR="00801993" w:rsidRPr="00BA0B5E">
        <w:rPr>
          <w:rFonts w:ascii="宋体" w:hAnsi="宋体" w:cs="宋体"/>
          <w:b/>
          <w:kern w:val="0"/>
          <w:sz w:val="24"/>
        </w:rPr>
        <w:t xml:space="preserve">赎回的场所 </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sz w:val="24"/>
          <w:szCs w:val="20"/>
        </w:rPr>
        <w:t>1</w:t>
      </w:r>
      <w:r w:rsidRPr="00BA0B5E">
        <w:rPr>
          <w:rFonts w:ascii="宋体" w:hAnsi="宋体" w:hint="eastAsia"/>
          <w:sz w:val="24"/>
          <w:szCs w:val="20"/>
        </w:rPr>
        <w:t>、</w:t>
      </w:r>
      <w:r w:rsidRPr="00BA0B5E">
        <w:rPr>
          <w:rFonts w:ascii="宋体" w:hAnsi="宋体"/>
          <w:sz w:val="24"/>
          <w:szCs w:val="20"/>
        </w:rPr>
        <w:t xml:space="preserve">直销机构 </w:t>
      </w:r>
    </w:p>
    <w:p w:rsidR="0057712F" w:rsidRPr="00BA0B5E" w:rsidRDefault="0057712F" w:rsidP="0057712F">
      <w:pPr>
        <w:spacing w:line="360" w:lineRule="auto"/>
        <w:ind w:firstLineChars="200" w:firstLine="480"/>
        <w:rPr>
          <w:rFonts w:ascii="宋体" w:hAnsi="宋体"/>
          <w:sz w:val="24"/>
        </w:rPr>
      </w:pPr>
      <w:r w:rsidRPr="00BA0B5E">
        <w:rPr>
          <w:rFonts w:ascii="宋体" w:hAnsi="宋体" w:hint="eastAsia"/>
          <w:sz w:val="24"/>
        </w:rPr>
        <w:t>本基金直销机构为本公司的直销中心以及本公司的网上交易平台。</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（1）</w:t>
      </w:r>
      <w:r w:rsidRPr="00BA0B5E">
        <w:rPr>
          <w:rFonts w:ascii="宋体" w:hAnsi="宋体"/>
          <w:sz w:val="24"/>
          <w:szCs w:val="20"/>
        </w:rPr>
        <w:t>方正富邦基金管理有限公</w:t>
      </w:r>
      <w:r w:rsidRPr="00BA0B5E">
        <w:rPr>
          <w:rFonts w:ascii="宋体" w:hAnsi="宋体" w:hint="eastAsia"/>
          <w:sz w:val="24"/>
          <w:szCs w:val="20"/>
        </w:rPr>
        <w:t>司直销中心</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sz w:val="24"/>
          <w:szCs w:val="20"/>
        </w:rPr>
        <w:t>地址：</w:t>
      </w:r>
      <w:r w:rsidRPr="00BA0B5E">
        <w:rPr>
          <w:rFonts w:ascii="宋体" w:hAnsi="宋体" w:cs="宋体" w:hint="eastAsia"/>
          <w:kern w:val="0"/>
          <w:sz w:val="24"/>
        </w:rPr>
        <w:t>北京市西城区</w:t>
      </w:r>
      <w:r w:rsidR="00B57980">
        <w:rPr>
          <w:rFonts w:ascii="宋体" w:hAnsi="宋体" w:cs="宋体" w:hint="eastAsia"/>
          <w:kern w:val="0"/>
          <w:sz w:val="24"/>
        </w:rPr>
        <w:t>车公庄大街12号</w:t>
      </w:r>
      <w:r w:rsidR="00571D6D" w:rsidRPr="00571D6D">
        <w:rPr>
          <w:rFonts w:ascii="宋体" w:hAnsi="宋体" w:cs="宋体" w:hint="eastAsia"/>
          <w:kern w:val="0"/>
          <w:sz w:val="24"/>
        </w:rPr>
        <w:t>东侧8层</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邮编：</w:t>
      </w:r>
      <w:r w:rsidR="00571D6D" w:rsidRPr="00BA0B5E">
        <w:rPr>
          <w:rFonts w:ascii="宋体" w:hAnsi="宋体" w:hint="eastAsia"/>
          <w:sz w:val="24"/>
          <w:szCs w:val="20"/>
        </w:rPr>
        <w:t>10003</w:t>
      </w:r>
      <w:r w:rsidR="00571D6D">
        <w:rPr>
          <w:rFonts w:ascii="宋体" w:hAnsi="宋体" w:hint="eastAsia"/>
          <w:sz w:val="24"/>
          <w:szCs w:val="20"/>
        </w:rPr>
        <w:t>7</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电话：010-</w:t>
      </w:r>
      <w:r w:rsidR="00173F9A" w:rsidRPr="00D87669">
        <w:rPr>
          <w:rFonts w:ascii="宋体" w:hAnsi="宋体"/>
          <w:sz w:val="24"/>
          <w:szCs w:val="20"/>
        </w:rPr>
        <w:t>573038</w:t>
      </w:r>
      <w:r w:rsidR="00173F9A">
        <w:rPr>
          <w:rFonts w:ascii="宋体" w:hAnsi="宋体" w:hint="eastAsia"/>
          <w:sz w:val="24"/>
          <w:szCs w:val="20"/>
        </w:rPr>
        <w:t>03</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传真：010-57303716</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联系人：</w:t>
      </w:r>
      <w:r w:rsidR="00173F9A">
        <w:rPr>
          <w:rFonts w:ascii="宋体" w:hAnsi="宋体" w:hint="eastAsia"/>
          <w:sz w:val="24"/>
          <w:szCs w:val="20"/>
        </w:rPr>
        <w:t>陈淑娟</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客户服务电话：</w:t>
      </w:r>
      <w:r w:rsidRPr="00BA0B5E">
        <w:rPr>
          <w:rFonts w:ascii="宋体" w:hAnsi="宋体" w:cs="Arial" w:hint="eastAsia"/>
          <w:sz w:val="24"/>
        </w:rPr>
        <w:t>4008180990</w:t>
      </w:r>
      <w:r w:rsidRPr="00BA0B5E">
        <w:rPr>
          <w:rFonts w:ascii="宋体" w:hAnsi="宋体" w:hint="eastAsia"/>
          <w:sz w:val="24"/>
          <w:szCs w:val="20"/>
        </w:rPr>
        <w:t>（免长途话费）</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网址：</w:t>
      </w:r>
      <w:hyperlink r:id="rId42" w:history="1">
        <w:r w:rsidRPr="00BA0B5E">
          <w:rPr>
            <w:rFonts w:ascii="宋体" w:hAnsi="宋体" w:hint="eastAsia"/>
            <w:sz w:val="24"/>
            <w:szCs w:val="20"/>
          </w:rPr>
          <w:t>www.founderff.com</w:t>
        </w:r>
      </w:hyperlink>
    </w:p>
    <w:p w:rsidR="0057712F" w:rsidRPr="00BA0B5E" w:rsidRDefault="0057712F" w:rsidP="0057712F">
      <w:pPr>
        <w:spacing w:line="360" w:lineRule="auto"/>
        <w:ind w:leftChars="200" w:left="540" w:hangingChars="50" w:hanging="120"/>
        <w:rPr>
          <w:rFonts w:ascii="宋体" w:hAnsi="宋体"/>
          <w:sz w:val="24"/>
          <w:szCs w:val="20"/>
        </w:rPr>
      </w:pPr>
      <w:r w:rsidRPr="00BA0B5E">
        <w:rPr>
          <w:rFonts w:ascii="宋体" w:hAnsi="宋体" w:hint="eastAsia"/>
          <w:sz w:val="24"/>
          <w:szCs w:val="20"/>
        </w:rPr>
        <w:t>（2）方正富邦基金管理有限公司网上交易平台</w:t>
      </w:r>
    </w:p>
    <w:p w:rsidR="0057712F" w:rsidRPr="00BA0B5E" w:rsidRDefault="0057712F" w:rsidP="0057712F">
      <w:pPr>
        <w:spacing w:line="360" w:lineRule="auto"/>
        <w:ind w:firstLineChars="200" w:firstLine="480"/>
        <w:rPr>
          <w:rFonts w:ascii="宋体" w:hAnsi="宋体"/>
          <w:sz w:val="24"/>
          <w:szCs w:val="20"/>
        </w:rPr>
      </w:pPr>
      <w:r w:rsidRPr="00BA0B5E">
        <w:rPr>
          <w:rFonts w:ascii="宋体" w:hAnsi="宋体" w:hint="eastAsia"/>
          <w:sz w:val="24"/>
          <w:szCs w:val="20"/>
        </w:rPr>
        <w:t>网上交易平台网址：</w:t>
      </w:r>
      <w:r w:rsidRPr="00BA0B5E">
        <w:rPr>
          <w:rFonts w:ascii="宋体" w:hAnsi="宋体"/>
          <w:sz w:val="24"/>
          <w:szCs w:val="20"/>
        </w:rPr>
        <w:t>https://www.founderff.com/etrading</w:t>
      </w:r>
    </w:p>
    <w:p w:rsidR="0057712F" w:rsidRPr="00BA0B5E" w:rsidRDefault="0057712F" w:rsidP="0057712F">
      <w:pPr>
        <w:spacing w:line="360" w:lineRule="auto"/>
        <w:ind w:firstLineChars="200" w:firstLine="480"/>
        <w:rPr>
          <w:rFonts w:ascii="宋体" w:hAnsi="宋体"/>
          <w:sz w:val="24"/>
        </w:rPr>
      </w:pPr>
      <w:r w:rsidRPr="00BA0B5E">
        <w:rPr>
          <w:rFonts w:ascii="宋体" w:hAnsi="宋体"/>
          <w:sz w:val="24"/>
        </w:rPr>
        <w:t>投资</w:t>
      </w:r>
      <w:r w:rsidRPr="00BA0B5E">
        <w:rPr>
          <w:rFonts w:ascii="宋体" w:hAnsi="宋体" w:hint="eastAsia"/>
          <w:sz w:val="24"/>
        </w:rPr>
        <w:t>人</w:t>
      </w:r>
      <w:r w:rsidRPr="00BA0B5E">
        <w:rPr>
          <w:rFonts w:ascii="宋体" w:hAnsi="宋体"/>
          <w:sz w:val="24"/>
        </w:rPr>
        <w:t>可以通过本公司网上交易</w:t>
      </w:r>
      <w:r w:rsidRPr="00BA0B5E">
        <w:rPr>
          <w:rFonts w:ascii="宋体" w:hAnsi="宋体" w:hint="eastAsia"/>
          <w:sz w:val="24"/>
        </w:rPr>
        <w:t>平台</w:t>
      </w:r>
      <w:r w:rsidRPr="00BA0B5E">
        <w:rPr>
          <w:rFonts w:ascii="宋体" w:hAnsi="宋体"/>
          <w:sz w:val="24"/>
        </w:rPr>
        <w:t>办理本基金的</w:t>
      </w:r>
      <w:r w:rsidR="00AA216B" w:rsidRPr="00BA0B5E">
        <w:rPr>
          <w:rFonts w:ascii="宋体" w:hAnsi="宋体" w:hint="eastAsia"/>
          <w:sz w:val="24"/>
        </w:rPr>
        <w:t>申购</w:t>
      </w:r>
      <w:r w:rsidRPr="00BA0B5E">
        <w:rPr>
          <w:rFonts w:ascii="宋体" w:hAnsi="宋体"/>
          <w:sz w:val="24"/>
        </w:rPr>
        <w:t>、</w:t>
      </w:r>
      <w:r w:rsidR="00AA216B" w:rsidRPr="00BA0B5E">
        <w:rPr>
          <w:rFonts w:ascii="宋体" w:hAnsi="宋体" w:hint="eastAsia"/>
          <w:sz w:val="24"/>
        </w:rPr>
        <w:t>赎回</w:t>
      </w:r>
      <w:r w:rsidRPr="00BA0B5E">
        <w:rPr>
          <w:rFonts w:ascii="宋体" w:hAnsi="宋体"/>
          <w:sz w:val="24"/>
        </w:rPr>
        <w:t>等业务。</w:t>
      </w:r>
      <w:r w:rsidR="00AA216B" w:rsidRPr="00BA0B5E">
        <w:rPr>
          <w:rFonts w:ascii="宋体" w:hAnsi="宋体" w:hint="eastAsia"/>
          <w:sz w:val="24"/>
        </w:rPr>
        <w:t>具体</w:t>
      </w:r>
      <w:r w:rsidRPr="00BA0B5E">
        <w:rPr>
          <w:rFonts w:ascii="宋体" w:hAnsi="宋体"/>
          <w:sz w:val="24"/>
        </w:rPr>
        <w:t>办理</w:t>
      </w:r>
      <w:r w:rsidR="00AA216B" w:rsidRPr="00BA0B5E">
        <w:rPr>
          <w:rFonts w:ascii="宋体" w:hAnsi="宋体" w:hint="eastAsia"/>
          <w:sz w:val="24"/>
        </w:rPr>
        <w:t>情况及</w:t>
      </w:r>
      <w:r w:rsidR="00E04608" w:rsidRPr="00BA0B5E">
        <w:rPr>
          <w:rFonts w:ascii="宋体" w:hAnsi="宋体"/>
          <w:sz w:val="24"/>
        </w:rPr>
        <w:t>业务</w:t>
      </w:r>
      <w:r w:rsidRPr="00BA0B5E">
        <w:rPr>
          <w:rFonts w:ascii="宋体" w:hAnsi="宋体"/>
          <w:sz w:val="24"/>
        </w:rPr>
        <w:t>规则请登录本公司网站（</w:t>
      </w:r>
      <w:r w:rsidRPr="00BA0B5E">
        <w:rPr>
          <w:rFonts w:ascii="宋体" w:hAnsi="宋体" w:hint="eastAsia"/>
          <w:sz w:val="24"/>
        </w:rPr>
        <w:t>www.founderff.com</w:t>
      </w:r>
      <w:r w:rsidRPr="00BA0B5E">
        <w:rPr>
          <w:rFonts w:ascii="宋体" w:hAnsi="宋体"/>
          <w:sz w:val="24"/>
        </w:rPr>
        <w:t>）查询。</w:t>
      </w:r>
    </w:p>
    <w:p w:rsidR="0057712F" w:rsidRPr="00BA0B5E" w:rsidRDefault="0057712F" w:rsidP="0057712F">
      <w:pPr>
        <w:spacing w:line="360" w:lineRule="auto"/>
        <w:ind w:firstLineChars="200" w:firstLine="480"/>
        <w:rPr>
          <w:rFonts w:ascii="宋体" w:hAnsi="宋体"/>
          <w:sz w:val="24"/>
        </w:rPr>
      </w:pPr>
      <w:r w:rsidRPr="00BA0B5E">
        <w:rPr>
          <w:rFonts w:ascii="宋体" w:hAnsi="宋体" w:hint="eastAsia"/>
          <w:sz w:val="24"/>
        </w:rPr>
        <w:t>2、代销机构</w:t>
      </w:r>
    </w:p>
    <w:p w:rsidR="0057712F" w:rsidRPr="00BA0B5E" w:rsidRDefault="0057712F" w:rsidP="0057712F">
      <w:pPr>
        <w:spacing w:line="360" w:lineRule="auto"/>
        <w:ind w:firstLineChars="200" w:firstLine="480"/>
        <w:rPr>
          <w:rFonts w:ascii="宋体" w:hAnsi="宋体" w:cs="宋体"/>
          <w:kern w:val="0"/>
          <w:sz w:val="24"/>
        </w:rPr>
      </w:pPr>
      <w:r w:rsidRPr="00BA0B5E">
        <w:rPr>
          <w:rFonts w:ascii="宋体" w:hAnsi="宋体" w:hint="eastAsia"/>
          <w:sz w:val="24"/>
        </w:rPr>
        <w:t>本基金代销机构的名称、住所等信息详见本招募说明书“五、相关服务机构”中“（一）</w:t>
      </w:r>
      <w:r w:rsidRPr="00BA0B5E">
        <w:rPr>
          <w:rFonts w:ascii="宋体" w:hAnsi="宋体" w:cs="宋体"/>
          <w:kern w:val="0"/>
          <w:sz w:val="24"/>
        </w:rPr>
        <w:t>基金份额发售机构</w:t>
      </w:r>
      <w:r w:rsidR="007E7004" w:rsidRPr="00BA0B5E">
        <w:rPr>
          <w:rFonts w:ascii="宋体" w:hAnsi="宋体" w:cs="宋体" w:hint="eastAsia"/>
          <w:kern w:val="0"/>
          <w:sz w:val="24"/>
        </w:rPr>
        <w:t xml:space="preserve"> 2、代销机构</w:t>
      </w:r>
      <w:r w:rsidRPr="00BA0B5E">
        <w:rPr>
          <w:rFonts w:ascii="宋体" w:hAnsi="宋体" w:cs="宋体" w:hint="eastAsia"/>
          <w:kern w:val="0"/>
          <w:sz w:val="24"/>
        </w:rPr>
        <w:t>”的相关描述。</w:t>
      </w:r>
    </w:p>
    <w:p w:rsidR="0057712F" w:rsidRPr="00BA0B5E" w:rsidRDefault="0057712F" w:rsidP="0052788D">
      <w:pPr>
        <w:spacing w:line="360" w:lineRule="auto"/>
        <w:ind w:firstLineChars="200" w:firstLine="480"/>
        <w:rPr>
          <w:rFonts w:ascii="宋体" w:hAnsi="宋体"/>
          <w:sz w:val="24"/>
        </w:rPr>
      </w:pPr>
      <w:r w:rsidRPr="00BA0B5E">
        <w:rPr>
          <w:rFonts w:ascii="宋体" w:hAnsi="宋体" w:hint="eastAsia"/>
          <w:sz w:val="24"/>
        </w:rPr>
        <w:t>基金投资者应当在销售机构基金销售业务的营业场所</w:t>
      </w:r>
      <w:r w:rsidR="00C92B26" w:rsidRPr="00BA0B5E">
        <w:rPr>
          <w:rFonts w:ascii="宋体" w:hAnsi="宋体" w:hint="eastAsia"/>
          <w:sz w:val="24"/>
        </w:rPr>
        <w:t>或按销售机构提供的其他方式</w:t>
      </w:r>
      <w:r w:rsidRPr="00BA0B5E">
        <w:rPr>
          <w:rFonts w:ascii="宋体" w:hAnsi="宋体" w:hint="eastAsia"/>
          <w:sz w:val="24"/>
        </w:rPr>
        <w:t>办理基金的申购、赎回</w:t>
      </w:r>
      <w:r w:rsidR="00C92B26" w:rsidRPr="00BA0B5E">
        <w:rPr>
          <w:rFonts w:ascii="宋体" w:hAnsi="宋体" w:hint="eastAsia"/>
          <w:sz w:val="24"/>
        </w:rPr>
        <w:t>等</w:t>
      </w:r>
      <w:r w:rsidRPr="00BA0B5E">
        <w:rPr>
          <w:rFonts w:ascii="宋体" w:hAnsi="宋体" w:hint="eastAsia"/>
          <w:sz w:val="24"/>
        </w:rPr>
        <w:t>业务。基金管理人可以根据情况增加或者减少代销机构，并另行公告。销售机构可以根据情况增加或者减少其销售城市、网点。</w:t>
      </w:r>
    </w:p>
    <w:p w:rsidR="00801993" w:rsidRPr="00BA0B5E" w:rsidRDefault="00E302FC" w:rsidP="00432D44">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C77A24" w:rsidRPr="00BA0B5E">
        <w:rPr>
          <w:rFonts w:ascii="宋体" w:hAnsi="宋体" w:cs="宋体" w:hint="eastAsia"/>
          <w:b/>
          <w:kern w:val="0"/>
          <w:sz w:val="24"/>
        </w:rPr>
        <w:t>二</w:t>
      </w:r>
      <w:r w:rsidRPr="00BA0B5E">
        <w:rPr>
          <w:rFonts w:ascii="宋体" w:hAnsi="宋体" w:cs="宋体" w:hint="eastAsia"/>
          <w:b/>
          <w:kern w:val="0"/>
          <w:sz w:val="24"/>
        </w:rPr>
        <w:t>）</w:t>
      </w:r>
      <w:r w:rsidR="00801993" w:rsidRPr="00BA0B5E">
        <w:rPr>
          <w:rFonts w:ascii="宋体" w:hAnsi="宋体" w:cs="宋体"/>
          <w:b/>
          <w:kern w:val="0"/>
          <w:sz w:val="24"/>
        </w:rPr>
        <w:t>申购和赎回的</w:t>
      </w:r>
      <w:r w:rsidR="00801993" w:rsidRPr="00BA0B5E">
        <w:rPr>
          <w:rFonts w:ascii="宋体" w:hAnsi="宋体" w:cs="宋体" w:hint="eastAsia"/>
          <w:b/>
          <w:kern w:val="0"/>
          <w:sz w:val="24"/>
        </w:rPr>
        <w:t>开放日及</w:t>
      </w:r>
      <w:r w:rsidR="00801993" w:rsidRPr="00BA0B5E">
        <w:rPr>
          <w:rFonts w:ascii="宋体" w:hAnsi="宋体" w:cs="宋体"/>
          <w:b/>
          <w:kern w:val="0"/>
          <w:sz w:val="24"/>
        </w:rPr>
        <w:t xml:space="preserve">时间 </w:t>
      </w:r>
    </w:p>
    <w:p w:rsidR="006820AF" w:rsidRPr="00BA0B5E" w:rsidRDefault="00DC12A4"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投资</w:t>
      </w:r>
      <w:r w:rsidR="00746EBD" w:rsidRPr="00BA0B5E">
        <w:rPr>
          <w:rFonts w:hAnsi="宋体" w:cs="宋体" w:hint="eastAsia"/>
          <w:iCs/>
          <w:kern w:val="0"/>
          <w:sz w:val="24"/>
        </w:rPr>
        <w:t>人</w:t>
      </w:r>
      <w:r w:rsidR="006820AF" w:rsidRPr="00BA0B5E">
        <w:rPr>
          <w:rFonts w:hAnsi="宋体" w:cs="宋体" w:hint="eastAsia"/>
          <w:iCs/>
          <w:kern w:val="0"/>
          <w:sz w:val="24"/>
        </w:rPr>
        <w:t>在开放日办理基金份额的申购和赎回，具体办理时间为上海证券交易所、深圳证券交易所的正常交易日的交易时间，但基金管理人根据法律法规、中国证监会的要求或基金合同的规定公告暂停申购、赎回时除外。开放日的具体业务办理时间</w:t>
      </w:r>
      <w:r w:rsidR="0057712F" w:rsidRPr="00BA0B5E">
        <w:rPr>
          <w:rFonts w:hAnsi="宋体" w:cs="宋体"/>
          <w:iCs/>
          <w:kern w:val="0"/>
          <w:sz w:val="24"/>
        </w:rPr>
        <w:t>以销售机构公布的时间为准</w:t>
      </w:r>
      <w:r w:rsidR="006820AF" w:rsidRPr="00BA0B5E">
        <w:rPr>
          <w:rFonts w:hAnsi="宋体" w:cs="宋体" w:hint="eastAsia"/>
          <w:iCs/>
          <w:kern w:val="0"/>
          <w:sz w:val="24"/>
        </w:rPr>
        <w:t>。</w:t>
      </w:r>
    </w:p>
    <w:p w:rsidR="00432D44" w:rsidRPr="00BA0B5E" w:rsidRDefault="006820AF" w:rsidP="001A1575">
      <w:pPr>
        <w:widowControl/>
        <w:spacing w:line="360" w:lineRule="auto"/>
        <w:ind w:firstLineChars="200" w:firstLine="480"/>
        <w:rPr>
          <w:rFonts w:hAnsi="宋体" w:cs="宋体"/>
          <w:iCs/>
          <w:kern w:val="0"/>
          <w:sz w:val="24"/>
        </w:rPr>
      </w:pPr>
      <w:r w:rsidRPr="00BA0B5E">
        <w:rPr>
          <w:rFonts w:hAnsi="宋体" w:cs="宋体" w:hint="eastAsia"/>
          <w:iCs/>
          <w:kern w:val="0"/>
          <w:sz w:val="24"/>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7707E0" w:rsidRPr="00BA0B5E" w:rsidRDefault="0057712F" w:rsidP="006B62BF">
      <w:pPr>
        <w:widowControl/>
        <w:spacing w:line="360" w:lineRule="auto"/>
        <w:ind w:firstLineChars="200" w:firstLine="480"/>
        <w:rPr>
          <w:rFonts w:hAnsi="宋体" w:cs="宋体"/>
          <w:iCs/>
          <w:kern w:val="0"/>
          <w:sz w:val="24"/>
        </w:rPr>
      </w:pPr>
      <w:r w:rsidRPr="00BA0B5E">
        <w:rPr>
          <w:rFonts w:hAnsi="宋体" w:cs="宋体" w:hint="eastAsia"/>
          <w:iCs/>
          <w:kern w:val="0"/>
          <w:sz w:val="24"/>
        </w:rPr>
        <w:t>本基金已于</w:t>
      </w:r>
      <w:r w:rsidRPr="00BA0B5E">
        <w:rPr>
          <w:rFonts w:hAnsi="宋体" w:cs="宋体" w:hint="eastAsia"/>
          <w:iCs/>
          <w:kern w:val="0"/>
          <w:sz w:val="24"/>
        </w:rPr>
        <w:t>2012</w:t>
      </w:r>
      <w:r w:rsidRPr="00BA0B5E">
        <w:rPr>
          <w:rFonts w:hAnsi="宋体" w:cs="宋体" w:hint="eastAsia"/>
          <w:iCs/>
          <w:kern w:val="0"/>
          <w:sz w:val="24"/>
        </w:rPr>
        <w:t>年</w:t>
      </w:r>
      <w:r w:rsidRPr="00BA0B5E">
        <w:rPr>
          <w:rFonts w:hAnsi="宋体" w:cs="宋体" w:hint="eastAsia"/>
          <w:iCs/>
          <w:kern w:val="0"/>
          <w:sz w:val="24"/>
        </w:rPr>
        <w:t>1</w:t>
      </w:r>
      <w:r w:rsidRPr="00BA0B5E">
        <w:rPr>
          <w:rFonts w:hAnsi="宋体" w:cs="宋体" w:hint="eastAsia"/>
          <w:iCs/>
          <w:kern w:val="0"/>
          <w:sz w:val="24"/>
        </w:rPr>
        <w:t>月</w:t>
      </w:r>
      <w:r w:rsidRPr="00BA0B5E">
        <w:rPr>
          <w:rFonts w:hAnsi="宋体" w:cs="宋体" w:hint="eastAsia"/>
          <w:iCs/>
          <w:kern w:val="0"/>
          <w:sz w:val="24"/>
        </w:rPr>
        <w:t>16</w:t>
      </w:r>
      <w:r w:rsidRPr="00BA0B5E">
        <w:rPr>
          <w:rFonts w:hAnsi="宋体" w:cs="宋体" w:hint="eastAsia"/>
          <w:iCs/>
          <w:kern w:val="0"/>
          <w:sz w:val="24"/>
        </w:rPr>
        <w:t>日开放日常申购、赎回与定期定额投资业务。</w:t>
      </w:r>
    </w:p>
    <w:p w:rsidR="0058162E" w:rsidRPr="00BA0B5E" w:rsidRDefault="0058162E" w:rsidP="0052788D">
      <w:pPr>
        <w:widowControl/>
        <w:spacing w:line="360" w:lineRule="auto"/>
        <w:ind w:firstLineChars="200" w:firstLine="480"/>
        <w:rPr>
          <w:rFonts w:hAnsi="宋体" w:cs="宋体"/>
          <w:iCs/>
          <w:kern w:val="0"/>
          <w:sz w:val="24"/>
        </w:rPr>
      </w:pPr>
      <w:r w:rsidRPr="00BA0B5E">
        <w:rPr>
          <w:rFonts w:hAnsi="宋体" w:cs="宋体"/>
          <w:iCs/>
          <w:kern w:val="0"/>
          <w:sz w:val="24"/>
        </w:rPr>
        <w:t>基金管理人可与销售机构约定，在</w:t>
      </w:r>
      <w:r w:rsidR="00827DDF" w:rsidRPr="00BA0B5E">
        <w:rPr>
          <w:rFonts w:hAnsi="宋体" w:cs="宋体" w:hint="eastAsia"/>
          <w:iCs/>
          <w:kern w:val="0"/>
          <w:sz w:val="24"/>
        </w:rPr>
        <w:t>基金合同约定之外的日期或者</w:t>
      </w:r>
      <w:r w:rsidRPr="00BA0B5E">
        <w:rPr>
          <w:rFonts w:hAnsi="宋体" w:cs="宋体"/>
          <w:iCs/>
          <w:kern w:val="0"/>
          <w:sz w:val="24"/>
        </w:rPr>
        <w:t>时间受理投资人的申购、赎回申请，但是对于投资人在</w:t>
      </w:r>
      <w:r w:rsidR="00827DDF" w:rsidRPr="00BA0B5E">
        <w:rPr>
          <w:rFonts w:hAnsi="宋体" w:cs="宋体" w:hint="eastAsia"/>
          <w:iCs/>
          <w:kern w:val="0"/>
          <w:sz w:val="24"/>
        </w:rPr>
        <w:t>基金合同约定之外的日期或者</w:t>
      </w:r>
      <w:r w:rsidR="00827DDF" w:rsidRPr="00BA0B5E">
        <w:rPr>
          <w:rFonts w:hAnsi="宋体" w:cs="宋体"/>
          <w:iCs/>
          <w:kern w:val="0"/>
          <w:sz w:val="24"/>
        </w:rPr>
        <w:t>时间</w:t>
      </w:r>
      <w:r w:rsidRPr="00BA0B5E">
        <w:rPr>
          <w:rFonts w:hAnsi="宋体" w:cs="宋体"/>
          <w:iCs/>
          <w:kern w:val="0"/>
          <w:sz w:val="24"/>
        </w:rPr>
        <w:t>提出的申购、赎回申请，其基金份额申购、赎回价格为</w:t>
      </w:r>
      <w:r w:rsidR="00827DDF" w:rsidRPr="00BA0B5E">
        <w:rPr>
          <w:rFonts w:hAnsi="宋体" w:cs="宋体"/>
          <w:iCs/>
          <w:kern w:val="0"/>
          <w:sz w:val="24"/>
        </w:rPr>
        <w:t>下</w:t>
      </w:r>
      <w:r w:rsidR="00827DDF" w:rsidRPr="00BA0B5E">
        <w:rPr>
          <w:rFonts w:hAnsi="宋体" w:cs="宋体" w:hint="eastAsia"/>
          <w:iCs/>
          <w:kern w:val="0"/>
          <w:sz w:val="24"/>
        </w:rPr>
        <w:t>一开放日</w:t>
      </w:r>
      <w:r w:rsidR="00827DDF" w:rsidRPr="00BA0B5E">
        <w:rPr>
          <w:rFonts w:hAnsi="宋体" w:cs="宋体"/>
          <w:iCs/>
          <w:kern w:val="0"/>
          <w:sz w:val="24"/>
        </w:rPr>
        <w:t>基金份额申购、赎回的价格</w:t>
      </w:r>
      <w:r w:rsidRPr="00BA0B5E">
        <w:rPr>
          <w:rFonts w:hAnsi="宋体" w:cs="宋体"/>
          <w:iCs/>
          <w:kern w:val="0"/>
          <w:sz w:val="24"/>
        </w:rPr>
        <w:t>。</w:t>
      </w:r>
    </w:p>
    <w:p w:rsidR="00801993" w:rsidRPr="00BA0B5E" w:rsidRDefault="00801993" w:rsidP="00432D44">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w:t>
      </w:r>
      <w:r w:rsidR="00211F37" w:rsidRPr="00BA0B5E">
        <w:rPr>
          <w:rFonts w:ascii="宋体" w:hAnsi="宋体" w:cs="宋体" w:hint="eastAsia"/>
          <w:b/>
          <w:kern w:val="0"/>
          <w:sz w:val="24"/>
        </w:rPr>
        <w:t>三</w:t>
      </w:r>
      <w:r w:rsidRPr="00BA0B5E">
        <w:rPr>
          <w:rFonts w:ascii="宋体" w:hAnsi="宋体" w:cs="宋体"/>
          <w:b/>
          <w:kern w:val="0"/>
          <w:sz w:val="24"/>
        </w:rPr>
        <w:t xml:space="preserve">）申购和赎回的原则 </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1</w:t>
      </w:r>
      <w:r w:rsidRPr="00BA0B5E">
        <w:rPr>
          <w:rFonts w:hAnsi="宋体" w:cs="宋体" w:hint="eastAsia"/>
          <w:iCs/>
          <w:kern w:val="0"/>
          <w:sz w:val="24"/>
        </w:rPr>
        <w:t>、“未知价”原则，即申购、赎回价格以申请当日收市后计算的基金份额净值为基准进行计算；</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2</w:t>
      </w:r>
      <w:r w:rsidRPr="00BA0B5E">
        <w:rPr>
          <w:rFonts w:hAnsi="宋体" w:cs="宋体" w:hint="eastAsia"/>
          <w:iCs/>
          <w:kern w:val="0"/>
          <w:sz w:val="24"/>
        </w:rPr>
        <w:t>、“金额申购、份额赎回”原则，即申购以金额申请，赎回以份额申请；</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3</w:t>
      </w:r>
      <w:r w:rsidRPr="00BA0B5E">
        <w:rPr>
          <w:rFonts w:hAnsi="宋体" w:cs="宋体" w:hint="eastAsia"/>
          <w:iCs/>
          <w:kern w:val="0"/>
          <w:sz w:val="24"/>
        </w:rPr>
        <w:t>、赎回遵循“先进先出”原则，即按照投资</w:t>
      </w:r>
      <w:r w:rsidR="003835D6" w:rsidRPr="00BA0B5E">
        <w:rPr>
          <w:rFonts w:hAnsi="宋体" w:cs="宋体" w:hint="eastAsia"/>
          <w:iCs/>
          <w:kern w:val="0"/>
          <w:sz w:val="24"/>
        </w:rPr>
        <w:t>人</w:t>
      </w:r>
      <w:r w:rsidRPr="00BA0B5E">
        <w:rPr>
          <w:rFonts w:hAnsi="宋体" w:cs="宋体" w:hint="eastAsia"/>
          <w:iCs/>
          <w:kern w:val="0"/>
          <w:sz w:val="24"/>
        </w:rPr>
        <w:t>认购、申购的先后次序进行顺序赎回；</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4</w:t>
      </w:r>
      <w:r w:rsidRPr="00BA0B5E">
        <w:rPr>
          <w:rFonts w:hAnsi="宋体" w:cs="宋体" w:hint="eastAsia"/>
          <w:iCs/>
          <w:kern w:val="0"/>
          <w:sz w:val="24"/>
        </w:rPr>
        <w:t>、当日的申购与赎回申请可以在基金管理人规定的时间以内撤销。</w:t>
      </w:r>
    </w:p>
    <w:p w:rsidR="006820AF" w:rsidRPr="00BA0B5E" w:rsidRDefault="006820AF" w:rsidP="001A1575">
      <w:pPr>
        <w:widowControl/>
        <w:spacing w:line="360" w:lineRule="auto"/>
        <w:ind w:firstLineChars="200" w:firstLine="480"/>
        <w:outlineLvl w:val="1"/>
        <w:rPr>
          <w:rFonts w:hAnsi="宋体" w:cs="宋体"/>
          <w:iCs/>
          <w:kern w:val="0"/>
          <w:sz w:val="24"/>
        </w:rPr>
      </w:pPr>
      <w:r w:rsidRPr="00BA0B5E">
        <w:rPr>
          <w:rFonts w:hAnsi="宋体" w:cs="宋体" w:hint="eastAsia"/>
          <w:iCs/>
          <w:kern w:val="0"/>
          <w:sz w:val="24"/>
        </w:rPr>
        <w:t>基金管理人可根据基金运作的实际情况依法对上述原则进行调整。基金管理人必须在新规则开始实施前依照《信息披露办法》的有关规定在指定媒体上公告。</w:t>
      </w:r>
    </w:p>
    <w:p w:rsidR="006820AF" w:rsidRPr="00BA0B5E" w:rsidRDefault="006820AF" w:rsidP="006820AF">
      <w:pPr>
        <w:widowControl/>
        <w:spacing w:line="360" w:lineRule="auto"/>
        <w:ind w:firstLineChars="200" w:firstLine="482"/>
        <w:rPr>
          <w:rFonts w:hAnsi="宋体" w:cs="宋体"/>
          <w:b/>
          <w:iCs/>
          <w:kern w:val="0"/>
          <w:sz w:val="24"/>
        </w:rPr>
      </w:pPr>
      <w:r w:rsidRPr="00BA0B5E">
        <w:rPr>
          <w:rFonts w:hAnsi="宋体" w:cs="宋体" w:hint="eastAsia"/>
          <w:b/>
          <w:iCs/>
          <w:kern w:val="0"/>
          <w:sz w:val="24"/>
        </w:rPr>
        <w:t>（四）申购与赎回的程序</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1</w:t>
      </w:r>
      <w:r w:rsidRPr="00BA0B5E">
        <w:rPr>
          <w:rFonts w:hAnsi="宋体" w:cs="宋体" w:hint="eastAsia"/>
          <w:iCs/>
          <w:kern w:val="0"/>
          <w:sz w:val="24"/>
        </w:rPr>
        <w:t>、申购和赎回的申请方式</w:t>
      </w:r>
    </w:p>
    <w:p w:rsidR="006820AF" w:rsidRPr="00BA0B5E" w:rsidRDefault="00DC12A4"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投资</w:t>
      </w:r>
      <w:r w:rsidR="00746EBD" w:rsidRPr="00BA0B5E">
        <w:rPr>
          <w:rFonts w:hAnsi="宋体" w:cs="宋体" w:hint="eastAsia"/>
          <w:iCs/>
          <w:kern w:val="0"/>
          <w:sz w:val="24"/>
        </w:rPr>
        <w:t>人</w:t>
      </w:r>
      <w:r w:rsidR="006820AF" w:rsidRPr="00BA0B5E">
        <w:rPr>
          <w:rFonts w:hAnsi="宋体" w:cs="宋体" w:hint="eastAsia"/>
          <w:iCs/>
          <w:kern w:val="0"/>
          <w:sz w:val="24"/>
        </w:rPr>
        <w:t>必须根据销售机构规定的程序，在开放日的具体业务办理时间内提出申购或赎回的申请。</w:t>
      </w:r>
    </w:p>
    <w:p w:rsidR="006820AF" w:rsidRPr="00BA0B5E" w:rsidRDefault="00DC12A4"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投资</w:t>
      </w:r>
      <w:r w:rsidR="00746EBD" w:rsidRPr="00BA0B5E">
        <w:rPr>
          <w:rFonts w:hAnsi="宋体" w:cs="宋体" w:hint="eastAsia"/>
          <w:iCs/>
          <w:kern w:val="0"/>
          <w:sz w:val="24"/>
        </w:rPr>
        <w:t>人</w:t>
      </w:r>
      <w:r w:rsidR="006820AF" w:rsidRPr="00BA0B5E">
        <w:rPr>
          <w:rFonts w:hAnsi="宋体" w:cs="宋体" w:hint="eastAsia"/>
          <w:iCs/>
          <w:kern w:val="0"/>
          <w:sz w:val="24"/>
        </w:rPr>
        <w:t>在提交申购申请时须按销售机构规定的方式备足申购资金，</w:t>
      </w:r>
      <w:r w:rsidRPr="00BA0B5E">
        <w:rPr>
          <w:rFonts w:hAnsi="宋体" w:cs="宋体" w:hint="eastAsia"/>
          <w:iCs/>
          <w:kern w:val="0"/>
          <w:sz w:val="24"/>
        </w:rPr>
        <w:t>投资</w:t>
      </w:r>
      <w:r w:rsidR="00746EBD" w:rsidRPr="00BA0B5E">
        <w:rPr>
          <w:rFonts w:hAnsi="宋体" w:cs="宋体" w:hint="eastAsia"/>
          <w:iCs/>
          <w:kern w:val="0"/>
          <w:sz w:val="24"/>
        </w:rPr>
        <w:t>人</w:t>
      </w:r>
      <w:r w:rsidR="006820AF" w:rsidRPr="00BA0B5E">
        <w:rPr>
          <w:rFonts w:hAnsi="宋体" w:cs="宋体" w:hint="eastAsia"/>
          <w:iCs/>
          <w:kern w:val="0"/>
          <w:sz w:val="24"/>
        </w:rPr>
        <w:t>在提交赎回申请时须持有足够的基金份额余额，否则所提交的申购、赎回申请无效。</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2</w:t>
      </w:r>
      <w:r w:rsidRPr="00BA0B5E">
        <w:rPr>
          <w:rFonts w:hAnsi="宋体" w:cs="宋体" w:hint="eastAsia"/>
          <w:iCs/>
          <w:kern w:val="0"/>
          <w:sz w:val="24"/>
        </w:rPr>
        <w:t>、申购和赎回申请的确认</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基金管理人应以交易时间结束前受理申购和赎回申请的当天作为申购或赎回申请日</w:t>
      </w:r>
      <w:r w:rsidR="00DC18B8" w:rsidRPr="00BA0B5E">
        <w:rPr>
          <w:rFonts w:hAnsi="宋体" w:cs="宋体" w:hint="eastAsia"/>
          <w:iCs/>
          <w:kern w:val="0"/>
          <w:sz w:val="24"/>
        </w:rPr>
        <w:t>（</w:t>
      </w:r>
      <w:r w:rsidRPr="00BA0B5E">
        <w:rPr>
          <w:rFonts w:hAnsi="宋体" w:cs="宋体"/>
          <w:iCs/>
          <w:kern w:val="0"/>
          <w:sz w:val="24"/>
        </w:rPr>
        <w:t>T</w:t>
      </w:r>
      <w:r w:rsidRPr="00BA0B5E">
        <w:rPr>
          <w:rFonts w:hAnsi="宋体" w:cs="宋体" w:hint="eastAsia"/>
          <w:iCs/>
          <w:kern w:val="0"/>
          <w:sz w:val="24"/>
        </w:rPr>
        <w:t>日</w:t>
      </w:r>
      <w:r w:rsidR="00DC18B8" w:rsidRPr="00BA0B5E">
        <w:rPr>
          <w:rFonts w:hAnsi="宋体" w:cs="宋体" w:hint="eastAsia"/>
          <w:iCs/>
          <w:kern w:val="0"/>
          <w:sz w:val="24"/>
        </w:rPr>
        <w:t>）</w:t>
      </w:r>
      <w:r w:rsidRPr="00BA0B5E">
        <w:rPr>
          <w:rFonts w:hAnsi="宋体" w:cs="宋体" w:hint="eastAsia"/>
          <w:iCs/>
          <w:kern w:val="0"/>
          <w:sz w:val="24"/>
        </w:rPr>
        <w:t>，在正常情况下，本基金注册登记机构在</w:t>
      </w:r>
      <w:r w:rsidRPr="00BA0B5E">
        <w:rPr>
          <w:rFonts w:hAnsi="宋体" w:cs="宋体"/>
          <w:iCs/>
          <w:kern w:val="0"/>
          <w:sz w:val="24"/>
        </w:rPr>
        <w:t xml:space="preserve">T+1 </w:t>
      </w:r>
      <w:r w:rsidRPr="00BA0B5E">
        <w:rPr>
          <w:rFonts w:hAnsi="宋体" w:cs="宋体" w:hint="eastAsia"/>
          <w:iCs/>
          <w:kern w:val="0"/>
          <w:sz w:val="24"/>
        </w:rPr>
        <w:t>日内对该交易的有效性进行确认。</w:t>
      </w:r>
      <w:r w:rsidRPr="00BA0B5E">
        <w:rPr>
          <w:rFonts w:hAnsi="宋体" w:cs="宋体"/>
          <w:iCs/>
          <w:kern w:val="0"/>
          <w:sz w:val="24"/>
        </w:rPr>
        <w:t xml:space="preserve">T </w:t>
      </w:r>
      <w:r w:rsidRPr="00BA0B5E">
        <w:rPr>
          <w:rFonts w:hAnsi="宋体" w:cs="宋体" w:hint="eastAsia"/>
          <w:iCs/>
          <w:kern w:val="0"/>
          <w:sz w:val="24"/>
        </w:rPr>
        <w:t>日提交的有效申请，</w:t>
      </w:r>
      <w:r w:rsidR="00DC12A4" w:rsidRPr="00BA0B5E">
        <w:rPr>
          <w:rFonts w:hAnsi="宋体" w:cs="宋体" w:hint="eastAsia"/>
          <w:iCs/>
          <w:kern w:val="0"/>
          <w:sz w:val="24"/>
        </w:rPr>
        <w:t>投资</w:t>
      </w:r>
      <w:r w:rsidR="00746EBD" w:rsidRPr="00BA0B5E">
        <w:rPr>
          <w:rFonts w:hAnsi="宋体" w:cs="宋体" w:hint="eastAsia"/>
          <w:iCs/>
          <w:kern w:val="0"/>
          <w:sz w:val="24"/>
        </w:rPr>
        <w:t>人</w:t>
      </w:r>
      <w:r w:rsidR="003E373D" w:rsidRPr="00BA0B5E">
        <w:rPr>
          <w:rFonts w:hAnsi="宋体" w:cs="宋体" w:hint="eastAsia"/>
          <w:iCs/>
          <w:kern w:val="0"/>
          <w:sz w:val="24"/>
        </w:rPr>
        <w:t>应当</w:t>
      </w:r>
      <w:r w:rsidRPr="00BA0B5E">
        <w:rPr>
          <w:rFonts w:hAnsi="宋体" w:cs="宋体" w:hint="eastAsia"/>
          <w:iCs/>
          <w:kern w:val="0"/>
          <w:sz w:val="24"/>
        </w:rPr>
        <w:t>在</w:t>
      </w:r>
      <w:r w:rsidRPr="00BA0B5E">
        <w:rPr>
          <w:rFonts w:hAnsi="宋体" w:cs="宋体"/>
          <w:iCs/>
          <w:kern w:val="0"/>
          <w:sz w:val="24"/>
        </w:rPr>
        <w:t xml:space="preserve">T+2 </w:t>
      </w:r>
      <w:r w:rsidRPr="00BA0B5E">
        <w:rPr>
          <w:rFonts w:hAnsi="宋体" w:cs="宋体" w:hint="eastAsia"/>
          <w:iCs/>
          <w:kern w:val="0"/>
          <w:sz w:val="24"/>
        </w:rPr>
        <w:t>日后</w:t>
      </w:r>
      <w:r w:rsidR="00465F7F" w:rsidRPr="00BA0B5E">
        <w:rPr>
          <w:rFonts w:hAnsi="宋体" w:cs="宋体" w:hint="eastAsia"/>
          <w:iCs/>
          <w:kern w:val="0"/>
          <w:sz w:val="24"/>
        </w:rPr>
        <w:t>（</w:t>
      </w:r>
      <w:r w:rsidRPr="00BA0B5E">
        <w:rPr>
          <w:rFonts w:hAnsi="宋体" w:cs="宋体" w:hint="eastAsia"/>
          <w:iCs/>
          <w:kern w:val="0"/>
          <w:sz w:val="24"/>
        </w:rPr>
        <w:t>包括该日</w:t>
      </w:r>
      <w:r w:rsidR="00465F7F" w:rsidRPr="00BA0B5E">
        <w:rPr>
          <w:rFonts w:hAnsi="宋体" w:cs="宋体" w:hint="eastAsia"/>
          <w:iCs/>
          <w:kern w:val="0"/>
          <w:sz w:val="24"/>
        </w:rPr>
        <w:t>）</w:t>
      </w:r>
      <w:r w:rsidRPr="00BA0B5E">
        <w:rPr>
          <w:rFonts w:hAnsi="宋体" w:cs="宋体" w:hint="eastAsia"/>
          <w:iCs/>
          <w:kern w:val="0"/>
          <w:sz w:val="24"/>
        </w:rPr>
        <w:t>到销售网点柜台或以销售机构规定的其他方式查询申请的确认情况。基金销售机构对</w:t>
      </w:r>
      <w:r w:rsidRPr="00BA0B5E">
        <w:rPr>
          <w:rFonts w:hAnsi="宋体" w:cs="宋体" w:hint="eastAsia"/>
          <w:iCs/>
          <w:kern w:val="0"/>
          <w:sz w:val="24"/>
        </w:rPr>
        <w:lastRenderedPageBreak/>
        <w:t>申购或赎回申请的受理并不代表申请一定成功，而仅代表销售机构确实接收到申请。申购或赎回的确认以注册登记机构或基金管理人的确认结果为准。</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3</w:t>
      </w:r>
      <w:r w:rsidRPr="00BA0B5E">
        <w:rPr>
          <w:rFonts w:hAnsi="宋体" w:cs="宋体" w:hint="eastAsia"/>
          <w:iCs/>
          <w:kern w:val="0"/>
          <w:sz w:val="24"/>
        </w:rPr>
        <w:t>、申购和赎回的款项支付</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申购采用全额缴款方式，若申购资金在规定时间内未全额到账则申购不成功。若申购不成功或无效，基金管理人或基金管理人指定的代销机构将</w:t>
      </w:r>
      <w:r w:rsidR="00DC12A4" w:rsidRPr="00BA0B5E">
        <w:rPr>
          <w:rFonts w:hAnsi="宋体" w:cs="宋体" w:hint="eastAsia"/>
          <w:iCs/>
          <w:kern w:val="0"/>
          <w:sz w:val="24"/>
        </w:rPr>
        <w:t>投资</w:t>
      </w:r>
      <w:r w:rsidR="00746EBD" w:rsidRPr="00BA0B5E">
        <w:rPr>
          <w:rFonts w:hAnsi="宋体" w:cs="宋体" w:hint="eastAsia"/>
          <w:iCs/>
          <w:kern w:val="0"/>
          <w:sz w:val="24"/>
        </w:rPr>
        <w:t>人</w:t>
      </w:r>
      <w:r w:rsidRPr="00BA0B5E">
        <w:rPr>
          <w:rFonts w:hAnsi="宋体" w:cs="宋体" w:hint="eastAsia"/>
          <w:iCs/>
          <w:kern w:val="0"/>
          <w:sz w:val="24"/>
        </w:rPr>
        <w:t>已缴付的申购款项退还给</w:t>
      </w:r>
      <w:r w:rsidR="00DC12A4" w:rsidRPr="00BA0B5E">
        <w:rPr>
          <w:rFonts w:hAnsi="宋体" w:cs="宋体" w:hint="eastAsia"/>
          <w:iCs/>
          <w:kern w:val="0"/>
          <w:sz w:val="24"/>
        </w:rPr>
        <w:t>投资</w:t>
      </w:r>
      <w:r w:rsidR="00746EBD" w:rsidRPr="00BA0B5E">
        <w:rPr>
          <w:rFonts w:hAnsi="宋体" w:cs="宋体" w:hint="eastAsia"/>
          <w:iCs/>
          <w:kern w:val="0"/>
          <w:sz w:val="24"/>
        </w:rPr>
        <w:t>人</w:t>
      </w:r>
      <w:r w:rsidRPr="00BA0B5E">
        <w:rPr>
          <w:rFonts w:hAnsi="宋体" w:cs="宋体" w:hint="eastAsia"/>
          <w:iCs/>
          <w:kern w:val="0"/>
          <w:sz w:val="24"/>
        </w:rPr>
        <w:t>，基金管理人或基金管理人指定的代销机构不承担由此产生的利息等任何损失。</w:t>
      </w:r>
    </w:p>
    <w:p w:rsidR="006820AF" w:rsidRPr="00BA0B5E" w:rsidRDefault="00DC12A4"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投资</w:t>
      </w:r>
      <w:r w:rsidR="00746EBD" w:rsidRPr="00BA0B5E">
        <w:rPr>
          <w:rFonts w:hAnsi="宋体" w:cs="宋体" w:hint="eastAsia"/>
          <w:iCs/>
          <w:kern w:val="0"/>
          <w:sz w:val="24"/>
        </w:rPr>
        <w:t>人</w:t>
      </w:r>
      <w:r w:rsidR="006820AF" w:rsidRPr="00BA0B5E">
        <w:rPr>
          <w:rFonts w:hAnsi="宋体" w:cs="宋体" w:hint="eastAsia"/>
          <w:iCs/>
          <w:kern w:val="0"/>
          <w:sz w:val="24"/>
        </w:rPr>
        <w:t>赎回申请成功后，基金管理人将在</w:t>
      </w:r>
      <w:r w:rsidR="006820AF" w:rsidRPr="00BA0B5E">
        <w:rPr>
          <w:rFonts w:hAnsi="宋体" w:cs="宋体"/>
          <w:iCs/>
          <w:kern w:val="0"/>
          <w:sz w:val="24"/>
        </w:rPr>
        <w:t>T</w:t>
      </w:r>
      <w:r w:rsidR="006820AF" w:rsidRPr="00BA0B5E">
        <w:rPr>
          <w:rFonts w:hAnsi="宋体" w:cs="宋体" w:hint="eastAsia"/>
          <w:iCs/>
          <w:kern w:val="0"/>
          <w:sz w:val="24"/>
        </w:rPr>
        <w:t>＋</w:t>
      </w:r>
      <w:r w:rsidR="006820AF" w:rsidRPr="00BA0B5E">
        <w:rPr>
          <w:rFonts w:hAnsi="宋体" w:cs="宋体"/>
          <w:iCs/>
          <w:kern w:val="0"/>
          <w:sz w:val="24"/>
        </w:rPr>
        <w:t xml:space="preserve">7 </w:t>
      </w:r>
      <w:r w:rsidR="006820AF" w:rsidRPr="00BA0B5E">
        <w:rPr>
          <w:rFonts w:hAnsi="宋体" w:cs="宋体" w:hint="eastAsia"/>
          <w:iCs/>
          <w:kern w:val="0"/>
          <w:sz w:val="24"/>
        </w:rPr>
        <w:t>日</w:t>
      </w:r>
      <w:r w:rsidR="00180750" w:rsidRPr="00BA0B5E">
        <w:rPr>
          <w:rFonts w:hAnsi="宋体" w:cs="宋体"/>
          <w:iCs/>
          <w:kern w:val="0"/>
          <w:sz w:val="24"/>
        </w:rPr>
        <w:t>（</w:t>
      </w:r>
      <w:r w:rsidR="006820AF" w:rsidRPr="00BA0B5E">
        <w:rPr>
          <w:rFonts w:hAnsi="宋体" w:cs="宋体" w:hint="eastAsia"/>
          <w:iCs/>
          <w:kern w:val="0"/>
          <w:sz w:val="24"/>
        </w:rPr>
        <w:t>包括该日</w:t>
      </w:r>
      <w:r w:rsidR="00180750" w:rsidRPr="00BA0B5E">
        <w:rPr>
          <w:rFonts w:hAnsi="宋体" w:cs="宋体"/>
          <w:iCs/>
          <w:kern w:val="0"/>
          <w:sz w:val="24"/>
        </w:rPr>
        <w:t>）</w:t>
      </w:r>
      <w:r w:rsidR="006820AF" w:rsidRPr="00BA0B5E">
        <w:rPr>
          <w:rFonts w:hAnsi="宋体" w:cs="宋体" w:hint="eastAsia"/>
          <w:iCs/>
          <w:kern w:val="0"/>
          <w:sz w:val="24"/>
        </w:rPr>
        <w:t>内支付赎回款项。在发生巨额赎回时，款项的支付办法参照基金合同有关条款处理。</w:t>
      </w:r>
    </w:p>
    <w:p w:rsidR="006820AF" w:rsidRPr="00BA0B5E" w:rsidRDefault="006820AF" w:rsidP="006820AF">
      <w:pPr>
        <w:widowControl/>
        <w:spacing w:line="360" w:lineRule="auto"/>
        <w:ind w:firstLineChars="200" w:firstLine="482"/>
        <w:rPr>
          <w:rFonts w:hAnsi="宋体" w:cs="宋体"/>
          <w:b/>
          <w:iCs/>
          <w:kern w:val="0"/>
          <w:sz w:val="24"/>
        </w:rPr>
      </w:pPr>
      <w:r w:rsidRPr="00BA0B5E">
        <w:rPr>
          <w:rFonts w:hAnsi="宋体" w:cs="宋体" w:hint="eastAsia"/>
          <w:b/>
          <w:iCs/>
          <w:kern w:val="0"/>
          <w:sz w:val="24"/>
        </w:rPr>
        <w:t>（五）申购和赎回的数额限制</w:t>
      </w:r>
    </w:p>
    <w:p w:rsidR="00166B0E" w:rsidRPr="00BA0B5E" w:rsidRDefault="006820AF" w:rsidP="00166B0E">
      <w:pPr>
        <w:widowControl/>
        <w:spacing w:line="360" w:lineRule="auto"/>
        <w:ind w:firstLineChars="200" w:firstLine="480"/>
        <w:rPr>
          <w:rFonts w:hAnsi="宋体" w:cs="宋体"/>
          <w:iCs/>
          <w:kern w:val="0"/>
          <w:sz w:val="24"/>
        </w:rPr>
      </w:pPr>
      <w:r w:rsidRPr="00BA0B5E">
        <w:rPr>
          <w:rFonts w:hAnsi="宋体" w:cs="宋体"/>
          <w:iCs/>
          <w:kern w:val="0"/>
          <w:sz w:val="24"/>
        </w:rPr>
        <w:t>1</w:t>
      </w:r>
      <w:r w:rsidRPr="00BA0B5E">
        <w:rPr>
          <w:rFonts w:hAnsi="宋体" w:cs="宋体" w:hint="eastAsia"/>
          <w:iCs/>
          <w:kern w:val="0"/>
          <w:sz w:val="24"/>
        </w:rPr>
        <w:t>、每个基金</w:t>
      </w:r>
      <w:r w:rsidR="003835D6" w:rsidRPr="00BA0B5E">
        <w:rPr>
          <w:rFonts w:hAnsi="宋体" w:cs="宋体" w:hint="eastAsia"/>
          <w:iCs/>
          <w:kern w:val="0"/>
          <w:sz w:val="24"/>
        </w:rPr>
        <w:t>交易</w:t>
      </w:r>
      <w:r w:rsidRPr="00BA0B5E">
        <w:rPr>
          <w:rFonts w:hAnsi="宋体" w:cs="宋体" w:hint="eastAsia"/>
          <w:iCs/>
          <w:kern w:val="0"/>
          <w:sz w:val="24"/>
        </w:rPr>
        <w:t>账户首次申购的最低金额为人民币</w:t>
      </w:r>
      <w:r w:rsidR="00E95BD3" w:rsidRPr="00BA0B5E">
        <w:rPr>
          <w:rFonts w:hAnsi="宋体" w:cs="宋体" w:hint="eastAsia"/>
          <w:iCs/>
          <w:kern w:val="0"/>
          <w:sz w:val="24"/>
        </w:rPr>
        <w:t>1,000</w:t>
      </w:r>
      <w:r w:rsidRPr="00BA0B5E">
        <w:rPr>
          <w:rFonts w:hAnsi="宋体" w:cs="宋体" w:hint="eastAsia"/>
          <w:iCs/>
          <w:kern w:val="0"/>
          <w:sz w:val="24"/>
        </w:rPr>
        <w:t>元</w:t>
      </w:r>
      <w:r w:rsidR="00F5699C" w:rsidRPr="00BA0B5E">
        <w:rPr>
          <w:rFonts w:hAnsi="宋体" w:cs="宋体" w:hint="eastAsia"/>
          <w:iCs/>
          <w:kern w:val="0"/>
          <w:sz w:val="24"/>
        </w:rPr>
        <w:t>（含申购费）</w:t>
      </w:r>
      <w:r w:rsidRPr="00BA0B5E">
        <w:rPr>
          <w:rFonts w:hAnsi="宋体" w:cs="宋体" w:hint="eastAsia"/>
          <w:iCs/>
          <w:kern w:val="0"/>
          <w:sz w:val="24"/>
        </w:rPr>
        <w:t>，每次追加申购的最低金额为人民币</w:t>
      </w:r>
      <w:r w:rsidR="00465F7F" w:rsidRPr="00BA0B5E">
        <w:rPr>
          <w:rFonts w:hAnsi="宋体" w:cs="宋体" w:hint="eastAsia"/>
          <w:iCs/>
          <w:kern w:val="0"/>
          <w:sz w:val="24"/>
        </w:rPr>
        <w:t>500</w:t>
      </w:r>
      <w:r w:rsidRPr="00BA0B5E">
        <w:rPr>
          <w:rFonts w:hAnsi="宋体" w:cs="宋体" w:hint="eastAsia"/>
          <w:iCs/>
          <w:kern w:val="0"/>
          <w:sz w:val="24"/>
        </w:rPr>
        <w:t>元</w:t>
      </w:r>
      <w:r w:rsidR="00F5699C" w:rsidRPr="00BA0B5E">
        <w:rPr>
          <w:rFonts w:hAnsi="宋体" w:cs="宋体" w:hint="eastAsia"/>
          <w:iCs/>
          <w:kern w:val="0"/>
          <w:sz w:val="24"/>
        </w:rPr>
        <w:t>（含申购费）</w:t>
      </w:r>
      <w:r w:rsidRPr="00BA0B5E">
        <w:rPr>
          <w:rFonts w:hAnsi="宋体" w:cs="宋体" w:hint="eastAsia"/>
          <w:iCs/>
          <w:kern w:val="0"/>
          <w:sz w:val="24"/>
        </w:rPr>
        <w:t>。各代销机构对最低</w:t>
      </w:r>
      <w:r w:rsidR="009B6DF4" w:rsidRPr="00BA0B5E">
        <w:rPr>
          <w:rFonts w:hAnsi="宋体" w:cs="宋体" w:hint="eastAsia"/>
          <w:iCs/>
          <w:kern w:val="0"/>
          <w:sz w:val="24"/>
        </w:rPr>
        <w:t>申购</w:t>
      </w:r>
      <w:r w:rsidRPr="00BA0B5E">
        <w:rPr>
          <w:rFonts w:hAnsi="宋体" w:cs="宋体" w:hint="eastAsia"/>
          <w:iCs/>
          <w:kern w:val="0"/>
          <w:sz w:val="24"/>
        </w:rPr>
        <w:t>限额及交易级差有其他规定的，以各代销机构的业务规定为准。</w:t>
      </w:r>
      <w:r w:rsidR="00DC12A4" w:rsidRPr="00BA0B5E">
        <w:rPr>
          <w:rFonts w:hAnsi="宋体" w:cs="宋体" w:hint="eastAsia"/>
          <w:iCs/>
          <w:kern w:val="0"/>
          <w:sz w:val="24"/>
        </w:rPr>
        <w:t>投资</w:t>
      </w:r>
      <w:r w:rsidR="00746EBD" w:rsidRPr="00BA0B5E">
        <w:rPr>
          <w:rFonts w:hAnsi="宋体" w:cs="宋体" w:hint="eastAsia"/>
          <w:iCs/>
          <w:kern w:val="0"/>
          <w:sz w:val="24"/>
        </w:rPr>
        <w:t>人</w:t>
      </w:r>
      <w:r w:rsidRPr="00BA0B5E">
        <w:rPr>
          <w:rFonts w:hAnsi="宋体" w:cs="宋体" w:hint="eastAsia"/>
          <w:iCs/>
          <w:kern w:val="0"/>
          <w:sz w:val="24"/>
        </w:rPr>
        <w:t>已成功认购过本基金时则不受首次最低申购金额</w:t>
      </w:r>
      <w:r w:rsidRPr="00BA0B5E">
        <w:rPr>
          <w:rFonts w:hAnsi="宋体" w:cs="宋体"/>
          <w:iCs/>
          <w:kern w:val="0"/>
          <w:sz w:val="24"/>
        </w:rPr>
        <w:t xml:space="preserve">1,000 </w:t>
      </w:r>
      <w:r w:rsidRPr="00BA0B5E">
        <w:rPr>
          <w:rFonts w:hAnsi="宋体" w:cs="宋体" w:hint="eastAsia"/>
          <w:iCs/>
          <w:kern w:val="0"/>
          <w:sz w:val="24"/>
        </w:rPr>
        <w:t>元</w:t>
      </w:r>
      <w:r w:rsidR="00F5699C" w:rsidRPr="00BA0B5E">
        <w:rPr>
          <w:rFonts w:hAnsi="宋体" w:cs="宋体" w:hint="eastAsia"/>
          <w:iCs/>
          <w:kern w:val="0"/>
          <w:sz w:val="24"/>
        </w:rPr>
        <w:t>（含申购费）</w:t>
      </w:r>
      <w:r w:rsidRPr="00BA0B5E">
        <w:rPr>
          <w:rFonts w:hAnsi="宋体" w:cs="宋体" w:hint="eastAsia"/>
          <w:iCs/>
          <w:kern w:val="0"/>
          <w:sz w:val="24"/>
        </w:rPr>
        <w:t>限制；</w:t>
      </w:r>
      <w:r w:rsidR="00DC12A4" w:rsidRPr="00BA0B5E">
        <w:rPr>
          <w:rFonts w:hAnsi="宋体" w:cs="宋体" w:hint="eastAsia"/>
          <w:iCs/>
          <w:kern w:val="0"/>
          <w:sz w:val="24"/>
        </w:rPr>
        <w:t>投资</w:t>
      </w:r>
      <w:r w:rsidR="00746EBD" w:rsidRPr="00BA0B5E">
        <w:rPr>
          <w:rFonts w:hAnsi="宋体" w:cs="宋体" w:hint="eastAsia"/>
          <w:iCs/>
          <w:kern w:val="0"/>
          <w:sz w:val="24"/>
        </w:rPr>
        <w:t>人</w:t>
      </w:r>
      <w:r w:rsidRPr="00BA0B5E">
        <w:rPr>
          <w:rFonts w:hAnsi="宋体" w:cs="宋体" w:hint="eastAsia"/>
          <w:iCs/>
          <w:kern w:val="0"/>
          <w:sz w:val="24"/>
        </w:rPr>
        <w:t>当期分配的基金收益转购基金份额时，不受最低申购金额的限制</w:t>
      </w:r>
      <w:r w:rsidR="00166B0E" w:rsidRPr="00BA0B5E">
        <w:rPr>
          <w:rFonts w:hAnsi="宋体" w:cs="宋体" w:hint="eastAsia"/>
          <w:iCs/>
          <w:kern w:val="0"/>
          <w:sz w:val="24"/>
        </w:rPr>
        <w:t>。通过公司网上直销进行申购，单个基金账户单笔最低申购金额为</w:t>
      </w:r>
      <w:r w:rsidR="00166B0E" w:rsidRPr="00BA0B5E">
        <w:rPr>
          <w:rFonts w:hAnsi="宋体" w:cs="宋体" w:hint="eastAsia"/>
          <w:iCs/>
          <w:kern w:val="0"/>
          <w:sz w:val="24"/>
        </w:rPr>
        <w:t>1</w:t>
      </w:r>
      <w:r w:rsidR="00166B0E" w:rsidRPr="00BA0B5E">
        <w:rPr>
          <w:rFonts w:hAnsi="宋体" w:cs="宋体" w:hint="eastAsia"/>
          <w:iCs/>
          <w:kern w:val="0"/>
          <w:sz w:val="24"/>
        </w:rPr>
        <w:t>元（含申购费）。单笔交易上限及单日累计交易上限请参照网上直销说明；</w:t>
      </w:r>
    </w:p>
    <w:p w:rsidR="006820AF"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2</w:t>
      </w:r>
      <w:r w:rsidRPr="00BA0B5E">
        <w:rPr>
          <w:rFonts w:hAnsi="宋体" w:cs="宋体" w:hint="eastAsia"/>
          <w:iCs/>
          <w:kern w:val="0"/>
          <w:sz w:val="24"/>
        </w:rPr>
        <w:t>、</w:t>
      </w:r>
      <w:r w:rsidR="00F5699C" w:rsidRPr="00BA0B5E">
        <w:rPr>
          <w:rFonts w:hAnsi="宋体" w:cs="宋体" w:hint="eastAsia"/>
          <w:iCs/>
          <w:kern w:val="0"/>
          <w:sz w:val="24"/>
        </w:rPr>
        <w:t>投资人可将全部或部分基金份额赎回。本基金按照份额进行赎回，申请赎回份额精确到小数点后两位，单笔赎回的基金份额不得低于</w:t>
      </w:r>
      <w:r w:rsidR="00F5699C" w:rsidRPr="00BA0B5E">
        <w:rPr>
          <w:rFonts w:hAnsi="宋体" w:cs="宋体" w:hint="eastAsia"/>
          <w:iCs/>
          <w:kern w:val="0"/>
          <w:sz w:val="24"/>
        </w:rPr>
        <w:t>100</w:t>
      </w:r>
      <w:r w:rsidR="00F5699C" w:rsidRPr="00BA0B5E">
        <w:rPr>
          <w:rFonts w:hAnsi="宋体" w:cs="宋体" w:hint="eastAsia"/>
          <w:iCs/>
          <w:kern w:val="0"/>
          <w:sz w:val="24"/>
        </w:rPr>
        <w:t>份</w:t>
      </w:r>
      <w:r w:rsidRPr="00BA0B5E">
        <w:rPr>
          <w:rFonts w:hAnsi="宋体" w:cs="宋体" w:hint="eastAsia"/>
          <w:iCs/>
          <w:kern w:val="0"/>
          <w:sz w:val="24"/>
        </w:rPr>
        <w:t>；</w:t>
      </w:r>
    </w:p>
    <w:p w:rsidR="00F5699C" w:rsidRPr="00BA0B5E" w:rsidRDefault="006820AF" w:rsidP="006820AF">
      <w:pPr>
        <w:widowControl/>
        <w:spacing w:line="360" w:lineRule="auto"/>
        <w:ind w:firstLineChars="200" w:firstLine="480"/>
        <w:rPr>
          <w:rFonts w:hAnsi="宋体" w:cs="宋体"/>
          <w:iCs/>
          <w:kern w:val="0"/>
          <w:sz w:val="24"/>
        </w:rPr>
      </w:pPr>
      <w:r w:rsidRPr="00BA0B5E">
        <w:rPr>
          <w:rFonts w:hAnsi="宋体" w:cs="宋体"/>
          <w:iCs/>
          <w:kern w:val="0"/>
          <w:sz w:val="24"/>
        </w:rPr>
        <w:t>3</w:t>
      </w:r>
      <w:r w:rsidRPr="00BA0B5E">
        <w:rPr>
          <w:rFonts w:hAnsi="宋体" w:cs="宋体" w:hint="eastAsia"/>
          <w:iCs/>
          <w:kern w:val="0"/>
          <w:sz w:val="24"/>
        </w:rPr>
        <w:t>、</w:t>
      </w:r>
      <w:r w:rsidR="00F5699C" w:rsidRPr="00BA0B5E">
        <w:rPr>
          <w:rFonts w:hAnsi="宋体" w:cs="宋体" w:hint="eastAsia"/>
          <w:iCs/>
          <w:kern w:val="0"/>
          <w:sz w:val="24"/>
        </w:rPr>
        <w:t>基金份额持有人赎回时或赎回后，在销售机构（网点）单个交易账户保留的基金份额余额不足</w:t>
      </w:r>
      <w:r w:rsidR="00F5699C" w:rsidRPr="00BA0B5E">
        <w:rPr>
          <w:rFonts w:hAnsi="宋体" w:cs="宋体" w:hint="eastAsia"/>
          <w:iCs/>
          <w:kern w:val="0"/>
          <w:sz w:val="24"/>
        </w:rPr>
        <w:t>100</w:t>
      </w:r>
      <w:r w:rsidR="00F5699C" w:rsidRPr="00BA0B5E">
        <w:rPr>
          <w:rFonts w:hAnsi="宋体" w:cs="宋体" w:hint="eastAsia"/>
          <w:iCs/>
          <w:kern w:val="0"/>
          <w:sz w:val="24"/>
        </w:rPr>
        <w:t>份的，基金管理人有权一次将持有人在该交易账户保留的剩余基金份额全部赎回；</w:t>
      </w:r>
    </w:p>
    <w:p w:rsidR="006820AF" w:rsidRPr="00BA0B5E" w:rsidRDefault="00F5699C" w:rsidP="006820AF">
      <w:pPr>
        <w:widowControl/>
        <w:spacing w:line="360" w:lineRule="auto"/>
        <w:ind w:firstLineChars="200" w:firstLine="480"/>
        <w:rPr>
          <w:rFonts w:hAnsi="宋体" w:cs="宋体"/>
          <w:iCs/>
          <w:kern w:val="0"/>
          <w:sz w:val="24"/>
        </w:rPr>
      </w:pPr>
      <w:r w:rsidRPr="00BA0B5E">
        <w:rPr>
          <w:rFonts w:hAnsi="宋体" w:cs="宋体" w:hint="eastAsia"/>
          <w:iCs/>
          <w:kern w:val="0"/>
          <w:sz w:val="24"/>
        </w:rPr>
        <w:t>4</w:t>
      </w:r>
      <w:r w:rsidRPr="00BA0B5E">
        <w:rPr>
          <w:rFonts w:hAnsi="宋体" w:cs="宋体" w:hint="eastAsia"/>
          <w:iCs/>
          <w:kern w:val="0"/>
          <w:sz w:val="24"/>
        </w:rPr>
        <w:t>、本基金不对单个投资人累计持有的基金份额上限进行限制</w:t>
      </w:r>
      <w:r w:rsidR="006820AF" w:rsidRPr="00BA0B5E">
        <w:rPr>
          <w:rFonts w:hAnsi="宋体" w:cs="宋体" w:hint="eastAsia"/>
          <w:iCs/>
          <w:kern w:val="0"/>
          <w:sz w:val="24"/>
        </w:rPr>
        <w:t>。</w:t>
      </w:r>
    </w:p>
    <w:p w:rsidR="00801993" w:rsidRPr="00BA0B5E" w:rsidRDefault="00801993" w:rsidP="00801993">
      <w:pPr>
        <w:widowControl/>
        <w:spacing w:line="360" w:lineRule="auto"/>
        <w:ind w:firstLineChars="200" w:firstLine="482"/>
        <w:outlineLvl w:val="1"/>
        <w:rPr>
          <w:rFonts w:ascii="宋体" w:hAnsi="宋体" w:cs="宋体"/>
          <w:b/>
          <w:kern w:val="0"/>
          <w:sz w:val="24"/>
        </w:rPr>
      </w:pPr>
      <w:r w:rsidRPr="00BA0B5E">
        <w:rPr>
          <w:rFonts w:ascii="宋体" w:hAnsi="宋体" w:cs="宋体"/>
          <w:b/>
          <w:kern w:val="0"/>
          <w:sz w:val="24"/>
        </w:rPr>
        <w:t>（</w:t>
      </w:r>
      <w:r w:rsidR="00EF33E7" w:rsidRPr="00BA0B5E">
        <w:rPr>
          <w:rFonts w:ascii="宋体" w:hAnsi="宋体" w:cs="宋体" w:hint="eastAsia"/>
          <w:b/>
          <w:kern w:val="0"/>
          <w:sz w:val="24"/>
        </w:rPr>
        <w:t>六</w:t>
      </w:r>
      <w:r w:rsidRPr="00BA0B5E">
        <w:rPr>
          <w:rFonts w:ascii="宋体" w:hAnsi="宋体" w:cs="宋体"/>
          <w:b/>
          <w:kern w:val="0"/>
          <w:sz w:val="24"/>
        </w:rPr>
        <w:t>）</w:t>
      </w:r>
      <w:r w:rsidRPr="00BA0B5E">
        <w:rPr>
          <w:rFonts w:ascii="宋体" w:hAnsi="宋体" w:cs="宋体" w:hint="eastAsia"/>
          <w:b/>
          <w:kern w:val="0"/>
          <w:sz w:val="24"/>
        </w:rPr>
        <w:t>基金的申购费和赎回费</w:t>
      </w:r>
    </w:p>
    <w:p w:rsidR="00801993" w:rsidRPr="00BA0B5E" w:rsidRDefault="00801993" w:rsidP="00801993">
      <w:pPr>
        <w:widowControl/>
        <w:spacing w:line="360" w:lineRule="auto"/>
        <w:ind w:firstLineChars="200" w:firstLine="480"/>
        <w:rPr>
          <w:rFonts w:ascii="宋体" w:hAnsi="宋体"/>
          <w:sz w:val="24"/>
          <w:szCs w:val="21"/>
        </w:rPr>
      </w:pPr>
      <w:r w:rsidRPr="00BA0B5E">
        <w:rPr>
          <w:rFonts w:ascii="宋体" w:hAnsi="宋体" w:hint="eastAsia"/>
          <w:sz w:val="24"/>
          <w:szCs w:val="21"/>
        </w:rPr>
        <w:t>1、申购费用</w:t>
      </w:r>
    </w:p>
    <w:p w:rsidR="00170418" w:rsidRPr="00BA0B5E" w:rsidRDefault="0090447E" w:rsidP="00762E26">
      <w:pPr>
        <w:widowControl/>
        <w:spacing w:line="360" w:lineRule="auto"/>
        <w:ind w:firstLineChars="200" w:firstLine="480"/>
        <w:rPr>
          <w:rFonts w:ascii="宋体" w:hAnsi="宋体"/>
          <w:sz w:val="24"/>
          <w:szCs w:val="21"/>
        </w:rPr>
      </w:pPr>
      <w:r w:rsidRPr="00BA0B5E">
        <w:rPr>
          <w:rFonts w:ascii="宋体" w:hAnsi="宋体" w:hint="eastAsia"/>
          <w:sz w:val="24"/>
          <w:szCs w:val="21"/>
        </w:rPr>
        <w:t>本基金申购费率随申购金额的增加而递减。</w:t>
      </w:r>
      <w:r w:rsidR="00DC12A4" w:rsidRPr="00BA0B5E">
        <w:rPr>
          <w:rFonts w:ascii="宋体" w:hAnsi="宋体" w:hint="eastAsia"/>
          <w:sz w:val="24"/>
          <w:szCs w:val="21"/>
        </w:rPr>
        <w:t>投资</w:t>
      </w:r>
      <w:r w:rsidR="00746EBD" w:rsidRPr="00BA0B5E">
        <w:rPr>
          <w:rFonts w:ascii="宋体" w:hAnsi="宋体" w:hint="eastAsia"/>
          <w:sz w:val="24"/>
          <w:szCs w:val="21"/>
        </w:rPr>
        <w:t>人</w:t>
      </w:r>
      <w:r w:rsidRPr="00BA0B5E">
        <w:rPr>
          <w:rFonts w:ascii="宋体" w:hAnsi="宋体" w:hint="eastAsia"/>
          <w:sz w:val="24"/>
          <w:szCs w:val="21"/>
        </w:rPr>
        <w:t>在一天之内如果有多笔申购，适用费率按单笔分别计算。</w:t>
      </w:r>
      <w:r w:rsidR="00001B2B" w:rsidRPr="00BA0B5E">
        <w:rPr>
          <w:rFonts w:ascii="宋体" w:hAnsi="宋体" w:hint="eastAsia"/>
          <w:sz w:val="24"/>
          <w:szCs w:val="21"/>
        </w:rPr>
        <w:t>本基金申购费用采取前端收费模式，申购费率如下：</w:t>
      </w:r>
    </w:p>
    <w:tbl>
      <w:tblPr>
        <w:tblW w:w="4920" w:type="pct"/>
        <w:jc w:val="center"/>
        <w:tblInd w:w="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61"/>
        <w:gridCol w:w="3676"/>
      </w:tblGrid>
      <w:tr w:rsidR="001C3F27" w:rsidRPr="00BA0B5E" w:rsidTr="00A70960">
        <w:trPr>
          <w:trHeight w:val="300"/>
          <w:jc w:val="center"/>
        </w:trPr>
        <w:tc>
          <w:tcPr>
            <w:tcW w:w="2847"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t>申</w:t>
            </w:r>
            <w:r w:rsidRPr="00BA0B5E">
              <w:rPr>
                <w:rFonts w:ascii="宋体" w:hAnsi="宋体"/>
                <w:sz w:val="24"/>
                <w:szCs w:val="21"/>
              </w:rPr>
              <w:t>购金额</w:t>
            </w:r>
            <w:r w:rsidRPr="00BA0B5E">
              <w:rPr>
                <w:rFonts w:ascii="宋体" w:hAnsi="宋体" w:hint="eastAsia"/>
                <w:sz w:val="24"/>
                <w:szCs w:val="21"/>
              </w:rPr>
              <w:t>X</w:t>
            </w:r>
          </w:p>
        </w:tc>
        <w:tc>
          <w:tcPr>
            <w:tcW w:w="2153"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D70634"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t>申</w:t>
            </w:r>
            <w:r w:rsidRPr="00BA0B5E">
              <w:rPr>
                <w:rFonts w:ascii="宋体" w:hAnsi="宋体"/>
                <w:sz w:val="24"/>
                <w:szCs w:val="21"/>
              </w:rPr>
              <w:t>购</w:t>
            </w:r>
            <w:r w:rsidR="001C3F27" w:rsidRPr="00BA0B5E">
              <w:rPr>
                <w:rFonts w:ascii="宋体" w:hAnsi="宋体"/>
                <w:sz w:val="24"/>
                <w:szCs w:val="21"/>
              </w:rPr>
              <w:t>费率</w:t>
            </w:r>
          </w:p>
        </w:tc>
      </w:tr>
      <w:tr w:rsidR="001C3F27" w:rsidRPr="00BA0B5E" w:rsidTr="00A70960">
        <w:trPr>
          <w:trHeight w:val="300"/>
          <w:jc w:val="center"/>
        </w:trPr>
        <w:tc>
          <w:tcPr>
            <w:tcW w:w="2847"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lastRenderedPageBreak/>
              <w:t>X＜5</w:t>
            </w:r>
            <w:r w:rsidRPr="00BA0B5E">
              <w:rPr>
                <w:rFonts w:ascii="宋体" w:hAnsi="宋体"/>
                <w:sz w:val="24"/>
                <w:szCs w:val="21"/>
              </w:rPr>
              <w:t>0万元</w:t>
            </w:r>
          </w:p>
        </w:tc>
        <w:tc>
          <w:tcPr>
            <w:tcW w:w="2153"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t>1.50%</w:t>
            </w:r>
          </w:p>
        </w:tc>
      </w:tr>
      <w:tr w:rsidR="001C3F27" w:rsidRPr="00BA0B5E" w:rsidTr="00A70960">
        <w:trPr>
          <w:trHeight w:val="300"/>
          <w:jc w:val="center"/>
        </w:trPr>
        <w:tc>
          <w:tcPr>
            <w:tcW w:w="2847"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sz w:val="24"/>
                <w:szCs w:val="21"/>
              </w:rPr>
              <w:t>50万元</w:t>
            </w:r>
            <w:r w:rsidRPr="00BA0B5E">
              <w:rPr>
                <w:rFonts w:ascii="宋体" w:hAnsi="宋体" w:hint="eastAsia"/>
                <w:sz w:val="24"/>
                <w:szCs w:val="21"/>
              </w:rPr>
              <w:t>≤</w:t>
            </w:r>
            <w:r w:rsidRPr="00BA0B5E">
              <w:rPr>
                <w:rFonts w:ascii="宋体" w:hAnsi="宋体"/>
                <w:sz w:val="24"/>
                <w:szCs w:val="21"/>
              </w:rPr>
              <w:t>X</w:t>
            </w:r>
            <w:r w:rsidRPr="00BA0B5E">
              <w:rPr>
                <w:rFonts w:ascii="宋体" w:hAnsi="宋体" w:hint="eastAsia"/>
                <w:sz w:val="24"/>
                <w:szCs w:val="21"/>
              </w:rPr>
              <w:t>＜</w:t>
            </w:r>
            <w:r w:rsidRPr="00BA0B5E">
              <w:rPr>
                <w:rFonts w:ascii="宋体" w:hAnsi="宋体"/>
                <w:sz w:val="24"/>
                <w:szCs w:val="21"/>
              </w:rPr>
              <w:t>200万元</w:t>
            </w:r>
          </w:p>
        </w:tc>
        <w:tc>
          <w:tcPr>
            <w:tcW w:w="2153"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t>1.20%</w:t>
            </w:r>
          </w:p>
        </w:tc>
      </w:tr>
      <w:tr w:rsidR="001C3F27" w:rsidRPr="00BA0B5E" w:rsidTr="00A70960">
        <w:trPr>
          <w:trHeight w:val="300"/>
          <w:jc w:val="center"/>
        </w:trPr>
        <w:tc>
          <w:tcPr>
            <w:tcW w:w="2847"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sz w:val="24"/>
                <w:szCs w:val="21"/>
              </w:rPr>
              <w:t>200万元</w:t>
            </w:r>
            <w:r w:rsidRPr="00BA0B5E">
              <w:rPr>
                <w:rFonts w:ascii="宋体" w:hAnsi="宋体" w:hint="eastAsia"/>
                <w:sz w:val="24"/>
                <w:szCs w:val="21"/>
              </w:rPr>
              <w:t>≤</w:t>
            </w:r>
            <w:r w:rsidRPr="00BA0B5E">
              <w:rPr>
                <w:rFonts w:ascii="宋体" w:hAnsi="宋体"/>
                <w:sz w:val="24"/>
                <w:szCs w:val="21"/>
              </w:rPr>
              <w:t>X</w:t>
            </w:r>
            <w:r w:rsidRPr="00BA0B5E">
              <w:rPr>
                <w:rFonts w:ascii="宋体" w:hAnsi="宋体" w:hint="eastAsia"/>
                <w:sz w:val="24"/>
                <w:szCs w:val="21"/>
              </w:rPr>
              <w:t>＜</w:t>
            </w:r>
            <w:r w:rsidRPr="00BA0B5E">
              <w:rPr>
                <w:rFonts w:ascii="宋体" w:hAnsi="宋体"/>
                <w:sz w:val="24"/>
                <w:szCs w:val="21"/>
              </w:rPr>
              <w:t>500万元</w:t>
            </w:r>
          </w:p>
        </w:tc>
        <w:tc>
          <w:tcPr>
            <w:tcW w:w="2153"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t>0.80%</w:t>
            </w:r>
          </w:p>
        </w:tc>
      </w:tr>
      <w:tr w:rsidR="001C3F27" w:rsidRPr="00BA0B5E" w:rsidTr="00A70960">
        <w:trPr>
          <w:trHeight w:val="300"/>
          <w:jc w:val="center"/>
        </w:trPr>
        <w:tc>
          <w:tcPr>
            <w:tcW w:w="2847"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sz w:val="24"/>
                <w:szCs w:val="21"/>
              </w:rPr>
              <w:t>X</w:t>
            </w:r>
            <w:r w:rsidRPr="00BA0B5E">
              <w:rPr>
                <w:rFonts w:ascii="宋体" w:hAnsi="宋体" w:hint="eastAsia"/>
                <w:sz w:val="24"/>
                <w:szCs w:val="21"/>
              </w:rPr>
              <w:t>≥</w:t>
            </w:r>
            <w:r w:rsidRPr="00BA0B5E">
              <w:rPr>
                <w:rFonts w:ascii="宋体" w:hAnsi="宋体"/>
                <w:sz w:val="24"/>
                <w:szCs w:val="21"/>
              </w:rPr>
              <w:t>500万元</w:t>
            </w:r>
          </w:p>
        </w:tc>
        <w:tc>
          <w:tcPr>
            <w:tcW w:w="2153" w:type="pct"/>
            <w:tcBorders>
              <w:top w:val="single" w:sz="8" w:space="0" w:color="auto"/>
              <w:left w:val="single" w:sz="8" w:space="0" w:color="auto"/>
              <w:bottom w:val="single" w:sz="8" w:space="0" w:color="auto"/>
              <w:right w:val="single" w:sz="8" w:space="0" w:color="auto"/>
            </w:tcBorders>
            <w:shd w:val="clear" w:color="auto" w:fill="auto"/>
          </w:tcPr>
          <w:p w:rsidR="001C3F27" w:rsidRPr="00BA0B5E" w:rsidRDefault="001C3F27" w:rsidP="001C3F27">
            <w:pPr>
              <w:widowControl/>
              <w:spacing w:line="360" w:lineRule="auto"/>
              <w:ind w:firstLineChars="200" w:firstLine="480"/>
              <w:rPr>
                <w:rFonts w:ascii="宋体" w:hAnsi="宋体"/>
                <w:sz w:val="24"/>
                <w:szCs w:val="21"/>
              </w:rPr>
            </w:pPr>
            <w:r w:rsidRPr="00BA0B5E">
              <w:rPr>
                <w:rFonts w:ascii="宋体" w:hAnsi="宋体" w:hint="eastAsia"/>
                <w:sz w:val="24"/>
                <w:szCs w:val="21"/>
              </w:rPr>
              <w:t>1000元</w:t>
            </w:r>
            <w:r w:rsidR="008A456D" w:rsidRPr="00BA0B5E">
              <w:rPr>
                <w:rFonts w:ascii="宋体" w:hAnsi="宋体" w:hint="eastAsia"/>
                <w:sz w:val="24"/>
                <w:szCs w:val="21"/>
              </w:rPr>
              <w:t>/笔</w:t>
            </w:r>
          </w:p>
        </w:tc>
      </w:tr>
    </w:tbl>
    <w:p w:rsidR="00EE7385" w:rsidRPr="00BA0B5E" w:rsidRDefault="0090447E" w:rsidP="0090447E">
      <w:pPr>
        <w:widowControl/>
        <w:spacing w:line="360" w:lineRule="auto"/>
        <w:ind w:firstLineChars="200" w:firstLine="480"/>
        <w:rPr>
          <w:rFonts w:ascii="宋体" w:hAnsi="宋体"/>
          <w:sz w:val="24"/>
          <w:szCs w:val="21"/>
        </w:rPr>
      </w:pPr>
      <w:r w:rsidRPr="00BA0B5E">
        <w:rPr>
          <w:rFonts w:ascii="宋体" w:hAnsi="宋体" w:hint="eastAsia"/>
          <w:sz w:val="24"/>
          <w:szCs w:val="21"/>
        </w:rPr>
        <w:t>本基金的申购费用由基金申购人承担，不列入基金财产，主要用于本基金的市场推广、销售、注册登记等各项费用。</w:t>
      </w:r>
    </w:p>
    <w:p w:rsidR="00801993" w:rsidRPr="00BA0B5E" w:rsidRDefault="00801993" w:rsidP="006F258B">
      <w:pPr>
        <w:widowControl/>
        <w:spacing w:line="360" w:lineRule="auto"/>
        <w:ind w:firstLineChars="200" w:firstLine="480"/>
        <w:rPr>
          <w:rFonts w:ascii="宋体" w:hAnsi="宋体"/>
          <w:sz w:val="24"/>
          <w:szCs w:val="21"/>
        </w:rPr>
      </w:pPr>
      <w:r w:rsidRPr="00BA0B5E">
        <w:rPr>
          <w:rFonts w:ascii="宋体" w:hAnsi="宋体" w:hint="eastAsia"/>
          <w:sz w:val="24"/>
          <w:szCs w:val="21"/>
        </w:rPr>
        <w:t>因</w:t>
      </w:r>
      <w:r w:rsidR="009C4A26" w:rsidRPr="00BA0B5E">
        <w:rPr>
          <w:rFonts w:ascii="宋体" w:hAnsi="宋体" w:hint="eastAsia"/>
          <w:sz w:val="24"/>
          <w:szCs w:val="21"/>
        </w:rPr>
        <w:t>分红</w:t>
      </w:r>
      <w:r w:rsidRPr="00BA0B5E">
        <w:rPr>
          <w:rFonts w:ascii="宋体" w:hAnsi="宋体" w:hint="eastAsia"/>
          <w:sz w:val="24"/>
          <w:szCs w:val="21"/>
        </w:rPr>
        <w:t>自动再投资而产生的基金份额，不收取相应的申购费用。</w:t>
      </w:r>
    </w:p>
    <w:p w:rsidR="00801993" w:rsidRPr="00BA0B5E" w:rsidRDefault="00801993" w:rsidP="006F258B">
      <w:pPr>
        <w:widowControl/>
        <w:spacing w:line="360" w:lineRule="auto"/>
        <w:ind w:firstLineChars="200" w:firstLine="480"/>
        <w:rPr>
          <w:rFonts w:ascii="宋体" w:hAnsi="宋体"/>
          <w:sz w:val="24"/>
          <w:szCs w:val="21"/>
        </w:rPr>
      </w:pPr>
      <w:r w:rsidRPr="00BA0B5E">
        <w:rPr>
          <w:rFonts w:ascii="宋体" w:hAnsi="宋体" w:hint="eastAsia"/>
          <w:sz w:val="24"/>
          <w:szCs w:val="21"/>
        </w:rPr>
        <w:t>2、赎回费用</w:t>
      </w:r>
    </w:p>
    <w:p w:rsidR="00DE42C8" w:rsidRPr="00BA0B5E" w:rsidRDefault="0090447E" w:rsidP="004F4F64">
      <w:pPr>
        <w:widowControl/>
        <w:spacing w:line="360" w:lineRule="auto"/>
        <w:ind w:firstLineChars="200" w:firstLine="480"/>
        <w:rPr>
          <w:rFonts w:ascii="宋体" w:hAnsi="宋体"/>
          <w:sz w:val="24"/>
          <w:szCs w:val="21"/>
        </w:rPr>
      </w:pPr>
      <w:r w:rsidRPr="00BA0B5E">
        <w:rPr>
          <w:rFonts w:ascii="宋体" w:hAnsi="宋体" w:hint="eastAsia"/>
          <w:sz w:val="24"/>
          <w:szCs w:val="21"/>
        </w:rPr>
        <w:t>本基金的赎回费率按持有期递减。本基金的赎回费用由赎回基金份额的基金份额持有人承担，其中不低于</w:t>
      </w:r>
      <w:r w:rsidRPr="00BA0B5E">
        <w:rPr>
          <w:rFonts w:ascii="宋体" w:hAnsi="宋体"/>
          <w:sz w:val="24"/>
          <w:szCs w:val="21"/>
        </w:rPr>
        <w:t>25%</w:t>
      </w:r>
      <w:r w:rsidRPr="00BA0B5E">
        <w:rPr>
          <w:rFonts w:ascii="宋体" w:hAnsi="宋体" w:hint="eastAsia"/>
          <w:sz w:val="24"/>
          <w:szCs w:val="21"/>
        </w:rPr>
        <w:t>的部分归入基金财产。具体费率如下：</w:t>
      </w:r>
    </w:p>
    <w:tbl>
      <w:tblPr>
        <w:tblW w:w="4901"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20"/>
        <w:gridCol w:w="3684"/>
      </w:tblGrid>
      <w:tr w:rsidR="0045513C" w:rsidRPr="00BA0B5E" w:rsidTr="008F7214">
        <w:trPr>
          <w:trHeight w:val="300"/>
        </w:trPr>
        <w:tc>
          <w:tcPr>
            <w:tcW w:w="2834" w:type="pct"/>
            <w:shd w:val="clear" w:color="auto" w:fill="auto"/>
          </w:tcPr>
          <w:p w:rsidR="001908A1" w:rsidRPr="00BA0B5E" w:rsidRDefault="001908A1" w:rsidP="006F258B">
            <w:pPr>
              <w:widowControl/>
              <w:spacing w:line="360" w:lineRule="auto"/>
              <w:ind w:firstLineChars="200" w:firstLine="480"/>
              <w:rPr>
                <w:rFonts w:ascii="宋体" w:hAnsi="宋体"/>
                <w:sz w:val="24"/>
                <w:szCs w:val="21"/>
              </w:rPr>
            </w:pPr>
            <w:r w:rsidRPr="00BA0B5E">
              <w:rPr>
                <w:rFonts w:ascii="宋体" w:hAnsi="宋体"/>
                <w:sz w:val="24"/>
                <w:szCs w:val="21"/>
              </w:rPr>
              <w:t>持有基金时间T</w:t>
            </w:r>
          </w:p>
        </w:tc>
        <w:tc>
          <w:tcPr>
            <w:tcW w:w="2166" w:type="pct"/>
            <w:shd w:val="clear" w:color="auto" w:fill="auto"/>
          </w:tcPr>
          <w:p w:rsidR="001908A1" w:rsidRPr="00BA0B5E" w:rsidRDefault="001908A1" w:rsidP="006F258B">
            <w:pPr>
              <w:widowControl/>
              <w:spacing w:line="360" w:lineRule="auto"/>
              <w:ind w:firstLineChars="200" w:firstLine="480"/>
              <w:rPr>
                <w:rFonts w:ascii="宋体" w:hAnsi="宋体"/>
                <w:sz w:val="24"/>
                <w:szCs w:val="21"/>
              </w:rPr>
            </w:pPr>
            <w:r w:rsidRPr="00BA0B5E">
              <w:rPr>
                <w:rFonts w:ascii="宋体" w:hAnsi="宋体"/>
                <w:sz w:val="24"/>
                <w:szCs w:val="21"/>
              </w:rPr>
              <w:t>赎回费率</w:t>
            </w:r>
          </w:p>
        </w:tc>
      </w:tr>
      <w:tr w:rsidR="0045513C" w:rsidRPr="00BA0B5E" w:rsidTr="008F7214">
        <w:trPr>
          <w:trHeight w:val="300"/>
        </w:trPr>
        <w:tc>
          <w:tcPr>
            <w:tcW w:w="2834" w:type="pct"/>
            <w:shd w:val="clear" w:color="auto" w:fill="auto"/>
          </w:tcPr>
          <w:p w:rsidR="001908A1" w:rsidRPr="00BA0B5E" w:rsidRDefault="001908A1" w:rsidP="00F5699C">
            <w:pPr>
              <w:widowControl/>
              <w:spacing w:line="360" w:lineRule="auto"/>
              <w:ind w:firstLineChars="200" w:firstLine="480"/>
              <w:rPr>
                <w:rFonts w:ascii="宋体" w:hAnsi="宋体"/>
                <w:sz w:val="24"/>
                <w:szCs w:val="21"/>
              </w:rPr>
            </w:pPr>
            <w:r w:rsidRPr="00BA0B5E">
              <w:rPr>
                <w:rFonts w:ascii="宋体" w:hAnsi="宋体"/>
                <w:sz w:val="24"/>
                <w:szCs w:val="21"/>
              </w:rPr>
              <w:t>T＜</w:t>
            </w:r>
            <w:r w:rsidR="00F5699C" w:rsidRPr="00BA0B5E">
              <w:rPr>
                <w:rFonts w:ascii="宋体" w:hAnsi="宋体" w:hint="eastAsia"/>
                <w:sz w:val="24"/>
                <w:szCs w:val="21"/>
              </w:rPr>
              <w:t>366天</w:t>
            </w:r>
          </w:p>
        </w:tc>
        <w:tc>
          <w:tcPr>
            <w:tcW w:w="2166" w:type="pct"/>
            <w:shd w:val="clear" w:color="auto" w:fill="auto"/>
          </w:tcPr>
          <w:p w:rsidR="001908A1" w:rsidRPr="00BA0B5E" w:rsidRDefault="006231DF" w:rsidP="006F258B">
            <w:pPr>
              <w:widowControl/>
              <w:spacing w:line="360" w:lineRule="auto"/>
              <w:ind w:firstLineChars="200" w:firstLine="480"/>
              <w:rPr>
                <w:rFonts w:ascii="宋体" w:hAnsi="宋体"/>
                <w:sz w:val="24"/>
                <w:szCs w:val="21"/>
              </w:rPr>
            </w:pPr>
            <w:r w:rsidRPr="00BA0B5E">
              <w:rPr>
                <w:rFonts w:ascii="宋体" w:hAnsi="宋体" w:hint="eastAsia"/>
                <w:sz w:val="24"/>
                <w:szCs w:val="21"/>
              </w:rPr>
              <w:t>0.5%</w:t>
            </w:r>
          </w:p>
        </w:tc>
      </w:tr>
      <w:tr w:rsidR="0045513C" w:rsidRPr="00BA0B5E" w:rsidTr="008F7214">
        <w:trPr>
          <w:trHeight w:val="300"/>
        </w:trPr>
        <w:tc>
          <w:tcPr>
            <w:tcW w:w="2834" w:type="pct"/>
            <w:shd w:val="clear" w:color="auto" w:fill="auto"/>
          </w:tcPr>
          <w:p w:rsidR="001908A1" w:rsidRPr="00BA0B5E" w:rsidRDefault="00F5699C" w:rsidP="00F5699C">
            <w:pPr>
              <w:widowControl/>
              <w:spacing w:line="360" w:lineRule="auto"/>
              <w:ind w:firstLineChars="200" w:firstLine="480"/>
              <w:rPr>
                <w:rFonts w:ascii="宋体" w:hAnsi="宋体"/>
                <w:sz w:val="24"/>
                <w:szCs w:val="21"/>
              </w:rPr>
            </w:pPr>
            <w:r w:rsidRPr="00BA0B5E">
              <w:rPr>
                <w:rFonts w:ascii="宋体" w:hAnsi="宋体" w:hint="eastAsia"/>
                <w:sz w:val="24"/>
                <w:szCs w:val="21"/>
              </w:rPr>
              <w:t>366天</w:t>
            </w:r>
            <w:r w:rsidR="001908A1" w:rsidRPr="00BA0B5E">
              <w:rPr>
                <w:rFonts w:ascii="宋体" w:hAnsi="宋体"/>
                <w:sz w:val="24"/>
                <w:szCs w:val="21"/>
              </w:rPr>
              <w:t>≤T＜</w:t>
            </w:r>
            <w:r w:rsidRPr="00BA0B5E">
              <w:rPr>
                <w:rFonts w:ascii="宋体" w:hAnsi="宋体" w:hint="eastAsia"/>
                <w:sz w:val="24"/>
                <w:szCs w:val="21"/>
              </w:rPr>
              <w:t>731天</w:t>
            </w:r>
          </w:p>
        </w:tc>
        <w:tc>
          <w:tcPr>
            <w:tcW w:w="2166" w:type="pct"/>
            <w:shd w:val="clear" w:color="auto" w:fill="auto"/>
          </w:tcPr>
          <w:p w:rsidR="001908A1" w:rsidRPr="00BA0B5E" w:rsidRDefault="006231DF" w:rsidP="006F258B">
            <w:pPr>
              <w:widowControl/>
              <w:spacing w:line="360" w:lineRule="auto"/>
              <w:ind w:firstLineChars="200" w:firstLine="480"/>
              <w:rPr>
                <w:rFonts w:ascii="宋体" w:hAnsi="宋体"/>
                <w:sz w:val="24"/>
                <w:szCs w:val="21"/>
              </w:rPr>
            </w:pPr>
            <w:r w:rsidRPr="00BA0B5E">
              <w:rPr>
                <w:rFonts w:ascii="宋体" w:hAnsi="宋体" w:hint="eastAsia"/>
                <w:sz w:val="24"/>
                <w:szCs w:val="21"/>
              </w:rPr>
              <w:t>0.25%</w:t>
            </w:r>
          </w:p>
        </w:tc>
      </w:tr>
      <w:tr w:rsidR="0045513C" w:rsidRPr="00BA0B5E" w:rsidTr="008F7214">
        <w:trPr>
          <w:trHeight w:val="300"/>
        </w:trPr>
        <w:tc>
          <w:tcPr>
            <w:tcW w:w="2834" w:type="pct"/>
            <w:shd w:val="clear" w:color="auto" w:fill="auto"/>
          </w:tcPr>
          <w:p w:rsidR="001908A1" w:rsidRPr="00BA0B5E" w:rsidRDefault="001908A1" w:rsidP="00F5699C">
            <w:pPr>
              <w:widowControl/>
              <w:spacing w:line="360" w:lineRule="auto"/>
              <w:ind w:firstLineChars="200" w:firstLine="480"/>
              <w:rPr>
                <w:rFonts w:ascii="宋体" w:hAnsi="宋体"/>
                <w:sz w:val="24"/>
                <w:szCs w:val="21"/>
              </w:rPr>
            </w:pPr>
            <w:r w:rsidRPr="00BA0B5E">
              <w:rPr>
                <w:rFonts w:ascii="宋体" w:hAnsi="宋体"/>
                <w:sz w:val="24"/>
                <w:szCs w:val="21"/>
              </w:rPr>
              <w:t>T≥</w:t>
            </w:r>
            <w:r w:rsidR="00F5699C" w:rsidRPr="00BA0B5E">
              <w:rPr>
                <w:rFonts w:ascii="宋体" w:hAnsi="宋体" w:hint="eastAsia"/>
                <w:sz w:val="24"/>
                <w:szCs w:val="21"/>
              </w:rPr>
              <w:t>731天</w:t>
            </w:r>
          </w:p>
        </w:tc>
        <w:tc>
          <w:tcPr>
            <w:tcW w:w="2166" w:type="pct"/>
            <w:shd w:val="clear" w:color="auto" w:fill="auto"/>
          </w:tcPr>
          <w:p w:rsidR="001908A1" w:rsidRPr="00BA0B5E" w:rsidRDefault="006231DF" w:rsidP="006F258B">
            <w:pPr>
              <w:widowControl/>
              <w:spacing w:line="360" w:lineRule="auto"/>
              <w:ind w:firstLineChars="200" w:firstLine="480"/>
              <w:rPr>
                <w:rFonts w:ascii="宋体" w:hAnsi="宋体"/>
                <w:sz w:val="24"/>
                <w:szCs w:val="21"/>
              </w:rPr>
            </w:pPr>
            <w:r w:rsidRPr="00BA0B5E">
              <w:rPr>
                <w:rFonts w:ascii="宋体" w:hAnsi="宋体" w:hint="eastAsia"/>
                <w:sz w:val="24"/>
                <w:szCs w:val="21"/>
              </w:rPr>
              <w:t>0</w:t>
            </w:r>
          </w:p>
        </w:tc>
      </w:tr>
    </w:tbl>
    <w:p w:rsidR="001908A1" w:rsidRPr="00BA0B5E" w:rsidRDefault="001908A1" w:rsidP="0090447E">
      <w:pPr>
        <w:widowControl/>
        <w:spacing w:line="360" w:lineRule="auto"/>
        <w:ind w:firstLineChars="200" w:firstLine="480"/>
        <w:rPr>
          <w:rFonts w:ascii="宋体" w:hAnsi="宋体"/>
          <w:sz w:val="24"/>
          <w:szCs w:val="21"/>
        </w:rPr>
      </w:pPr>
      <w:r w:rsidRPr="00BA0B5E">
        <w:rPr>
          <w:rFonts w:ascii="宋体" w:hAnsi="宋体"/>
          <w:sz w:val="24"/>
          <w:szCs w:val="21"/>
        </w:rPr>
        <w:t>3</w:t>
      </w:r>
      <w:r w:rsidR="004C46EC" w:rsidRPr="00BA0B5E">
        <w:rPr>
          <w:rFonts w:ascii="宋体" w:hAnsi="宋体" w:hint="eastAsia"/>
          <w:sz w:val="24"/>
          <w:szCs w:val="21"/>
        </w:rPr>
        <w:t>、</w:t>
      </w:r>
      <w:r w:rsidRPr="00BA0B5E">
        <w:rPr>
          <w:rFonts w:ascii="宋体" w:hAnsi="宋体"/>
          <w:sz w:val="24"/>
          <w:szCs w:val="21"/>
        </w:rPr>
        <w:t>基金管理人可以在履行相关手续后，在基金合同约定的范围内</w:t>
      </w:r>
      <w:r w:rsidR="00A41676" w:rsidRPr="00BA0B5E">
        <w:rPr>
          <w:rFonts w:ascii="宋体" w:hAnsi="宋体" w:cs="宋体" w:hint="eastAsia"/>
          <w:kern w:val="0"/>
          <w:sz w:val="24"/>
        </w:rPr>
        <w:t>调整费率或收费方式，</w:t>
      </w:r>
      <w:r w:rsidRPr="00BA0B5E">
        <w:rPr>
          <w:rFonts w:ascii="宋体" w:hAnsi="宋体"/>
          <w:sz w:val="24"/>
          <w:szCs w:val="21"/>
        </w:rPr>
        <w:t>基金管理人依照有关规定最迟应于新的费率或收费方式实施日前</w:t>
      </w:r>
      <w:r w:rsidR="003835D6" w:rsidRPr="00BA0B5E">
        <w:rPr>
          <w:rFonts w:ascii="宋体" w:hAnsi="宋体" w:hint="eastAsia"/>
          <w:sz w:val="24"/>
          <w:szCs w:val="21"/>
        </w:rPr>
        <w:t>依照《信息披露办法》的有关规定</w:t>
      </w:r>
      <w:r w:rsidRPr="00BA0B5E">
        <w:rPr>
          <w:rFonts w:ascii="宋体" w:hAnsi="宋体"/>
          <w:sz w:val="24"/>
          <w:szCs w:val="21"/>
        </w:rPr>
        <w:t>在指定媒体上公告。</w:t>
      </w:r>
    </w:p>
    <w:p w:rsidR="001908A1" w:rsidRPr="00BA0B5E" w:rsidRDefault="001908A1" w:rsidP="006F258B">
      <w:pPr>
        <w:widowControl/>
        <w:spacing w:line="360" w:lineRule="auto"/>
        <w:ind w:firstLineChars="200" w:firstLine="480"/>
        <w:rPr>
          <w:rFonts w:ascii="宋体" w:hAnsi="宋体"/>
          <w:sz w:val="24"/>
          <w:szCs w:val="21"/>
        </w:rPr>
      </w:pPr>
      <w:r w:rsidRPr="00BA0B5E">
        <w:rPr>
          <w:rFonts w:ascii="宋体" w:hAnsi="宋体"/>
          <w:sz w:val="24"/>
          <w:szCs w:val="21"/>
        </w:rPr>
        <w:t>4</w:t>
      </w:r>
      <w:r w:rsidR="004C46EC" w:rsidRPr="00BA0B5E">
        <w:rPr>
          <w:rFonts w:ascii="宋体" w:hAnsi="宋体" w:hint="eastAsia"/>
          <w:sz w:val="24"/>
          <w:szCs w:val="21"/>
        </w:rPr>
        <w:t>、</w:t>
      </w:r>
      <w:r w:rsidRPr="00BA0B5E">
        <w:rPr>
          <w:rFonts w:ascii="宋体" w:hAnsi="宋体"/>
          <w:sz w:val="24"/>
          <w:szCs w:val="21"/>
        </w:rPr>
        <w:t>对特定交易方式（如网上交易、电话交易等），基金管理人可以采用低于柜台交易方式的基金申购费率和基金赎回费率并依法公告。</w:t>
      </w:r>
    </w:p>
    <w:p w:rsidR="001908A1" w:rsidRPr="00BA0B5E" w:rsidRDefault="001908A1" w:rsidP="006F258B">
      <w:pPr>
        <w:widowControl/>
        <w:spacing w:line="360" w:lineRule="auto"/>
        <w:ind w:firstLineChars="200" w:firstLine="480"/>
        <w:rPr>
          <w:rFonts w:ascii="宋体" w:hAnsi="宋体"/>
          <w:sz w:val="24"/>
          <w:szCs w:val="21"/>
        </w:rPr>
      </w:pPr>
      <w:r w:rsidRPr="00BA0B5E">
        <w:rPr>
          <w:rFonts w:ascii="宋体" w:hAnsi="宋体"/>
          <w:sz w:val="24"/>
          <w:szCs w:val="21"/>
        </w:rPr>
        <w:t>5</w:t>
      </w:r>
      <w:r w:rsidR="004C46EC" w:rsidRPr="00BA0B5E">
        <w:rPr>
          <w:rFonts w:ascii="宋体" w:hAnsi="宋体" w:hint="eastAsia"/>
          <w:sz w:val="24"/>
          <w:szCs w:val="21"/>
        </w:rPr>
        <w:t>、</w:t>
      </w:r>
      <w:r w:rsidRPr="00BA0B5E">
        <w:rPr>
          <w:rFonts w:ascii="宋体" w:hAnsi="宋体"/>
          <w:sz w:val="24"/>
          <w:szCs w:val="21"/>
        </w:rPr>
        <w:t>基金管理人可以在不违背法律法规规定及基金合同约定的情况下根据市场情况制定基金促销计划，针对基金投资者定期和不定期地开展基金促销活动。在基金促销活动期间，基金管理人可以按</w:t>
      </w:r>
      <w:r w:rsidR="007E0428" w:rsidRPr="00BA0B5E">
        <w:rPr>
          <w:rFonts w:ascii="宋体" w:hAnsi="宋体" w:hint="eastAsia"/>
          <w:sz w:val="24"/>
          <w:szCs w:val="21"/>
        </w:rPr>
        <w:t>相关监管部门</w:t>
      </w:r>
      <w:r w:rsidRPr="00BA0B5E">
        <w:rPr>
          <w:rFonts w:ascii="宋体" w:hAnsi="宋体"/>
          <w:sz w:val="24"/>
          <w:szCs w:val="21"/>
        </w:rPr>
        <w:t>要求履行必要手续后，对基金投资</w:t>
      </w:r>
      <w:r w:rsidR="003835D6" w:rsidRPr="00BA0B5E">
        <w:rPr>
          <w:rFonts w:ascii="宋体" w:hAnsi="宋体" w:hint="eastAsia"/>
          <w:sz w:val="24"/>
          <w:szCs w:val="21"/>
        </w:rPr>
        <w:t>人</w:t>
      </w:r>
      <w:r w:rsidRPr="00BA0B5E">
        <w:rPr>
          <w:rFonts w:ascii="宋体" w:hAnsi="宋体"/>
          <w:sz w:val="24"/>
          <w:szCs w:val="21"/>
        </w:rPr>
        <w:t>适当</w:t>
      </w:r>
      <w:r w:rsidR="00612A64" w:rsidRPr="00BA0B5E">
        <w:rPr>
          <w:rFonts w:ascii="宋体" w:hAnsi="宋体" w:hint="eastAsia"/>
          <w:sz w:val="24"/>
          <w:szCs w:val="21"/>
        </w:rPr>
        <w:t>调低基金申购费率和基金赎回费率</w:t>
      </w:r>
      <w:r w:rsidRPr="00BA0B5E">
        <w:rPr>
          <w:rFonts w:ascii="宋体" w:hAnsi="宋体"/>
          <w:sz w:val="24"/>
          <w:szCs w:val="21"/>
        </w:rPr>
        <w:t>。</w:t>
      </w:r>
    </w:p>
    <w:p w:rsidR="00801993" w:rsidRPr="00BA0B5E" w:rsidRDefault="00801993" w:rsidP="00801993">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2D5BF6" w:rsidRPr="00BA0B5E">
        <w:rPr>
          <w:rFonts w:ascii="宋体" w:hAnsi="宋体" w:cs="宋体" w:hint="eastAsia"/>
          <w:b/>
          <w:kern w:val="0"/>
          <w:sz w:val="24"/>
        </w:rPr>
        <w:t>七</w:t>
      </w:r>
      <w:r w:rsidRPr="00BA0B5E">
        <w:rPr>
          <w:rFonts w:ascii="宋体" w:hAnsi="宋体" w:cs="宋体" w:hint="eastAsia"/>
          <w:b/>
          <w:kern w:val="0"/>
          <w:sz w:val="24"/>
        </w:rPr>
        <w:t>）</w:t>
      </w:r>
      <w:r w:rsidRPr="00BA0B5E">
        <w:rPr>
          <w:rFonts w:ascii="宋体" w:hAnsi="宋体" w:cs="宋体"/>
          <w:b/>
          <w:kern w:val="0"/>
          <w:sz w:val="24"/>
        </w:rPr>
        <w:t>申购和赎回的</w:t>
      </w:r>
      <w:r w:rsidRPr="00BA0B5E">
        <w:rPr>
          <w:rFonts w:ascii="宋体" w:hAnsi="宋体" w:cs="宋体" w:hint="eastAsia"/>
          <w:b/>
          <w:kern w:val="0"/>
          <w:sz w:val="24"/>
        </w:rPr>
        <w:t>数额和价格</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sz w:val="24"/>
        </w:rPr>
        <w:t>1</w:t>
      </w:r>
      <w:r w:rsidRPr="00BA0B5E">
        <w:rPr>
          <w:rFonts w:ascii="宋体" w:hAnsi="宋体" w:hint="eastAsia"/>
          <w:sz w:val="24"/>
        </w:rPr>
        <w:t>、本基金申购份额的计算：</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基金的申购金额包括申购费用和净申购金额，其中：</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净申购金额</w:t>
      </w:r>
      <w:r w:rsidRPr="00BA0B5E">
        <w:rPr>
          <w:rFonts w:ascii="宋体" w:hAnsi="宋体"/>
          <w:sz w:val="24"/>
        </w:rPr>
        <w:t xml:space="preserve"> = </w:t>
      </w:r>
      <w:r w:rsidRPr="00BA0B5E">
        <w:rPr>
          <w:rFonts w:ascii="宋体" w:hAnsi="宋体" w:hint="eastAsia"/>
          <w:sz w:val="24"/>
        </w:rPr>
        <w:t>申购金额</w:t>
      </w:r>
      <w:r w:rsidRPr="00BA0B5E">
        <w:rPr>
          <w:rFonts w:ascii="宋体" w:hAnsi="宋体"/>
          <w:sz w:val="24"/>
        </w:rPr>
        <w:t xml:space="preserve"> /</w:t>
      </w:r>
      <w:r w:rsidRPr="00BA0B5E">
        <w:rPr>
          <w:rFonts w:ascii="宋体" w:hAnsi="宋体" w:hint="eastAsia"/>
          <w:sz w:val="24"/>
        </w:rPr>
        <w:t>（</w:t>
      </w:r>
      <w:r w:rsidRPr="00BA0B5E">
        <w:rPr>
          <w:rFonts w:ascii="宋体" w:hAnsi="宋体"/>
          <w:sz w:val="24"/>
        </w:rPr>
        <w:t>1</w:t>
      </w:r>
      <w:r w:rsidRPr="00BA0B5E">
        <w:rPr>
          <w:rFonts w:ascii="宋体" w:hAnsi="宋体" w:hint="eastAsia"/>
          <w:sz w:val="24"/>
        </w:rPr>
        <w:t>＋申购费率）</w:t>
      </w:r>
    </w:p>
    <w:p w:rsidR="0090447E" w:rsidRPr="00BA0B5E" w:rsidRDefault="00705A25"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或，净申购金额＝申购金额－固定申购费金额</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申购费用</w:t>
      </w:r>
      <w:r w:rsidRPr="00BA0B5E">
        <w:rPr>
          <w:rFonts w:ascii="宋体" w:hAnsi="宋体"/>
          <w:sz w:val="24"/>
        </w:rPr>
        <w:t xml:space="preserve"> = </w:t>
      </w:r>
      <w:r w:rsidRPr="00BA0B5E">
        <w:rPr>
          <w:rFonts w:ascii="宋体" w:hAnsi="宋体" w:hint="eastAsia"/>
          <w:sz w:val="24"/>
        </w:rPr>
        <w:t>申购金额 - 净申购金额</w:t>
      </w:r>
      <w:r w:rsidR="00705A25" w:rsidRPr="00BA0B5E">
        <w:rPr>
          <w:rFonts w:ascii="宋体" w:hAnsi="宋体" w:hint="eastAsia"/>
          <w:sz w:val="24"/>
        </w:rPr>
        <w:t>，或，固定申购费金额</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lastRenderedPageBreak/>
        <w:t>申购份额</w:t>
      </w:r>
      <w:r w:rsidRPr="00BA0B5E">
        <w:rPr>
          <w:rFonts w:ascii="宋体" w:hAnsi="宋体"/>
          <w:sz w:val="24"/>
        </w:rPr>
        <w:t xml:space="preserve"> = </w:t>
      </w:r>
      <w:r w:rsidRPr="00BA0B5E">
        <w:rPr>
          <w:rFonts w:ascii="宋体" w:hAnsi="宋体" w:hint="eastAsia"/>
          <w:sz w:val="24"/>
        </w:rPr>
        <w:t>净申购金额</w:t>
      </w:r>
      <w:r w:rsidRPr="00BA0B5E">
        <w:rPr>
          <w:rFonts w:ascii="宋体" w:hAnsi="宋体"/>
          <w:sz w:val="24"/>
        </w:rPr>
        <w:t xml:space="preserve"> / </w:t>
      </w:r>
      <w:r w:rsidRPr="00BA0B5E">
        <w:rPr>
          <w:rFonts w:ascii="宋体" w:hAnsi="宋体" w:hint="eastAsia"/>
          <w:sz w:val="24"/>
        </w:rPr>
        <w:t>申购当日基金份额净值</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例：某投资者投资</w:t>
      </w:r>
      <w:r w:rsidRPr="00BA0B5E">
        <w:rPr>
          <w:rFonts w:ascii="宋体" w:hAnsi="宋体"/>
          <w:sz w:val="24"/>
        </w:rPr>
        <w:t>5</w:t>
      </w:r>
      <w:r w:rsidRPr="00BA0B5E">
        <w:rPr>
          <w:rFonts w:ascii="宋体" w:hAnsi="宋体" w:hint="eastAsia"/>
          <w:sz w:val="24"/>
        </w:rPr>
        <w:t>万元申购本基金，假设申购当日基金份额净值为</w:t>
      </w:r>
      <w:r w:rsidRPr="00BA0B5E">
        <w:rPr>
          <w:rFonts w:ascii="宋体" w:hAnsi="宋体"/>
          <w:sz w:val="24"/>
        </w:rPr>
        <w:t>1.</w:t>
      </w:r>
      <w:r w:rsidR="007E0428" w:rsidRPr="00BA0B5E">
        <w:rPr>
          <w:rFonts w:ascii="宋体" w:hAnsi="宋体"/>
          <w:sz w:val="24"/>
        </w:rPr>
        <w:t>0</w:t>
      </w:r>
      <w:r w:rsidR="007E0428" w:rsidRPr="00BA0B5E">
        <w:rPr>
          <w:rFonts w:ascii="宋体" w:hAnsi="宋体" w:hint="eastAsia"/>
          <w:sz w:val="24"/>
        </w:rPr>
        <w:t>25</w:t>
      </w:r>
      <w:r w:rsidRPr="00BA0B5E">
        <w:rPr>
          <w:rFonts w:ascii="宋体" w:hAnsi="宋体" w:hint="eastAsia"/>
          <w:sz w:val="24"/>
        </w:rPr>
        <w:t>元，则可得到的申购份额为：</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净申购金额</w:t>
      </w:r>
      <w:r w:rsidRPr="00BA0B5E">
        <w:rPr>
          <w:rFonts w:ascii="宋体" w:hAnsi="宋体"/>
          <w:sz w:val="24"/>
        </w:rPr>
        <w:t xml:space="preserve"> = 50</w:t>
      </w:r>
      <w:r w:rsidR="00E95BD3" w:rsidRPr="00BA0B5E">
        <w:rPr>
          <w:rFonts w:ascii="宋体" w:hAnsi="宋体" w:hint="eastAsia"/>
          <w:sz w:val="24"/>
        </w:rPr>
        <w:t>,</w:t>
      </w:r>
      <w:r w:rsidRPr="00BA0B5E">
        <w:rPr>
          <w:rFonts w:ascii="宋体" w:hAnsi="宋体"/>
          <w:sz w:val="24"/>
        </w:rPr>
        <w:t>000 /</w:t>
      </w:r>
      <w:r w:rsidR="00180750" w:rsidRPr="00BA0B5E">
        <w:rPr>
          <w:rFonts w:ascii="宋体" w:hAnsi="宋体"/>
          <w:sz w:val="24"/>
        </w:rPr>
        <w:t>（</w:t>
      </w:r>
      <w:r w:rsidRPr="00BA0B5E">
        <w:rPr>
          <w:rFonts w:ascii="宋体" w:hAnsi="宋体"/>
          <w:sz w:val="24"/>
        </w:rPr>
        <w:t>1+1.5%</w:t>
      </w:r>
      <w:r w:rsidR="00180750" w:rsidRPr="00BA0B5E">
        <w:rPr>
          <w:rFonts w:ascii="宋体" w:hAnsi="宋体"/>
          <w:sz w:val="24"/>
        </w:rPr>
        <w:t>）</w:t>
      </w:r>
      <w:r w:rsidRPr="00BA0B5E">
        <w:rPr>
          <w:rFonts w:ascii="宋体" w:hAnsi="宋体"/>
          <w:sz w:val="24"/>
        </w:rPr>
        <w:t xml:space="preserve"> = 49</w:t>
      </w:r>
      <w:r w:rsidR="00E95BD3" w:rsidRPr="00BA0B5E">
        <w:rPr>
          <w:rFonts w:ascii="宋体" w:hAnsi="宋体" w:hint="eastAsia"/>
          <w:sz w:val="24"/>
        </w:rPr>
        <w:t>,</w:t>
      </w:r>
      <w:r w:rsidRPr="00BA0B5E">
        <w:rPr>
          <w:rFonts w:ascii="宋体" w:hAnsi="宋体"/>
          <w:sz w:val="24"/>
        </w:rPr>
        <w:t>261.08</w:t>
      </w:r>
      <w:r w:rsidRPr="00BA0B5E">
        <w:rPr>
          <w:rFonts w:ascii="宋体" w:hAnsi="宋体" w:hint="eastAsia"/>
          <w:sz w:val="24"/>
        </w:rPr>
        <w:t>元</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申购费用</w:t>
      </w:r>
      <w:r w:rsidRPr="00BA0B5E">
        <w:rPr>
          <w:rFonts w:ascii="宋体" w:hAnsi="宋体"/>
          <w:sz w:val="24"/>
        </w:rPr>
        <w:t xml:space="preserve"> = 50</w:t>
      </w:r>
      <w:r w:rsidR="00E95BD3" w:rsidRPr="00BA0B5E">
        <w:rPr>
          <w:rFonts w:ascii="宋体" w:hAnsi="宋体" w:hint="eastAsia"/>
          <w:sz w:val="24"/>
        </w:rPr>
        <w:t>,</w:t>
      </w:r>
      <w:r w:rsidRPr="00BA0B5E">
        <w:rPr>
          <w:rFonts w:ascii="宋体" w:hAnsi="宋体"/>
          <w:sz w:val="24"/>
        </w:rPr>
        <w:t>000</w:t>
      </w:r>
      <w:r w:rsidR="00E95BD3" w:rsidRPr="00BA0B5E">
        <w:rPr>
          <w:rFonts w:ascii="宋体" w:hAnsi="宋体"/>
          <w:sz w:val="24"/>
        </w:rPr>
        <w:t>–</w:t>
      </w:r>
      <w:r w:rsidRPr="00BA0B5E">
        <w:rPr>
          <w:rFonts w:ascii="宋体" w:hAnsi="宋体"/>
          <w:sz w:val="24"/>
        </w:rPr>
        <w:t>49</w:t>
      </w:r>
      <w:r w:rsidR="00E95BD3" w:rsidRPr="00BA0B5E">
        <w:rPr>
          <w:rFonts w:ascii="宋体" w:hAnsi="宋体" w:hint="eastAsia"/>
          <w:sz w:val="24"/>
        </w:rPr>
        <w:t>,</w:t>
      </w:r>
      <w:r w:rsidRPr="00BA0B5E">
        <w:rPr>
          <w:rFonts w:ascii="宋体" w:hAnsi="宋体"/>
          <w:sz w:val="24"/>
        </w:rPr>
        <w:t>261.08 = 738.92</w:t>
      </w:r>
      <w:r w:rsidRPr="00BA0B5E">
        <w:rPr>
          <w:rFonts w:ascii="宋体" w:hAnsi="宋体" w:hint="eastAsia"/>
          <w:sz w:val="24"/>
        </w:rPr>
        <w:t>元</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申购份额</w:t>
      </w:r>
      <w:r w:rsidRPr="00BA0B5E">
        <w:rPr>
          <w:rFonts w:ascii="宋体" w:hAnsi="宋体"/>
          <w:sz w:val="24"/>
        </w:rPr>
        <w:t xml:space="preserve"> = 49</w:t>
      </w:r>
      <w:r w:rsidR="00E95BD3" w:rsidRPr="00BA0B5E">
        <w:rPr>
          <w:rFonts w:ascii="宋体" w:hAnsi="宋体" w:hint="eastAsia"/>
          <w:sz w:val="24"/>
        </w:rPr>
        <w:t>,</w:t>
      </w:r>
      <w:r w:rsidRPr="00BA0B5E">
        <w:rPr>
          <w:rFonts w:ascii="宋体" w:hAnsi="宋体"/>
          <w:sz w:val="24"/>
        </w:rPr>
        <w:t>261.08 / 1.</w:t>
      </w:r>
      <w:r w:rsidR="007E0428" w:rsidRPr="00BA0B5E">
        <w:rPr>
          <w:rFonts w:ascii="宋体" w:hAnsi="宋体"/>
          <w:sz w:val="24"/>
        </w:rPr>
        <w:t>0</w:t>
      </w:r>
      <w:r w:rsidR="007E0428" w:rsidRPr="00BA0B5E">
        <w:rPr>
          <w:rFonts w:ascii="宋体" w:hAnsi="宋体" w:hint="eastAsia"/>
          <w:sz w:val="24"/>
        </w:rPr>
        <w:t>25</w:t>
      </w:r>
      <w:r w:rsidRPr="00BA0B5E">
        <w:rPr>
          <w:rFonts w:ascii="宋体" w:hAnsi="宋体"/>
          <w:sz w:val="24"/>
        </w:rPr>
        <w:t xml:space="preserve">= </w:t>
      </w:r>
      <w:r w:rsidR="007E0428" w:rsidRPr="00BA0B5E">
        <w:rPr>
          <w:rFonts w:ascii="宋体" w:hAnsi="宋体"/>
          <w:sz w:val="24"/>
        </w:rPr>
        <w:t>4</w:t>
      </w:r>
      <w:r w:rsidR="007E0428" w:rsidRPr="00BA0B5E">
        <w:rPr>
          <w:rFonts w:ascii="宋体" w:hAnsi="宋体" w:hint="eastAsia"/>
          <w:sz w:val="24"/>
        </w:rPr>
        <w:t>8</w:t>
      </w:r>
      <w:r w:rsidR="00E95BD3" w:rsidRPr="00BA0B5E">
        <w:rPr>
          <w:rFonts w:ascii="宋体" w:hAnsi="宋体" w:hint="eastAsia"/>
          <w:sz w:val="24"/>
        </w:rPr>
        <w:t>,</w:t>
      </w:r>
      <w:r w:rsidR="007E0428" w:rsidRPr="00BA0B5E">
        <w:rPr>
          <w:rFonts w:ascii="宋体" w:hAnsi="宋体" w:hint="eastAsia"/>
          <w:sz w:val="24"/>
        </w:rPr>
        <w:t>059</w:t>
      </w:r>
      <w:r w:rsidRPr="00BA0B5E">
        <w:rPr>
          <w:rFonts w:ascii="宋体" w:hAnsi="宋体"/>
          <w:sz w:val="24"/>
        </w:rPr>
        <w:t>.</w:t>
      </w:r>
      <w:r w:rsidR="007E0428" w:rsidRPr="00BA0B5E">
        <w:rPr>
          <w:rFonts w:ascii="宋体" w:hAnsi="宋体" w:hint="eastAsia"/>
          <w:sz w:val="24"/>
        </w:rPr>
        <w:t>59</w:t>
      </w:r>
      <w:r w:rsidRPr="00BA0B5E">
        <w:rPr>
          <w:rFonts w:ascii="宋体" w:hAnsi="宋体" w:hint="eastAsia"/>
          <w:sz w:val="24"/>
        </w:rPr>
        <w:t>份</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即：投资者投资</w:t>
      </w:r>
      <w:r w:rsidRPr="00BA0B5E">
        <w:rPr>
          <w:rFonts w:ascii="宋体" w:hAnsi="宋体"/>
          <w:sz w:val="24"/>
        </w:rPr>
        <w:t>5</w:t>
      </w:r>
      <w:r w:rsidRPr="00BA0B5E">
        <w:rPr>
          <w:rFonts w:ascii="宋体" w:hAnsi="宋体" w:hint="eastAsia"/>
          <w:sz w:val="24"/>
        </w:rPr>
        <w:t>万元申购本基金，对应的申购费率为</w:t>
      </w:r>
      <w:r w:rsidRPr="00BA0B5E">
        <w:rPr>
          <w:rFonts w:ascii="宋体" w:hAnsi="宋体"/>
          <w:sz w:val="24"/>
        </w:rPr>
        <w:t>1.5%</w:t>
      </w:r>
      <w:r w:rsidRPr="00BA0B5E">
        <w:rPr>
          <w:rFonts w:ascii="宋体" w:hAnsi="宋体" w:hint="eastAsia"/>
          <w:sz w:val="24"/>
        </w:rPr>
        <w:t>，假设申购当日基金份额净值为</w:t>
      </w:r>
      <w:r w:rsidRPr="00BA0B5E">
        <w:rPr>
          <w:rFonts w:ascii="宋体" w:hAnsi="宋体"/>
          <w:sz w:val="24"/>
        </w:rPr>
        <w:t>1.</w:t>
      </w:r>
      <w:r w:rsidR="007E0428" w:rsidRPr="00BA0B5E">
        <w:rPr>
          <w:rFonts w:ascii="宋体" w:hAnsi="宋体"/>
          <w:sz w:val="24"/>
        </w:rPr>
        <w:t>0</w:t>
      </w:r>
      <w:r w:rsidR="007E0428" w:rsidRPr="00BA0B5E">
        <w:rPr>
          <w:rFonts w:ascii="宋体" w:hAnsi="宋体" w:hint="eastAsia"/>
          <w:sz w:val="24"/>
        </w:rPr>
        <w:t>25</w:t>
      </w:r>
      <w:r w:rsidRPr="00BA0B5E">
        <w:rPr>
          <w:rFonts w:ascii="宋体" w:hAnsi="宋体" w:hint="eastAsia"/>
          <w:sz w:val="24"/>
        </w:rPr>
        <w:t>元，则其可得到</w:t>
      </w:r>
      <w:r w:rsidR="007E0428" w:rsidRPr="00BA0B5E">
        <w:rPr>
          <w:rFonts w:ascii="宋体" w:hAnsi="宋体"/>
          <w:sz w:val="24"/>
        </w:rPr>
        <w:t>4</w:t>
      </w:r>
      <w:r w:rsidR="007E0428" w:rsidRPr="00BA0B5E">
        <w:rPr>
          <w:rFonts w:ascii="宋体" w:hAnsi="宋体" w:hint="eastAsia"/>
          <w:sz w:val="24"/>
        </w:rPr>
        <w:t>8</w:t>
      </w:r>
      <w:r w:rsidR="00E95BD3" w:rsidRPr="00BA0B5E">
        <w:rPr>
          <w:rFonts w:ascii="宋体" w:hAnsi="宋体" w:hint="eastAsia"/>
          <w:sz w:val="24"/>
        </w:rPr>
        <w:t>,</w:t>
      </w:r>
      <w:r w:rsidR="007E0428" w:rsidRPr="00BA0B5E">
        <w:rPr>
          <w:rFonts w:ascii="宋体" w:hAnsi="宋体" w:hint="eastAsia"/>
          <w:sz w:val="24"/>
        </w:rPr>
        <w:t>059</w:t>
      </w:r>
      <w:r w:rsidRPr="00BA0B5E">
        <w:rPr>
          <w:rFonts w:ascii="宋体" w:hAnsi="宋体"/>
          <w:sz w:val="24"/>
        </w:rPr>
        <w:t>.</w:t>
      </w:r>
      <w:r w:rsidR="007E0428" w:rsidRPr="00BA0B5E">
        <w:rPr>
          <w:rFonts w:ascii="宋体" w:hAnsi="宋体" w:hint="eastAsia"/>
          <w:sz w:val="24"/>
        </w:rPr>
        <w:t>59</w:t>
      </w:r>
      <w:r w:rsidRPr="00BA0B5E">
        <w:rPr>
          <w:rFonts w:ascii="宋体" w:hAnsi="宋体" w:hint="eastAsia"/>
          <w:sz w:val="24"/>
        </w:rPr>
        <w:t>份基金份额。</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sz w:val="24"/>
        </w:rPr>
        <w:t>2</w:t>
      </w:r>
      <w:r w:rsidRPr="00BA0B5E">
        <w:rPr>
          <w:rFonts w:ascii="宋体" w:hAnsi="宋体" w:hint="eastAsia"/>
          <w:sz w:val="24"/>
        </w:rPr>
        <w:t>、本基金赎回金额的计算：</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采用</w:t>
      </w:r>
      <w:r w:rsidRPr="00BA0B5E">
        <w:rPr>
          <w:rFonts w:ascii="宋体" w:hAnsi="宋体"/>
          <w:sz w:val="24"/>
        </w:rPr>
        <w:t>“</w:t>
      </w:r>
      <w:r w:rsidRPr="00BA0B5E">
        <w:rPr>
          <w:rFonts w:ascii="宋体" w:hAnsi="宋体" w:hint="eastAsia"/>
          <w:sz w:val="24"/>
        </w:rPr>
        <w:t>份额赎回</w:t>
      </w:r>
      <w:r w:rsidRPr="00BA0B5E">
        <w:rPr>
          <w:rFonts w:ascii="宋体" w:hAnsi="宋体"/>
          <w:sz w:val="24"/>
        </w:rPr>
        <w:t>”</w:t>
      </w:r>
      <w:r w:rsidRPr="00BA0B5E">
        <w:rPr>
          <w:rFonts w:ascii="宋体" w:hAnsi="宋体" w:hint="eastAsia"/>
          <w:sz w:val="24"/>
        </w:rPr>
        <w:t>方式，赎回价格以</w:t>
      </w:r>
      <w:r w:rsidRPr="00BA0B5E">
        <w:rPr>
          <w:rFonts w:ascii="宋体" w:hAnsi="宋体"/>
          <w:sz w:val="24"/>
        </w:rPr>
        <w:t>T</w:t>
      </w:r>
      <w:r w:rsidRPr="00BA0B5E">
        <w:rPr>
          <w:rFonts w:ascii="宋体" w:hAnsi="宋体" w:hint="eastAsia"/>
          <w:sz w:val="24"/>
        </w:rPr>
        <w:t>日的基金份额净值为基准进行计算，计算公式：</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赎回总金额</w:t>
      </w:r>
      <w:r w:rsidRPr="00BA0B5E">
        <w:rPr>
          <w:rFonts w:ascii="宋体" w:hAnsi="宋体"/>
          <w:sz w:val="24"/>
        </w:rPr>
        <w:t xml:space="preserve"> = </w:t>
      </w:r>
      <w:r w:rsidRPr="00BA0B5E">
        <w:rPr>
          <w:rFonts w:ascii="宋体" w:hAnsi="宋体" w:hint="eastAsia"/>
          <w:sz w:val="24"/>
        </w:rPr>
        <w:t xml:space="preserve">赎回份额 </w:t>
      </w:r>
      <w:r w:rsidRPr="00BA0B5E">
        <w:rPr>
          <w:rFonts w:ascii="宋体" w:hAnsi="宋体"/>
          <w:sz w:val="24"/>
        </w:rPr>
        <w:t>×T</w:t>
      </w:r>
      <w:r w:rsidRPr="00BA0B5E">
        <w:rPr>
          <w:rFonts w:ascii="宋体" w:hAnsi="宋体" w:hint="eastAsia"/>
          <w:sz w:val="24"/>
        </w:rPr>
        <w:t>日基金份额净值</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赎回费用</w:t>
      </w:r>
      <w:r w:rsidRPr="00BA0B5E">
        <w:rPr>
          <w:rFonts w:ascii="宋体" w:hAnsi="宋体"/>
          <w:sz w:val="24"/>
        </w:rPr>
        <w:t xml:space="preserve"> = </w:t>
      </w:r>
      <w:r w:rsidRPr="00BA0B5E">
        <w:rPr>
          <w:rFonts w:ascii="宋体" w:hAnsi="宋体" w:hint="eastAsia"/>
          <w:sz w:val="24"/>
        </w:rPr>
        <w:t>赎回总金额</w:t>
      </w:r>
      <w:r w:rsidRPr="00BA0B5E">
        <w:rPr>
          <w:rFonts w:ascii="宋体" w:hAnsi="宋体"/>
          <w:sz w:val="24"/>
        </w:rPr>
        <w:t xml:space="preserve"> ×</w:t>
      </w:r>
      <w:r w:rsidRPr="00BA0B5E">
        <w:rPr>
          <w:rFonts w:ascii="宋体" w:hAnsi="宋体" w:hint="eastAsia"/>
          <w:sz w:val="24"/>
        </w:rPr>
        <w:t xml:space="preserve"> 赎回费率</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净赎回金额</w:t>
      </w:r>
      <w:r w:rsidRPr="00BA0B5E">
        <w:rPr>
          <w:rFonts w:ascii="宋体" w:hAnsi="宋体"/>
          <w:sz w:val="24"/>
        </w:rPr>
        <w:t xml:space="preserve"> = </w:t>
      </w:r>
      <w:r w:rsidRPr="00BA0B5E">
        <w:rPr>
          <w:rFonts w:ascii="宋体" w:hAnsi="宋体" w:hint="eastAsia"/>
          <w:sz w:val="24"/>
        </w:rPr>
        <w:t>赎回总金额-赎回费用</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例：某投资者赎回本基金</w:t>
      </w:r>
      <w:r w:rsidRPr="00BA0B5E">
        <w:rPr>
          <w:rFonts w:ascii="宋体" w:hAnsi="宋体"/>
          <w:sz w:val="24"/>
        </w:rPr>
        <w:t>1</w:t>
      </w:r>
      <w:r w:rsidRPr="00BA0B5E">
        <w:rPr>
          <w:rFonts w:ascii="宋体" w:hAnsi="宋体" w:hint="eastAsia"/>
          <w:sz w:val="24"/>
        </w:rPr>
        <w:t>万份基金份额，持有时间为</w:t>
      </w:r>
      <w:r w:rsidRPr="00BA0B5E">
        <w:rPr>
          <w:rFonts w:ascii="宋体" w:hAnsi="宋体"/>
          <w:sz w:val="24"/>
        </w:rPr>
        <w:t>180</w:t>
      </w:r>
      <w:r w:rsidRPr="00BA0B5E">
        <w:rPr>
          <w:rFonts w:ascii="宋体" w:hAnsi="宋体" w:hint="eastAsia"/>
          <w:sz w:val="24"/>
        </w:rPr>
        <w:t>天，对应的赎回费率为</w:t>
      </w:r>
      <w:r w:rsidRPr="00BA0B5E">
        <w:rPr>
          <w:rFonts w:ascii="宋体" w:hAnsi="宋体"/>
          <w:sz w:val="24"/>
        </w:rPr>
        <w:t>0.50%</w:t>
      </w:r>
      <w:r w:rsidRPr="00BA0B5E">
        <w:rPr>
          <w:rFonts w:ascii="宋体" w:hAnsi="宋体" w:hint="eastAsia"/>
          <w:sz w:val="24"/>
        </w:rPr>
        <w:t>，假设赎回当日基金份额净值是</w:t>
      </w:r>
      <w:r w:rsidRPr="00BA0B5E">
        <w:rPr>
          <w:rFonts w:ascii="宋体" w:hAnsi="宋体"/>
          <w:sz w:val="24"/>
        </w:rPr>
        <w:t>1.</w:t>
      </w:r>
      <w:r w:rsidR="007E0428" w:rsidRPr="00BA0B5E">
        <w:rPr>
          <w:rFonts w:ascii="宋体" w:hAnsi="宋体"/>
          <w:sz w:val="24"/>
        </w:rPr>
        <w:t>0</w:t>
      </w:r>
      <w:r w:rsidR="007E0428" w:rsidRPr="00BA0B5E">
        <w:rPr>
          <w:rFonts w:ascii="宋体" w:hAnsi="宋体" w:hint="eastAsia"/>
          <w:sz w:val="24"/>
        </w:rPr>
        <w:t>25</w:t>
      </w:r>
      <w:r w:rsidRPr="00BA0B5E">
        <w:rPr>
          <w:rFonts w:ascii="宋体" w:hAnsi="宋体" w:hint="eastAsia"/>
          <w:sz w:val="24"/>
        </w:rPr>
        <w:t>元，则其可得到的净赎回金额为：</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赎回总金额</w:t>
      </w:r>
      <w:r w:rsidRPr="00BA0B5E">
        <w:rPr>
          <w:rFonts w:ascii="宋体" w:hAnsi="宋体"/>
          <w:sz w:val="24"/>
        </w:rPr>
        <w:t xml:space="preserve"> = 10</w:t>
      </w:r>
      <w:r w:rsidR="00E95BD3" w:rsidRPr="00BA0B5E">
        <w:rPr>
          <w:rFonts w:ascii="宋体" w:hAnsi="宋体" w:hint="eastAsia"/>
          <w:sz w:val="24"/>
        </w:rPr>
        <w:t>,</w:t>
      </w:r>
      <w:r w:rsidRPr="00BA0B5E">
        <w:rPr>
          <w:rFonts w:ascii="宋体" w:hAnsi="宋体"/>
          <w:sz w:val="24"/>
        </w:rPr>
        <w:t>000×1.</w:t>
      </w:r>
      <w:r w:rsidR="007E0428" w:rsidRPr="00BA0B5E">
        <w:rPr>
          <w:rFonts w:ascii="宋体" w:hAnsi="宋体"/>
          <w:sz w:val="24"/>
        </w:rPr>
        <w:t>0</w:t>
      </w:r>
      <w:r w:rsidR="007E0428" w:rsidRPr="00BA0B5E">
        <w:rPr>
          <w:rFonts w:ascii="宋体" w:hAnsi="宋体" w:hint="eastAsia"/>
          <w:sz w:val="24"/>
        </w:rPr>
        <w:t>25</w:t>
      </w:r>
      <w:r w:rsidRPr="00BA0B5E">
        <w:rPr>
          <w:rFonts w:ascii="宋体" w:hAnsi="宋体"/>
          <w:sz w:val="24"/>
        </w:rPr>
        <w:t>= 10</w:t>
      </w:r>
      <w:r w:rsidR="00E95BD3" w:rsidRPr="00BA0B5E">
        <w:rPr>
          <w:rFonts w:ascii="宋体" w:hAnsi="宋体" w:hint="eastAsia"/>
          <w:sz w:val="24"/>
        </w:rPr>
        <w:t>,</w:t>
      </w:r>
      <w:r w:rsidR="007E0428" w:rsidRPr="00BA0B5E">
        <w:rPr>
          <w:rFonts w:ascii="宋体" w:hAnsi="宋体" w:hint="eastAsia"/>
          <w:sz w:val="24"/>
        </w:rPr>
        <w:t>25</w:t>
      </w:r>
      <w:r w:rsidR="007E0428" w:rsidRPr="00BA0B5E">
        <w:rPr>
          <w:rFonts w:ascii="宋体" w:hAnsi="宋体"/>
          <w:sz w:val="24"/>
        </w:rPr>
        <w:t>0</w:t>
      </w:r>
      <w:r w:rsidRPr="00BA0B5E">
        <w:rPr>
          <w:rFonts w:ascii="宋体" w:hAnsi="宋体" w:hint="eastAsia"/>
          <w:sz w:val="24"/>
        </w:rPr>
        <w:t>元</w:t>
      </w:r>
    </w:p>
    <w:p w:rsidR="00A873CC" w:rsidRPr="00BA0B5E" w:rsidRDefault="00A873CC" w:rsidP="00A873CC">
      <w:pPr>
        <w:autoSpaceDE w:val="0"/>
        <w:autoSpaceDN w:val="0"/>
        <w:adjustRightInd w:val="0"/>
        <w:spacing w:line="360" w:lineRule="auto"/>
        <w:ind w:firstLine="480"/>
        <w:rPr>
          <w:rFonts w:ascii="宋体" w:hAnsi="宋体"/>
          <w:sz w:val="24"/>
        </w:rPr>
      </w:pPr>
      <w:r w:rsidRPr="00BA0B5E">
        <w:rPr>
          <w:rFonts w:ascii="宋体" w:hAnsi="宋体" w:hint="eastAsia"/>
          <w:sz w:val="24"/>
        </w:rPr>
        <w:t>赎回费用</w:t>
      </w:r>
      <w:r w:rsidRPr="00BA0B5E">
        <w:rPr>
          <w:rFonts w:ascii="宋体" w:hAnsi="宋体"/>
          <w:sz w:val="24"/>
        </w:rPr>
        <w:t xml:space="preserve"> = 10</w:t>
      </w:r>
      <w:r w:rsidR="00E95BD3" w:rsidRPr="00BA0B5E">
        <w:rPr>
          <w:rFonts w:ascii="宋体" w:hAnsi="宋体" w:hint="eastAsia"/>
          <w:sz w:val="24"/>
        </w:rPr>
        <w:t>,</w:t>
      </w:r>
      <w:r w:rsidR="007E0428" w:rsidRPr="00BA0B5E">
        <w:rPr>
          <w:rFonts w:ascii="宋体" w:hAnsi="宋体" w:hint="eastAsia"/>
          <w:sz w:val="24"/>
        </w:rPr>
        <w:t xml:space="preserve">250 </w:t>
      </w:r>
      <w:r w:rsidRPr="00BA0B5E">
        <w:rPr>
          <w:rFonts w:ascii="宋体" w:hAnsi="宋体"/>
          <w:sz w:val="24"/>
        </w:rPr>
        <w:t xml:space="preserve">×0.50% = </w:t>
      </w:r>
      <w:r w:rsidR="007E0428" w:rsidRPr="00BA0B5E">
        <w:rPr>
          <w:rFonts w:ascii="宋体" w:hAnsi="宋体"/>
          <w:sz w:val="24"/>
        </w:rPr>
        <w:t>5</w:t>
      </w:r>
      <w:r w:rsidR="007E0428" w:rsidRPr="00BA0B5E">
        <w:rPr>
          <w:rFonts w:ascii="宋体" w:hAnsi="宋体" w:hint="eastAsia"/>
          <w:sz w:val="24"/>
        </w:rPr>
        <w:t>1</w:t>
      </w:r>
      <w:r w:rsidRPr="00BA0B5E">
        <w:rPr>
          <w:rFonts w:ascii="宋体" w:hAnsi="宋体"/>
          <w:sz w:val="24"/>
        </w:rPr>
        <w:t>.</w:t>
      </w:r>
      <w:r w:rsidR="007E0428" w:rsidRPr="00BA0B5E">
        <w:rPr>
          <w:rFonts w:ascii="宋体" w:hAnsi="宋体" w:hint="eastAsia"/>
          <w:sz w:val="24"/>
        </w:rPr>
        <w:t>25</w:t>
      </w:r>
      <w:r w:rsidRPr="00BA0B5E">
        <w:rPr>
          <w:rFonts w:ascii="宋体" w:hAnsi="宋体" w:hint="eastAsia"/>
          <w:sz w:val="24"/>
        </w:rPr>
        <w:t>元</w:t>
      </w:r>
    </w:p>
    <w:p w:rsidR="00A873CC" w:rsidRPr="00BA0B5E" w:rsidRDefault="00A873CC" w:rsidP="00A873CC">
      <w:pPr>
        <w:widowControl/>
        <w:spacing w:line="360" w:lineRule="auto"/>
        <w:ind w:firstLineChars="200" w:firstLine="480"/>
        <w:outlineLvl w:val="1"/>
        <w:rPr>
          <w:rFonts w:ascii="宋体" w:hAnsi="宋体"/>
          <w:sz w:val="24"/>
        </w:rPr>
      </w:pPr>
      <w:r w:rsidRPr="00BA0B5E">
        <w:rPr>
          <w:rFonts w:ascii="宋体" w:hAnsi="宋体" w:hint="eastAsia"/>
          <w:sz w:val="24"/>
        </w:rPr>
        <w:t>净赎回金额</w:t>
      </w:r>
      <w:r w:rsidRPr="00BA0B5E">
        <w:rPr>
          <w:rFonts w:ascii="宋体" w:hAnsi="宋体"/>
          <w:sz w:val="24"/>
        </w:rPr>
        <w:t xml:space="preserve"> = 10</w:t>
      </w:r>
      <w:r w:rsidR="00E95BD3" w:rsidRPr="00BA0B5E">
        <w:rPr>
          <w:rFonts w:ascii="宋体" w:hAnsi="宋体" w:hint="eastAsia"/>
          <w:sz w:val="24"/>
        </w:rPr>
        <w:t>,</w:t>
      </w:r>
      <w:r w:rsidR="007E0428" w:rsidRPr="00BA0B5E">
        <w:rPr>
          <w:rFonts w:ascii="宋体" w:hAnsi="宋体" w:hint="eastAsia"/>
          <w:sz w:val="24"/>
        </w:rPr>
        <w:t>25</w:t>
      </w:r>
      <w:r w:rsidR="007E0428" w:rsidRPr="00BA0B5E">
        <w:rPr>
          <w:rFonts w:ascii="宋体" w:hAnsi="宋体"/>
          <w:sz w:val="24"/>
        </w:rPr>
        <w:t xml:space="preserve">0 </w:t>
      </w:r>
      <w:r w:rsidRPr="00BA0B5E">
        <w:rPr>
          <w:rFonts w:ascii="宋体" w:hAnsi="宋体" w:hint="eastAsia"/>
          <w:sz w:val="24"/>
        </w:rPr>
        <w:t>-</w:t>
      </w:r>
      <w:r w:rsidR="007E0428" w:rsidRPr="00BA0B5E">
        <w:rPr>
          <w:rFonts w:ascii="宋体" w:hAnsi="宋体"/>
          <w:sz w:val="24"/>
        </w:rPr>
        <w:t>5</w:t>
      </w:r>
      <w:r w:rsidR="007E0428" w:rsidRPr="00BA0B5E">
        <w:rPr>
          <w:rFonts w:ascii="宋体" w:hAnsi="宋体" w:hint="eastAsia"/>
          <w:sz w:val="24"/>
        </w:rPr>
        <w:t>1</w:t>
      </w:r>
      <w:r w:rsidRPr="00BA0B5E">
        <w:rPr>
          <w:rFonts w:ascii="宋体" w:hAnsi="宋体"/>
          <w:sz w:val="24"/>
        </w:rPr>
        <w:t>.</w:t>
      </w:r>
      <w:r w:rsidR="007E0428" w:rsidRPr="00BA0B5E">
        <w:rPr>
          <w:rFonts w:ascii="宋体" w:hAnsi="宋体" w:hint="eastAsia"/>
          <w:sz w:val="24"/>
        </w:rPr>
        <w:t>25</w:t>
      </w:r>
      <w:r w:rsidRPr="00BA0B5E">
        <w:rPr>
          <w:rFonts w:ascii="宋体" w:hAnsi="宋体"/>
          <w:sz w:val="24"/>
        </w:rPr>
        <w:t>= 10</w:t>
      </w:r>
      <w:r w:rsidR="00E95BD3" w:rsidRPr="00BA0B5E">
        <w:rPr>
          <w:rFonts w:ascii="宋体" w:hAnsi="宋体" w:hint="eastAsia"/>
          <w:sz w:val="24"/>
        </w:rPr>
        <w:t>,</w:t>
      </w:r>
      <w:r w:rsidR="007E0428" w:rsidRPr="00BA0B5E">
        <w:rPr>
          <w:rFonts w:ascii="宋体" w:hAnsi="宋体" w:hint="eastAsia"/>
          <w:sz w:val="24"/>
        </w:rPr>
        <w:t>198.75</w:t>
      </w:r>
      <w:r w:rsidRPr="00BA0B5E">
        <w:rPr>
          <w:rFonts w:ascii="宋体" w:hAnsi="宋体" w:hint="eastAsia"/>
          <w:sz w:val="24"/>
        </w:rPr>
        <w:t>元</w:t>
      </w:r>
      <w:bookmarkStart w:id="46" w:name="_Toc79392615"/>
    </w:p>
    <w:p w:rsidR="00A873CC" w:rsidRPr="00BA0B5E" w:rsidRDefault="00A873CC" w:rsidP="00A873CC">
      <w:pPr>
        <w:pStyle w:val="Default"/>
        <w:spacing w:line="360" w:lineRule="auto"/>
        <w:ind w:firstLine="460"/>
        <w:jc w:val="both"/>
        <w:rPr>
          <w:rFonts w:hAnsi="宋体" w:cs="Times New Roman"/>
          <w:color w:val="auto"/>
          <w:kern w:val="2"/>
        </w:rPr>
      </w:pPr>
      <w:r w:rsidRPr="00BA0B5E">
        <w:rPr>
          <w:rFonts w:hAnsi="宋体" w:cs="Times New Roman" w:hint="eastAsia"/>
          <w:color w:val="auto"/>
          <w:kern w:val="2"/>
        </w:rPr>
        <w:t>即：投资者赎回本基金</w:t>
      </w:r>
      <w:r w:rsidRPr="00BA0B5E">
        <w:rPr>
          <w:rFonts w:hAnsi="宋体" w:cs="Times New Roman"/>
          <w:color w:val="auto"/>
          <w:kern w:val="2"/>
        </w:rPr>
        <w:t>1</w:t>
      </w:r>
      <w:r w:rsidRPr="00BA0B5E">
        <w:rPr>
          <w:rFonts w:hAnsi="宋体" w:cs="Times New Roman" w:hint="eastAsia"/>
          <w:color w:val="auto"/>
          <w:kern w:val="2"/>
        </w:rPr>
        <w:t>万份基金份额，持有时间为</w:t>
      </w:r>
      <w:r w:rsidRPr="00BA0B5E">
        <w:rPr>
          <w:rFonts w:hAnsi="宋体" w:cs="Times New Roman"/>
          <w:color w:val="auto"/>
          <w:kern w:val="2"/>
        </w:rPr>
        <w:t>180</w:t>
      </w:r>
      <w:r w:rsidRPr="00BA0B5E">
        <w:rPr>
          <w:rFonts w:hAnsi="宋体" w:cs="Times New Roman" w:hint="eastAsia"/>
          <w:color w:val="auto"/>
          <w:kern w:val="2"/>
        </w:rPr>
        <w:t>天，对应的赎回费率为</w:t>
      </w:r>
      <w:r w:rsidRPr="00BA0B5E">
        <w:rPr>
          <w:rFonts w:hAnsi="宋体" w:cs="Times New Roman"/>
          <w:color w:val="auto"/>
          <w:kern w:val="2"/>
        </w:rPr>
        <w:t>0.50%</w:t>
      </w:r>
      <w:r w:rsidRPr="00BA0B5E">
        <w:rPr>
          <w:rFonts w:hAnsi="宋体" w:cs="Times New Roman" w:hint="eastAsia"/>
          <w:color w:val="auto"/>
          <w:kern w:val="2"/>
        </w:rPr>
        <w:t>，假设赎回当日基金份额净值是</w:t>
      </w:r>
      <w:r w:rsidRPr="00BA0B5E">
        <w:rPr>
          <w:rFonts w:hAnsi="宋体" w:cs="Times New Roman"/>
          <w:color w:val="auto"/>
          <w:kern w:val="2"/>
        </w:rPr>
        <w:t>1.02</w:t>
      </w:r>
      <w:r w:rsidR="005E6D96" w:rsidRPr="00BA0B5E">
        <w:rPr>
          <w:rFonts w:hAnsi="宋体" w:cs="Times New Roman" w:hint="eastAsia"/>
          <w:color w:val="auto"/>
          <w:kern w:val="2"/>
        </w:rPr>
        <w:t>5</w:t>
      </w:r>
      <w:r w:rsidRPr="00BA0B5E">
        <w:rPr>
          <w:rFonts w:hAnsi="宋体" w:cs="Times New Roman" w:hint="eastAsia"/>
          <w:color w:val="auto"/>
          <w:kern w:val="2"/>
        </w:rPr>
        <w:t>元，则其可得到的净赎回金额为</w:t>
      </w:r>
      <w:r w:rsidRPr="00BA0B5E">
        <w:rPr>
          <w:rFonts w:hAnsi="宋体" w:cs="Times New Roman"/>
          <w:color w:val="auto"/>
          <w:kern w:val="2"/>
        </w:rPr>
        <w:t>10</w:t>
      </w:r>
      <w:r w:rsidR="00E95BD3" w:rsidRPr="00BA0B5E">
        <w:rPr>
          <w:rFonts w:hAnsi="宋体" w:cs="Times New Roman" w:hint="eastAsia"/>
          <w:color w:val="auto"/>
          <w:kern w:val="2"/>
        </w:rPr>
        <w:t>,</w:t>
      </w:r>
      <w:r w:rsidR="005E6D96" w:rsidRPr="00BA0B5E">
        <w:rPr>
          <w:rFonts w:hAnsi="宋体" w:cs="Times New Roman" w:hint="eastAsia"/>
          <w:color w:val="auto"/>
          <w:kern w:val="2"/>
        </w:rPr>
        <w:t>198</w:t>
      </w:r>
      <w:r w:rsidRPr="00BA0B5E">
        <w:rPr>
          <w:rFonts w:hAnsi="宋体" w:cs="Times New Roman"/>
          <w:color w:val="auto"/>
          <w:kern w:val="2"/>
        </w:rPr>
        <w:t>.</w:t>
      </w:r>
      <w:r w:rsidR="005E6D96" w:rsidRPr="00BA0B5E">
        <w:rPr>
          <w:rFonts w:hAnsi="宋体" w:cs="Times New Roman" w:hint="eastAsia"/>
          <w:color w:val="auto"/>
          <w:kern w:val="2"/>
        </w:rPr>
        <w:t>75</w:t>
      </w:r>
      <w:r w:rsidRPr="00BA0B5E">
        <w:rPr>
          <w:rFonts w:hAnsi="宋体" w:cs="Times New Roman" w:hint="eastAsia"/>
          <w:color w:val="auto"/>
          <w:kern w:val="2"/>
        </w:rPr>
        <w:t>元。</w:t>
      </w:r>
    </w:p>
    <w:p w:rsidR="00A873CC" w:rsidRPr="00BA0B5E" w:rsidRDefault="00A873CC" w:rsidP="00A873CC">
      <w:pPr>
        <w:pStyle w:val="Default"/>
        <w:spacing w:line="360" w:lineRule="auto"/>
        <w:ind w:firstLine="480"/>
        <w:jc w:val="both"/>
        <w:rPr>
          <w:rFonts w:hAnsi="宋体" w:cs="Times New Roman"/>
          <w:color w:val="auto"/>
          <w:kern w:val="2"/>
        </w:rPr>
      </w:pPr>
      <w:r w:rsidRPr="00BA0B5E">
        <w:rPr>
          <w:rFonts w:hAnsi="宋体" w:cs="Times New Roman"/>
          <w:color w:val="auto"/>
          <w:kern w:val="2"/>
        </w:rPr>
        <w:t>3</w:t>
      </w:r>
      <w:r w:rsidRPr="00BA0B5E">
        <w:rPr>
          <w:rFonts w:hAnsi="宋体" w:cs="Times New Roman" w:hint="eastAsia"/>
          <w:color w:val="auto"/>
          <w:kern w:val="2"/>
        </w:rPr>
        <w:t>、本</w:t>
      </w:r>
      <w:proofErr w:type="gramStart"/>
      <w:r w:rsidRPr="00BA0B5E">
        <w:rPr>
          <w:rFonts w:hAnsi="宋体" w:cs="Times New Roman" w:hint="eastAsia"/>
          <w:color w:val="auto"/>
          <w:kern w:val="2"/>
        </w:rPr>
        <w:t>基金基金</w:t>
      </w:r>
      <w:proofErr w:type="gramEnd"/>
      <w:r w:rsidRPr="00BA0B5E">
        <w:rPr>
          <w:rFonts w:hAnsi="宋体" w:cs="Times New Roman" w:hint="eastAsia"/>
          <w:color w:val="auto"/>
          <w:kern w:val="2"/>
        </w:rPr>
        <w:t>份额净值的计算：</w:t>
      </w:r>
    </w:p>
    <w:p w:rsidR="00705A25" w:rsidRPr="00BA0B5E" w:rsidRDefault="00A873CC" w:rsidP="00A873CC">
      <w:pPr>
        <w:pStyle w:val="Default"/>
        <w:spacing w:line="360" w:lineRule="auto"/>
        <w:ind w:firstLine="480"/>
        <w:jc w:val="both"/>
        <w:rPr>
          <w:rFonts w:hAnsi="宋体" w:cs="Times New Roman"/>
          <w:color w:val="auto"/>
          <w:kern w:val="2"/>
        </w:rPr>
      </w:pPr>
      <w:r w:rsidRPr="00BA0B5E">
        <w:rPr>
          <w:rFonts w:hAnsi="宋体" w:cs="Times New Roman"/>
          <w:color w:val="auto"/>
          <w:kern w:val="2"/>
        </w:rPr>
        <w:t>T</w:t>
      </w:r>
      <w:r w:rsidRPr="00BA0B5E">
        <w:rPr>
          <w:rFonts w:hAnsi="宋体" w:cs="Times New Roman" w:hint="eastAsia"/>
          <w:color w:val="auto"/>
          <w:kern w:val="2"/>
        </w:rPr>
        <w:t>日的基金份额净值在当天收市后计算，并在</w:t>
      </w:r>
      <w:r w:rsidRPr="00BA0B5E">
        <w:rPr>
          <w:rFonts w:hAnsi="宋体" w:cs="Times New Roman"/>
          <w:color w:val="auto"/>
          <w:kern w:val="2"/>
        </w:rPr>
        <w:t>T+1</w:t>
      </w:r>
      <w:r w:rsidRPr="00BA0B5E">
        <w:rPr>
          <w:rFonts w:hAnsi="宋体" w:cs="Times New Roman" w:hint="eastAsia"/>
          <w:color w:val="auto"/>
          <w:kern w:val="2"/>
        </w:rPr>
        <w:t>日内公告。遇特殊情况，经中国证监会同意，可以适当延迟计算或公告。</w:t>
      </w:r>
    </w:p>
    <w:p w:rsidR="00705A25" w:rsidRPr="00BA0B5E" w:rsidRDefault="00705A25" w:rsidP="00A2135D">
      <w:pPr>
        <w:pStyle w:val="Default"/>
        <w:spacing w:line="360" w:lineRule="auto"/>
        <w:ind w:firstLine="480"/>
        <w:jc w:val="both"/>
        <w:rPr>
          <w:rFonts w:hAnsi="宋体" w:cs="Times New Roman"/>
          <w:color w:val="auto"/>
          <w:kern w:val="2"/>
        </w:rPr>
      </w:pPr>
      <w:r w:rsidRPr="00BA0B5E">
        <w:rPr>
          <w:rFonts w:hAnsi="宋体" w:cs="Times New Roman"/>
          <w:color w:val="auto"/>
          <w:kern w:val="2"/>
        </w:rPr>
        <w:t>T</w:t>
      </w:r>
      <w:r w:rsidRPr="00BA0B5E">
        <w:rPr>
          <w:rFonts w:hAnsi="宋体" w:cs="Times New Roman" w:hint="eastAsia"/>
          <w:color w:val="auto"/>
          <w:kern w:val="2"/>
        </w:rPr>
        <w:t>日基金份额净值＝</w:t>
      </w:r>
      <w:r w:rsidRPr="00BA0B5E">
        <w:rPr>
          <w:rFonts w:hAnsi="宋体" w:cs="Times New Roman"/>
          <w:color w:val="auto"/>
          <w:kern w:val="2"/>
        </w:rPr>
        <w:t>T</w:t>
      </w:r>
      <w:r w:rsidRPr="00BA0B5E">
        <w:rPr>
          <w:rFonts w:hAnsi="宋体" w:cs="Times New Roman" w:hint="eastAsia"/>
          <w:color w:val="auto"/>
          <w:kern w:val="2"/>
        </w:rPr>
        <w:t>日基金资产净值</w:t>
      </w:r>
      <w:r w:rsidRPr="00BA0B5E">
        <w:rPr>
          <w:rFonts w:hAnsi="宋体" w:cs="Times New Roman"/>
          <w:color w:val="auto"/>
          <w:kern w:val="2"/>
        </w:rPr>
        <w:t>/T</w:t>
      </w:r>
      <w:r w:rsidRPr="00BA0B5E">
        <w:rPr>
          <w:rFonts w:hAnsi="宋体" w:cs="Times New Roman" w:hint="eastAsia"/>
          <w:color w:val="auto"/>
          <w:kern w:val="2"/>
        </w:rPr>
        <w:t>日基金份额的余额数量</w:t>
      </w:r>
    </w:p>
    <w:p w:rsidR="00A873CC" w:rsidRPr="00BA0B5E" w:rsidRDefault="00A873CC" w:rsidP="00A873CC">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本</w:t>
      </w:r>
      <w:proofErr w:type="gramStart"/>
      <w:r w:rsidRPr="00BA0B5E">
        <w:rPr>
          <w:rFonts w:hAnsi="宋体" w:cs="Times New Roman" w:hint="eastAsia"/>
          <w:color w:val="auto"/>
          <w:kern w:val="2"/>
        </w:rPr>
        <w:t>基金基金</w:t>
      </w:r>
      <w:proofErr w:type="gramEnd"/>
      <w:r w:rsidRPr="00BA0B5E">
        <w:rPr>
          <w:rFonts w:hAnsi="宋体" w:cs="Times New Roman" w:hint="eastAsia"/>
          <w:color w:val="auto"/>
          <w:kern w:val="2"/>
        </w:rPr>
        <w:t>份额净值的计算，保留到小数点后</w:t>
      </w:r>
      <w:r w:rsidRPr="00BA0B5E">
        <w:rPr>
          <w:rFonts w:hAnsi="宋体" w:cs="Times New Roman"/>
          <w:color w:val="auto"/>
          <w:kern w:val="2"/>
        </w:rPr>
        <w:t>3</w:t>
      </w:r>
      <w:r w:rsidRPr="00BA0B5E">
        <w:rPr>
          <w:rFonts w:hAnsi="宋体" w:cs="Times New Roman" w:hint="eastAsia"/>
          <w:color w:val="auto"/>
          <w:kern w:val="2"/>
        </w:rPr>
        <w:t>位，小数点后第</w:t>
      </w:r>
      <w:r w:rsidRPr="00BA0B5E">
        <w:rPr>
          <w:rFonts w:hAnsi="宋体" w:cs="Times New Roman"/>
          <w:color w:val="auto"/>
          <w:kern w:val="2"/>
        </w:rPr>
        <w:t>4</w:t>
      </w:r>
      <w:r w:rsidRPr="00BA0B5E">
        <w:rPr>
          <w:rFonts w:hAnsi="宋体" w:cs="Times New Roman" w:hint="eastAsia"/>
          <w:color w:val="auto"/>
          <w:kern w:val="2"/>
        </w:rPr>
        <w:t>位四舍五入，由此产生的误差计入基金财产。</w:t>
      </w:r>
    </w:p>
    <w:p w:rsidR="00A873CC" w:rsidRPr="00BA0B5E" w:rsidRDefault="00A873CC" w:rsidP="00A873CC">
      <w:pPr>
        <w:pStyle w:val="Default"/>
        <w:spacing w:line="360" w:lineRule="auto"/>
        <w:ind w:firstLine="480"/>
        <w:jc w:val="both"/>
        <w:rPr>
          <w:rFonts w:hAnsi="宋体" w:cs="Times New Roman"/>
          <w:color w:val="auto"/>
          <w:kern w:val="2"/>
        </w:rPr>
      </w:pPr>
      <w:r w:rsidRPr="00BA0B5E">
        <w:rPr>
          <w:rFonts w:hAnsi="宋体" w:cs="Times New Roman"/>
          <w:color w:val="auto"/>
          <w:kern w:val="2"/>
        </w:rPr>
        <w:t>4</w:t>
      </w:r>
      <w:r w:rsidRPr="00BA0B5E">
        <w:rPr>
          <w:rFonts w:hAnsi="宋体" w:cs="Times New Roman" w:hint="eastAsia"/>
          <w:color w:val="auto"/>
          <w:kern w:val="2"/>
        </w:rPr>
        <w:t>、申购份额的处理方式：</w:t>
      </w:r>
    </w:p>
    <w:p w:rsidR="00705A25" w:rsidRPr="00BA0B5E" w:rsidRDefault="00705A25" w:rsidP="00A873CC">
      <w:pPr>
        <w:pStyle w:val="Default"/>
        <w:spacing w:line="360" w:lineRule="auto"/>
        <w:ind w:firstLine="460"/>
        <w:jc w:val="both"/>
        <w:rPr>
          <w:rFonts w:hAnsi="宋体" w:cs="Times New Roman"/>
          <w:color w:val="auto"/>
          <w:kern w:val="2"/>
        </w:rPr>
      </w:pPr>
      <w:r w:rsidRPr="00BA0B5E">
        <w:rPr>
          <w:rFonts w:hAnsi="宋体" w:cs="Times New Roman" w:hint="eastAsia"/>
          <w:color w:val="auto"/>
          <w:kern w:val="2"/>
        </w:rPr>
        <w:lastRenderedPageBreak/>
        <w:t>申购的有效份额</w:t>
      </w:r>
      <w:r w:rsidR="00612A64" w:rsidRPr="00BA0B5E">
        <w:rPr>
          <w:rFonts w:hAnsi="宋体" w:cs="Times New Roman"/>
          <w:color w:val="auto"/>
          <w:kern w:val="2"/>
        </w:rPr>
        <w:t>为净申购金额除以当日的基金份额净值，有效份额单位为份</w:t>
      </w:r>
      <w:r w:rsidR="00612A64" w:rsidRPr="00BA0B5E">
        <w:rPr>
          <w:rFonts w:hAnsi="宋体" w:cs="Times New Roman" w:hint="eastAsia"/>
          <w:color w:val="auto"/>
          <w:kern w:val="2"/>
        </w:rPr>
        <w:t>，</w:t>
      </w:r>
      <w:r w:rsidR="00612A64" w:rsidRPr="00BA0B5E">
        <w:rPr>
          <w:rFonts w:hAnsi="宋体" w:cs="Times New Roman"/>
          <w:color w:val="auto"/>
          <w:kern w:val="2"/>
        </w:rPr>
        <w:t>上述</w:t>
      </w:r>
      <w:r w:rsidRPr="00BA0B5E">
        <w:rPr>
          <w:rFonts w:hAnsi="宋体" w:cs="Times New Roman" w:hint="eastAsia"/>
          <w:color w:val="auto"/>
          <w:kern w:val="2"/>
        </w:rPr>
        <w:t>计算结果均按照四舍五入方法，保留小数点后2位，由此误差产生的损失由基金财产承担，产生的收益</w:t>
      </w:r>
      <w:proofErr w:type="gramStart"/>
      <w:r w:rsidRPr="00BA0B5E">
        <w:rPr>
          <w:rFonts w:hAnsi="宋体" w:cs="Times New Roman" w:hint="eastAsia"/>
          <w:color w:val="auto"/>
          <w:kern w:val="2"/>
        </w:rPr>
        <w:t>归基金</w:t>
      </w:r>
      <w:proofErr w:type="gramEnd"/>
      <w:r w:rsidRPr="00BA0B5E">
        <w:rPr>
          <w:rFonts w:hAnsi="宋体" w:cs="Times New Roman" w:hint="eastAsia"/>
          <w:color w:val="auto"/>
          <w:kern w:val="2"/>
        </w:rPr>
        <w:t>财产所有。</w:t>
      </w:r>
    </w:p>
    <w:p w:rsidR="00A873CC" w:rsidRPr="00BA0B5E" w:rsidRDefault="00A873CC" w:rsidP="00A873CC">
      <w:pPr>
        <w:pStyle w:val="Default"/>
        <w:spacing w:line="360" w:lineRule="auto"/>
        <w:ind w:firstLine="460"/>
        <w:jc w:val="both"/>
        <w:rPr>
          <w:rFonts w:hAnsi="宋体" w:cs="Times New Roman"/>
          <w:color w:val="auto"/>
          <w:kern w:val="2"/>
        </w:rPr>
      </w:pPr>
      <w:r w:rsidRPr="00BA0B5E">
        <w:rPr>
          <w:rFonts w:hAnsi="宋体" w:cs="Times New Roman"/>
          <w:color w:val="auto"/>
          <w:kern w:val="2"/>
        </w:rPr>
        <w:t>5</w:t>
      </w:r>
      <w:r w:rsidRPr="00BA0B5E">
        <w:rPr>
          <w:rFonts w:hAnsi="宋体" w:cs="Times New Roman" w:hint="eastAsia"/>
          <w:color w:val="auto"/>
          <w:kern w:val="2"/>
        </w:rPr>
        <w:t>、赎回金额的处理方式：</w:t>
      </w:r>
    </w:p>
    <w:p w:rsidR="00705A25" w:rsidRPr="00BA0B5E" w:rsidRDefault="00705A25" w:rsidP="00705A25">
      <w:pPr>
        <w:pStyle w:val="Default"/>
        <w:spacing w:line="360" w:lineRule="auto"/>
        <w:ind w:firstLine="460"/>
        <w:jc w:val="both"/>
        <w:rPr>
          <w:rFonts w:hAnsi="宋体" w:cs="Times New Roman"/>
          <w:color w:val="auto"/>
          <w:kern w:val="2"/>
        </w:rPr>
      </w:pPr>
      <w:r w:rsidRPr="00BA0B5E">
        <w:rPr>
          <w:rFonts w:hAnsi="宋体" w:cs="Times New Roman" w:hint="eastAsia"/>
          <w:color w:val="auto"/>
          <w:kern w:val="2"/>
        </w:rPr>
        <w:t>赎回金额为按实际确认的有效赎回份额乘以申请当日基金份额净值的金额，净赎回金额为赎回金额扣除赎回费用的金额，各计算结果均按照四舍五入方法，保留小数点后2位，由此误差产生的损失由基金财产承担，产生的收益</w:t>
      </w:r>
      <w:proofErr w:type="gramStart"/>
      <w:r w:rsidRPr="00BA0B5E">
        <w:rPr>
          <w:rFonts w:hAnsi="宋体" w:cs="Times New Roman" w:hint="eastAsia"/>
          <w:color w:val="auto"/>
          <w:kern w:val="2"/>
        </w:rPr>
        <w:t>归基金</w:t>
      </w:r>
      <w:proofErr w:type="gramEnd"/>
      <w:r w:rsidRPr="00BA0B5E">
        <w:rPr>
          <w:rFonts w:hAnsi="宋体" w:cs="Times New Roman" w:hint="eastAsia"/>
          <w:color w:val="auto"/>
          <w:kern w:val="2"/>
        </w:rPr>
        <w:t>财产所有。</w:t>
      </w:r>
    </w:p>
    <w:p w:rsidR="002E06FE" w:rsidRPr="00BA0B5E" w:rsidRDefault="002E06FE" w:rsidP="002E06FE">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（八）申购与赎回的注册登记</w:t>
      </w:r>
    </w:p>
    <w:p w:rsidR="002E06FE" w:rsidRPr="00BA0B5E" w:rsidRDefault="002E06FE" w:rsidP="002E06FE">
      <w:pPr>
        <w:widowControl/>
        <w:spacing w:line="360" w:lineRule="auto"/>
        <w:ind w:firstLineChars="200" w:firstLine="480"/>
        <w:outlineLvl w:val="1"/>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、经基金销售机构同意，基金</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提出的申购和赎回申请，在基金管理人规定的时间之前可以撤销。</w:t>
      </w:r>
    </w:p>
    <w:p w:rsidR="002E06FE" w:rsidRPr="00BA0B5E" w:rsidRDefault="002E06FE" w:rsidP="002E06FE">
      <w:pPr>
        <w:widowControl/>
        <w:spacing w:line="360" w:lineRule="auto"/>
        <w:ind w:firstLineChars="200" w:firstLine="480"/>
        <w:outlineLvl w:val="1"/>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kern w:val="0"/>
          <w:sz w:val="24"/>
        </w:rPr>
        <w:t>T</w:t>
      </w:r>
      <w:r w:rsidRPr="00BA0B5E">
        <w:rPr>
          <w:rFonts w:ascii="宋体" w:hAnsi="宋体" w:cs="宋体" w:hint="eastAsia"/>
          <w:kern w:val="0"/>
          <w:sz w:val="24"/>
        </w:rPr>
        <w:t>日申购基金成功后，注册登记机构在</w:t>
      </w:r>
      <w:r w:rsidRPr="00BA0B5E">
        <w:rPr>
          <w:rFonts w:ascii="宋体" w:hAnsi="宋体" w:cs="宋体"/>
          <w:kern w:val="0"/>
          <w:sz w:val="24"/>
        </w:rPr>
        <w:t>T</w:t>
      </w: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日为</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增加权益并办理注册登记手续，</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自</w:t>
      </w:r>
      <w:r w:rsidRPr="00BA0B5E">
        <w:rPr>
          <w:rFonts w:ascii="宋体" w:hAnsi="宋体" w:cs="宋体"/>
          <w:kern w:val="0"/>
          <w:sz w:val="24"/>
        </w:rPr>
        <w:t>T</w:t>
      </w:r>
      <w:r w:rsidRPr="00BA0B5E">
        <w:rPr>
          <w:rFonts w:ascii="宋体" w:hAnsi="宋体" w:cs="宋体" w:hint="eastAsia"/>
          <w:kern w:val="0"/>
          <w:sz w:val="24"/>
        </w:rPr>
        <w:t>＋</w:t>
      </w:r>
      <w:r w:rsidRPr="00BA0B5E">
        <w:rPr>
          <w:rFonts w:ascii="宋体" w:hAnsi="宋体" w:cs="宋体"/>
          <w:kern w:val="0"/>
          <w:sz w:val="24"/>
        </w:rPr>
        <w:t>2</w:t>
      </w:r>
      <w:r w:rsidRPr="00BA0B5E">
        <w:rPr>
          <w:rFonts w:ascii="宋体" w:hAnsi="宋体" w:cs="宋体" w:hint="eastAsia"/>
          <w:kern w:val="0"/>
          <w:sz w:val="24"/>
        </w:rPr>
        <w:t>日起有权赎回该部分基金份额。</w:t>
      </w:r>
    </w:p>
    <w:p w:rsidR="002E06FE" w:rsidRPr="00BA0B5E" w:rsidRDefault="002E06FE" w:rsidP="002E06FE">
      <w:pPr>
        <w:widowControl/>
        <w:spacing w:line="360" w:lineRule="auto"/>
        <w:ind w:firstLineChars="200" w:firstLine="480"/>
        <w:outlineLvl w:val="1"/>
        <w:rPr>
          <w:rFonts w:ascii="宋体" w:hAnsi="宋体" w:cs="宋体"/>
          <w:kern w:val="0"/>
          <w:sz w:val="24"/>
        </w:rPr>
      </w:pPr>
      <w:r w:rsidRPr="00BA0B5E">
        <w:rPr>
          <w:rFonts w:ascii="宋体" w:hAnsi="宋体" w:cs="宋体"/>
          <w:kern w:val="0"/>
          <w:sz w:val="24"/>
        </w:rPr>
        <w:t>3</w:t>
      </w:r>
      <w:r w:rsidRPr="00BA0B5E">
        <w:rPr>
          <w:rFonts w:ascii="宋体" w:hAnsi="宋体" w:cs="宋体" w:hint="eastAsia"/>
          <w:kern w:val="0"/>
          <w:sz w:val="24"/>
        </w:rPr>
        <w:t>、</w:t>
      </w:r>
      <w:r w:rsidR="00746EBD" w:rsidRPr="00BA0B5E">
        <w:rPr>
          <w:rFonts w:ascii="宋体" w:hAnsi="宋体" w:cs="宋体" w:hint="eastAsia"/>
          <w:kern w:val="0"/>
          <w:sz w:val="24"/>
        </w:rPr>
        <w:t>投资人</w:t>
      </w:r>
      <w:r w:rsidRPr="00BA0B5E">
        <w:rPr>
          <w:rFonts w:ascii="宋体" w:hAnsi="宋体" w:cs="宋体"/>
          <w:kern w:val="0"/>
          <w:sz w:val="24"/>
        </w:rPr>
        <w:t>T</w:t>
      </w:r>
      <w:r w:rsidRPr="00BA0B5E">
        <w:rPr>
          <w:rFonts w:ascii="宋体" w:hAnsi="宋体" w:cs="宋体" w:hint="eastAsia"/>
          <w:kern w:val="0"/>
          <w:sz w:val="24"/>
        </w:rPr>
        <w:t>日赎回基金成功后，注册登记机构在</w:t>
      </w:r>
      <w:r w:rsidRPr="00BA0B5E">
        <w:rPr>
          <w:rFonts w:ascii="宋体" w:hAnsi="宋体" w:cs="宋体"/>
          <w:kern w:val="0"/>
          <w:sz w:val="24"/>
        </w:rPr>
        <w:t>T</w:t>
      </w: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日为</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扣除权益并办理相应的注册登记手续。</w:t>
      </w:r>
    </w:p>
    <w:p w:rsidR="00705A25" w:rsidRPr="00BA0B5E" w:rsidRDefault="002E06FE" w:rsidP="002E06FE">
      <w:pPr>
        <w:widowControl/>
        <w:spacing w:line="360" w:lineRule="auto"/>
        <w:ind w:firstLineChars="200" w:firstLine="480"/>
        <w:outlineLvl w:val="1"/>
        <w:rPr>
          <w:rFonts w:ascii="宋体"/>
          <w:sz w:val="24"/>
        </w:rPr>
      </w:pPr>
      <w:r w:rsidRPr="00BA0B5E">
        <w:rPr>
          <w:rFonts w:ascii="宋体" w:hAnsi="宋体" w:cs="宋体"/>
          <w:kern w:val="0"/>
          <w:sz w:val="24"/>
        </w:rPr>
        <w:t>4</w:t>
      </w:r>
      <w:r w:rsidRPr="00BA0B5E">
        <w:rPr>
          <w:rFonts w:ascii="宋体" w:hAnsi="宋体" w:cs="宋体" w:hint="eastAsia"/>
          <w:kern w:val="0"/>
          <w:sz w:val="24"/>
        </w:rPr>
        <w:t>、基金管理人可在法律法规允许的范围内，对上述注册登记办理时间进行调整，但不得实质影响</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的合法权益，并最迟于开始实施日</w:t>
      </w:r>
      <w:r w:rsidR="00612A64" w:rsidRPr="00BA0B5E">
        <w:rPr>
          <w:rFonts w:ascii="宋体" w:hAnsi="宋体" w:cs="宋体" w:hint="eastAsia"/>
          <w:kern w:val="0"/>
          <w:sz w:val="24"/>
        </w:rPr>
        <w:t>前依照《信息披露办法》的有关规定</w:t>
      </w:r>
      <w:r w:rsidRPr="00BA0B5E">
        <w:rPr>
          <w:rFonts w:ascii="宋体" w:hAnsi="宋体" w:cs="宋体" w:hint="eastAsia"/>
          <w:kern w:val="0"/>
          <w:sz w:val="24"/>
        </w:rPr>
        <w:t>在指定媒体上公告。</w:t>
      </w:r>
    </w:p>
    <w:p w:rsidR="00801993" w:rsidRPr="00BA0B5E" w:rsidRDefault="00801993" w:rsidP="00705A25">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2E06FE" w:rsidRPr="00BA0B5E">
        <w:rPr>
          <w:rFonts w:ascii="宋体" w:hAnsi="宋体" w:cs="宋体" w:hint="eastAsia"/>
          <w:b/>
          <w:kern w:val="0"/>
          <w:sz w:val="24"/>
        </w:rPr>
        <w:t>九</w:t>
      </w:r>
      <w:r w:rsidRPr="00BA0B5E">
        <w:rPr>
          <w:rFonts w:ascii="宋体" w:hAnsi="宋体" w:cs="宋体" w:hint="eastAsia"/>
          <w:b/>
          <w:kern w:val="0"/>
          <w:sz w:val="24"/>
        </w:rPr>
        <w:t>）拒绝或暂停申购的情形</w:t>
      </w:r>
      <w:bookmarkEnd w:id="46"/>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color w:val="auto"/>
          <w:kern w:val="2"/>
        </w:rPr>
        <w:t>发生下列情况时，基金管理人可拒绝或暂停接受</w:t>
      </w:r>
      <w:r w:rsidR="00DC12A4" w:rsidRPr="00BA0B5E">
        <w:rPr>
          <w:rFonts w:hAnsi="宋体" w:cs="Times New Roman"/>
          <w:color w:val="auto"/>
          <w:kern w:val="2"/>
        </w:rPr>
        <w:t>投资</w:t>
      </w:r>
      <w:r w:rsidR="00746EBD" w:rsidRPr="00BA0B5E">
        <w:rPr>
          <w:rFonts w:hAnsi="宋体" w:cs="Times New Roman" w:hint="eastAsia"/>
          <w:color w:val="auto"/>
          <w:kern w:val="2"/>
        </w:rPr>
        <w:t>人</w:t>
      </w:r>
      <w:r w:rsidRPr="00BA0B5E">
        <w:rPr>
          <w:rFonts w:hAnsi="宋体" w:cs="Times New Roman"/>
          <w:color w:val="auto"/>
          <w:kern w:val="2"/>
        </w:rPr>
        <w:t>的申购申请：</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1、因</w:t>
      </w:r>
      <w:r w:rsidRPr="00BA0B5E">
        <w:rPr>
          <w:rFonts w:hAnsi="宋体" w:cs="Times New Roman"/>
          <w:color w:val="auto"/>
          <w:kern w:val="2"/>
        </w:rPr>
        <w:t>不可抗力</w:t>
      </w:r>
      <w:r w:rsidRPr="00BA0B5E">
        <w:rPr>
          <w:rFonts w:hAnsi="宋体" w:cs="Times New Roman" w:hint="eastAsia"/>
          <w:color w:val="auto"/>
          <w:kern w:val="2"/>
        </w:rPr>
        <w:t>导致基金无法正常运作。</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2、</w:t>
      </w:r>
      <w:r w:rsidRPr="00BA0B5E">
        <w:rPr>
          <w:rFonts w:hAnsi="宋体" w:cs="Times New Roman"/>
          <w:color w:val="auto"/>
          <w:kern w:val="2"/>
        </w:rPr>
        <w:t>证券交易所交易时间非正常停市，导致基金管理人无法计算当日基金资产净值</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3、</w:t>
      </w:r>
      <w:r w:rsidRPr="00BA0B5E">
        <w:rPr>
          <w:rFonts w:hAnsi="宋体" w:cs="Times New Roman"/>
          <w:color w:val="auto"/>
          <w:kern w:val="2"/>
        </w:rPr>
        <w:t>发生基金合同规定的暂停基金资产估值情况</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4、</w:t>
      </w:r>
      <w:r w:rsidRPr="00BA0B5E">
        <w:rPr>
          <w:rFonts w:hAnsi="宋体" w:cs="Times New Roman"/>
          <w:color w:val="auto"/>
          <w:kern w:val="2"/>
        </w:rPr>
        <w:t>基金管理人</w:t>
      </w:r>
      <w:r w:rsidRPr="00BA0B5E">
        <w:rPr>
          <w:rFonts w:hAnsi="宋体" w:cs="Times New Roman" w:hint="eastAsia"/>
          <w:color w:val="auto"/>
          <w:kern w:val="2"/>
        </w:rPr>
        <w:t>认为接受某笔或某些申购申请可能会影响或损害现有基金份额持有人利益时。</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5、基金资产规模过大，使基金管理人无法找到合适的投资品种，或其他可能对基金业绩产生负面影响，从而损害现有基金份额持有人利益的情形。</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6、</w:t>
      </w:r>
      <w:r w:rsidRPr="00BA0B5E">
        <w:rPr>
          <w:rFonts w:hAnsi="宋体" w:cs="Times New Roman"/>
          <w:color w:val="auto"/>
          <w:kern w:val="2"/>
        </w:rPr>
        <w:t>法律法规规定或中国证监会认定的其他情形</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lastRenderedPageBreak/>
        <w:t>发生上述暂停申购情形时，基金管理人应当根据有关规定在指定媒体上刊登暂停申购公告。</w:t>
      </w:r>
      <w:r w:rsidRPr="00BA0B5E">
        <w:rPr>
          <w:rFonts w:hAnsi="宋体" w:cs="Times New Roman"/>
          <w:color w:val="auto"/>
          <w:kern w:val="2"/>
        </w:rPr>
        <w:t>如果</w:t>
      </w:r>
      <w:r w:rsidR="00DC12A4" w:rsidRPr="00BA0B5E">
        <w:rPr>
          <w:rFonts w:hAnsi="宋体" w:cs="Times New Roman"/>
          <w:color w:val="auto"/>
          <w:kern w:val="2"/>
        </w:rPr>
        <w:t>投资</w:t>
      </w:r>
      <w:r w:rsidR="00746EBD" w:rsidRPr="00BA0B5E">
        <w:rPr>
          <w:rFonts w:hAnsi="宋体" w:cs="Times New Roman" w:hint="eastAsia"/>
          <w:color w:val="auto"/>
          <w:kern w:val="2"/>
        </w:rPr>
        <w:t>人</w:t>
      </w:r>
      <w:r w:rsidRPr="00BA0B5E">
        <w:rPr>
          <w:rFonts w:hAnsi="宋体" w:cs="Times New Roman"/>
          <w:color w:val="auto"/>
          <w:kern w:val="2"/>
        </w:rPr>
        <w:t>的申购申请被拒绝，被拒绝的申购款项将退还给</w:t>
      </w:r>
      <w:r w:rsidR="00DC12A4" w:rsidRPr="00BA0B5E">
        <w:rPr>
          <w:rFonts w:hAnsi="宋体" w:cs="Times New Roman"/>
          <w:color w:val="auto"/>
          <w:kern w:val="2"/>
        </w:rPr>
        <w:t>投资</w:t>
      </w:r>
      <w:r w:rsidR="00746EBD" w:rsidRPr="00BA0B5E">
        <w:rPr>
          <w:rFonts w:hAnsi="宋体" w:cs="Times New Roman" w:hint="eastAsia"/>
          <w:color w:val="auto"/>
          <w:kern w:val="2"/>
        </w:rPr>
        <w:t>人</w:t>
      </w:r>
      <w:r w:rsidRPr="00BA0B5E">
        <w:rPr>
          <w:rFonts w:hAnsi="宋体" w:cs="Times New Roman" w:hint="eastAsia"/>
          <w:color w:val="auto"/>
          <w:kern w:val="2"/>
        </w:rPr>
        <w:t>。</w:t>
      </w:r>
      <w:r w:rsidRPr="00BA0B5E">
        <w:rPr>
          <w:rFonts w:hAnsi="宋体" w:cs="Times New Roman"/>
          <w:color w:val="auto"/>
          <w:kern w:val="2"/>
        </w:rPr>
        <w:t>在暂停申购的情况消除时，基金管理人应及时恢复申购业务的办理。</w:t>
      </w:r>
    </w:p>
    <w:p w:rsidR="000B4484" w:rsidRPr="00BA0B5E" w:rsidRDefault="00180750" w:rsidP="00BA3E26">
      <w:pPr>
        <w:spacing w:line="360" w:lineRule="auto"/>
        <w:ind w:firstLineChars="200" w:firstLine="482"/>
        <w:rPr>
          <w:rFonts w:ascii="宋体" w:hAnsi="宋体"/>
          <w:b/>
          <w:sz w:val="24"/>
        </w:rPr>
      </w:pPr>
      <w:r w:rsidRPr="00BA0B5E">
        <w:rPr>
          <w:rFonts w:ascii="宋体" w:hAnsi="宋体"/>
          <w:b/>
          <w:sz w:val="24"/>
        </w:rPr>
        <w:t>（</w:t>
      </w:r>
      <w:r w:rsidR="002E06FE" w:rsidRPr="00BA0B5E">
        <w:rPr>
          <w:rFonts w:ascii="宋体" w:hAnsi="宋体" w:hint="eastAsia"/>
          <w:b/>
          <w:sz w:val="24"/>
        </w:rPr>
        <w:t>十</w:t>
      </w:r>
      <w:r w:rsidRPr="00BA0B5E">
        <w:rPr>
          <w:rFonts w:ascii="宋体" w:hAnsi="宋体"/>
          <w:b/>
          <w:sz w:val="24"/>
        </w:rPr>
        <w:t>）</w:t>
      </w:r>
      <w:r w:rsidR="000B4484" w:rsidRPr="00BA0B5E">
        <w:rPr>
          <w:rFonts w:ascii="宋体" w:hAnsi="宋体" w:hint="eastAsia"/>
          <w:b/>
          <w:sz w:val="24"/>
        </w:rPr>
        <w:t>暂停赎回或延缓支付赎回款项的情形</w:t>
      </w:r>
    </w:p>
    <w:p w:rsidR="00BA3E26" w:rsidRPr="00BA0B5E" w:rsidRDefault="00BA3E26" w:rsidP="00BA3E26">
      <w:pPr>
        <w:pStyle w:val="Default"/>
        <w:spacing w:line="360" w:lineRule="auto"/>
        <w:ind w:firstLine="480"/>
        <w:jc w:val="both"/>
        <w:rPr>
          <w:rFonts w:hAnsi="宋体" w:cs="Times New Roman"/>
          <w:color w:val="auto"/>
          <w:kern w:val="2"/>
        </w:rPr>
      </w:pPr>
      <w:bookmarkStart w:id="47" w:name="_Toc79392616"/>
      <w:r w:rsidRPr="00BA0B5E">
        <w:rPr>
          <w:rFonts w:hAnsi="宋体" w:cs="Times New Roman"/>
          <w:color w:val="auto"/>
          <w:kern w:val="2"/>
        </w:rPr>
        <w:t>发生下列情形时，基金管理人可暂停接受</w:t>
      </w:r>
      <w:r w:rsidR="00DC12A4" w:rsidRPr="00BA0B5E">
        <w:rPr>
          <w:rFonts w:hAnsi="宋体" w:cs="Times New Roman"/>
          <w:color w:val="auto"/>
          <w:kern w:val="2"/>
        </w:rPr>
        <w:t>投资</w:t>
      </w:r>
      <w:r w:rsidR="00746EBD" w:rsidRPr="00BA0B5E">
        <w:rPr>
          <w:rFonts w:hAnsi="宋体" w:cs="Times New Roman" w:hint="eastAsia"/>
          <w:color w:val="auto"/>
          <w:kern w:val="2"/>
        </w:rPr>
        <w:t>人</w:t>
      </w:r>
      <w:r w:rsidRPr="00BA0B5E">
        <w:rPr>
          <w:rFonts w:hAnsi="宋体" w:cs="Times New Roman"/>
          <w:color w:val="auto"/>
          <w:kern w:val="2"/>
        </w:rPr>
        <w:t>的赎回申请或延缓支付赎回款项：</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1</w:t>
      </w:r>
      <w:r w:rsidR="004C46EC" w:rsidRPr="00BA0B5E">
        <w:rPr>
          <w:rFonts w:hAnsi="宋体" w:cs="Times New Roman" w:hint="eastAsia"/>
          <w:color w:val="auto"/>
          <w:kern w:val="2"/>
        </w:rPr>
        <w:t>、</w:t>
      </w:r>
      <w:r w:rsidRPr="00BA0B5E">
        <w:rPr>
          <w:rFonts w:hAnsi="宋体" w:cs="Times New Roman" w:hint="eastAsia"/>
          <w:color w:val="auto"/>
          <w:kern w:val="2"/>
        </w:rPr>
        <w:t>因</w:t>
      </w:r>
      <w:r w:rsidRPr="00BA0B5E">
        <w:rPr>
          <w:rFonts w:hAnsi="宋体" w:cs="Times New Roman"/>
          <w:color w:val="auto"/>
          <w:kern w:val="2"/>
        </w:rPr>
        <w:t>不可抗力</w:t>
      </w:r>
      <w:r w:rsidRPr="00BA0B5E">
        <w:rPr>
          <w:rFonts w:hAnsi="宋体" w:cs="Times New Roman" w:hint="eastAsia"/>
          <w:color w:val="auto"/>
          <w:kern w:val="2"/>
        </w:rPr>
        <w:t>导致基金无法正常运作。</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2</w:t>
      </w:r>
      <w:r w:rsidR="004C46EC" w:rsidRPr="00BA0B5E">
        <w:rPr>
          <w:rFonts w:hAnsi="宋体" w:cs="Times New Roman" w:hint="eastAsia"/>
          <w:color w:val="auto"/>
          <w:kern w:val="2"/>
        </w:rPr>
        <w:t>、</w:t>
      </w:r>
      <w:r w:rsidRPr="00BA0B5E">
        <w:rPr>
          <w:rFonts w:hAnsi="宋体" w:cs="Times New Roman"/>
          <w:color w:val="auto"/>
          <w:kern w:val="2"/>
        </w:rPr>
        <w:t>证券交易所交易时间非正常停市，导致基金管理人无法计算当日基金资产净值</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3</w:t>
      </w:r>
      <w:r w:rsidR="004C46EC" w:rsidRPr="00BA0B5E">
        <w:rPr>
          <w:rFonts w:hAnsi="宋体" w:cs="Times New Roman" w:hint="eastAsia"/>
          <w:color w:val="auto"/>
          <w:kern w:val="2"/>
        </w:rPr>
        <w:t>、</w:t>
      </w:r>
      <w:r w:rsidRPr="00BA0B5E">
        <w:rPr>
          <w:rFonts w:hAnsi="宋体" w:cs="Times New Roman"/>
          <w:color w:val="auto"/>
          <w:kern w:val="2"/>
        </w:rPr>
        <w:t>连续两个</w:t>
      </w:r>
      <w:r w:rsidRPr="00BA0B5E">
        <w:rPr>
          <w:rFonts w:hAnsi="宋体" w:cs="Times New Roman" w:hint="eastAsia"/>
          <w:color w:val="auto"/>
          <w:kern w:val="2"/>
        </w:rPr>
        <w:t>或两个以上</w:t>
      </w:r>
      <w:r w:rsidRPr="00BA0B5E">
        <w:rPr>
          <w:rFonts w:hAnsi="宋体" w:cs="Times New Roman"/>
          <w:color w:val="auto"/>
          <w:kern w:val="2"/>
        </w:rPr>
        <w:t>开放日发生巨额赎回</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4</w:t>
      </w:r>
      <w:r w:rsidR="004C46EC" w:rsidRPr="00BA0B5E">
        <w:rPr>
          <w:rFonts w:hAnsi="宋体" w:cs="Times New Roman" w:hint="eastAsia"/>
          <w:color w:val="auto"/>
          <w:kern w:val="2"/>
        </w:rPr>
        <w:t>、</w:t>
      </w:r>
      <w:r w:rsidRPr="00BA0B5E">
        <w:rPr>
          <w:rFonts w:hAnsi="宋体" w:cs="Times New Roman"/>
          <w:color w:val="auto"/>
          <w:kern w:val="2"/>
        </w:rPr>
        <w:t>发生基金合同规定的暂停基金资产估值情况</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5</w:t>
      </w:r>
      <w:r w:rsidR="004C46EC" w:rsidRPr="00BA0B5E">
        <w:rPr>
          <w:rFonts w:hAnsi="宋体" w:cs="Times New Roman" w:hint="eastAsia"/>
          <w:color w:val="auto"/>
          <w:kern w:val="2"/>
        </w:rPr>
        <w:t>、</w:t>
      </w:r>
      <w:r w:rsidRPr="00BA0B5E">
        <w:rPr>
          <w:rFonts w:hAnsi="宋体" w:cs="Times New Roman"/>
          <w:color w:val="auto"/>
          <w:kern w:val="2"/>
        </w:rPr>
        <w:t>法律法规规定或中国证监会认定的其他情形</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color w:val="auto"/>
          <w:kern w:val="2"/>
        </w:rPr>
        <w:t>发生上述情形时，基金管理人应在当日</w:t>
      </w:r>
      <w:r w:rsidRPr="00BA0B5E">
        <w:rPr>
          <w:rFonts w:hAnsi="宋体" w:cs="Times New Roman" w:hint="eastAsia"/>
          <w:color w:val="auto"/>
          <w:kern w:val="2"/>
        </w:rPr>
        <w:t>报</w:t>
      </w:r>
      <w:r w:rsidRPr="00BA0B5E">
        <w:rPr>
          <w:rFonts w:hAnsi="宋体" w:cs="Times New Roman"/>
          <w:color w:val="auto"/>
          <w:kern w:val="2"/>
        </w:rPr>
        <w:t>中国证监会</w:t>
      </w:r>
      <w:r w:rsidRPr="00BA0B5E">
        <w:rPr>
          <w:rFonts w:hAnsi="宋体" w:cs="Times New Roman" w:hint="eastAsia"/>
          <w:color w:val="auto"/>
          <w:kern w:val="2"/>
        </w:rPr>
        <w:t>备案</w:t>
      </w:r>
      <w:r w:rsidRPr="00BA0B5E">
        <w:rPr>
          <w:rFonts w:hAnsi="宋体" w:cs="Times New Roman"/>
          <w:color w:val="auto"/>
          <w:kern w:val="2"/>
        </w:rPr>
        <w:t>，已接受的赎回申请，基金管理人应足额支付；如暂时不能足额支付，</w:t>
      </w:r>
      <w:r w:rsidRPr="00BA0B5E">
        <w:rPr>
          <w:rFonts w:hAnsi="宋体" w:cs="Times New Roman" w:hint="eastAsia"/>
          <w:color w:val="auto"/>
          <w:kern w:val="2"/>
        </w:rPr>
        <w:t>应将</w:t>
      </w:r>
      <w:r w:rsidRPr="00BA0B5E">
        <w:rPr>
          <w:rFonts w:hAnsi="宋体" w:cs="Times New Roman"/>
          <w:color w:val="auto"/>
          <w:kern w:val="2"/>
        </w:rPr>
        <w:t>可支付部分按单个账户申请量占申请总量的比例分配给赎回申请人，未支付部分可延期支付，</w:t>
      </w:r>
      <w:r w:rsidRPr="00BA0B5E">
        <w:rPr>
          <w:rFonts w:hAnsi="宋体" w:cs="Times New Roman" w:hint="eastAsia"/>
          <w:color w:val="auto"/>
          <w:kern w:val="2"/>
        </w:rPr>
        <w:t>并以后续开放日的基金份额净值为依据计算赎回金额。若连续两个或两个以上开放日发生巨额赎回，延期支付最长</w:t>
      </w:r>
      <w:r w:rsidRPr="00BA0B5E">
        <w:rPr>
          <w:rFonts w:hAnsi="宋体" w:cs="Times New Roman"/>
          <w:color w:val="auto"/>
          <w:kern w:val="2"/>
        </w:rPr>
        <w:t>不得超过20个工作日</w:t>
      </w:r>
      <w:r w:rsidRPr="00BA0B5E">
        <w:rPr>
          <w:rFonts w:hAnsi="宋体" w:cs="Times New Roman" w:hint="eastAsia"/>
          <w:color w:val="auto"/>
          <w:kern w:val="2"/>
        </w:rPr>
        <w:t>，并在指定媒体上公告</w:t>
      </w:r>
      <w:r w:rsidRPr="00BA0B5E">
        <w:rPr>
          <w:rFonts w:hAnsi="宋体" w:cs="Times New Roman"/>
          <w:color w:val="auto"/>
          <w:kern w:val="2"/>
        </w:rPr>
        <w:t>。</w:t>
      </w:r>
      <w:r w:rsidR="00DC12A4" w:rsidRPr="00BA0B5E">
        <w:rPr>
          <w:rFonts w:hAnsi="宋体" w:cs="Times New Roman"/>
          <w:color w:val="auto"/>
          <w:kern w:val="2"/>
        </w:rPr>
        <w:t>投资</w:t>
      </w:r>
      <w:r w:rsidR="00746EBD" w:rsidRPr="00BA0B5E">
        <w:rPr>
          <w:rFonts w:hAnsi="宋体" w:cs="Times New Roman" w:hint="eastAsia"/>
          <w:color w:val="auto"/>
          <w:kern w:val="2"/>
        </w:rPr>
        <w:t>人</w:t>
      </w:r>
      <w:r w:rsidRPr="00BA0B5E">
        <w:rPr>
          <w:rFonts w:hAnsi="宋体" w:cs="Times New Roman"/>
          <w:color w:val="auto"/>
          <w:kern w:val="2"/>
        </w:rPr>
        <w:t>在申请赎回时可事先选择将当日可能未获受理部分予以撤销。在暂停赎回的情况消除时，基金管理人应及时恢复赎回业务的办理</w:t>
      </w:r>
      <w:r w:rsidRPr="00BA0B5E">
        <w:rPr>
          <w:rFonts w:hAnsi="宋体" w:cs="Times New Roman" w:hint="eastAsia"/>
          <w:color w:val="auto"/>
          <w:kern w:val="2"/>
        </w:rPr>
        <w:t>并予以公告</w:t>
      </w:r>
      <w:r w:rsidRPr="00BA0B5E">
        <w:rPr>
          <w:rFonts w:hAnsi="宋体" w:cs="Times New Roman"/>
          <w:color w:val="auto"/>
          <w:kern w:val="2"/>
        </w:rPr>
        <w:t>。</w:t>
      </w:r>
    </w:p>
    <w:p w:rsidR="00801993" w:rsidRPr="00BA0B5E" w:rsidRDefault="00801993" w:rsidP="00801993">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0B4484" w:rsidRPr="00BA0B5E">
        <w:rPr>
          <w:rFonts w:ascii="宋体" w:hAnsi="宋体" w:cs="宋体" w:hint="eastAsia"/>
          <w:b/>
          <w:kern w:val="0"/>
          <w:sz w:val="24"/>
        </w:rPr>
        <w:t>十</w:t>
      </w:r>
      <w:r w:rsidR="002E06FE" w:rsidRPr="00BA0B5E">
        <w:rPr>
          <w:rFonts w:ascii="宋体" w:hAnsi="宋体" w:cs="宋体" w:hint="eastAsia"/>
          <w:b/>
          <w:kern w:val="0"/>
          <w:sz w:val="24"/>
        </w:rPr>
        <w:t>一</w:t>
      </w:r>
      <w:r w:rsidRPr="00BA0B5E">
        <w:rPr>
          <w:rFonts w:ascii="宋体" w:hAnsi="宋体" w:cs="宋体" w:hint="eastAsia"/>
          <w:b/>
          <w:kern w:val="0"/>
          <w:sz w:val="24"/>
        </w:rPr>
        <w:t>）巨额赎回的情形及处理方式</w:t>
      </w:r>
      <w:bookmarkEnd w:id="47"/>
    </w:p>
    <w:p w:rsidR="00BA3E26" w:rsidRPr="00BA0B5E" w:rsidRDefault="00BA3E26" w:rsidP="00BA3E26">
      <w:pPr>
        <w:pStyle w:val="Default"/>
        <w:spacing w:line="360" w:lineRule="auto"/>
        <w:ind w:firstLine="480"/>
        <w:jc w:val="both"/>
        <w:rPr>
          <w:rFonts w:hAnsi="宋体" w:cs="Times New Roman"/>
          <w:color w:val="auto"/>
          <w:kern w:val="2"/>
        </w:rPr>
      </w:pPr>
      <w:bookmarkStart w:id="48" w:name="_Toc79392617"/>
      <w:r w:rsidRPr="00BA0B5E">
        <w:rPr>
          <w:rFonts w:hAnsi="宋体" w:cs="Times New Roman" w:hint="eastAsia"/>
          <w:color w:val="auto"/>
          <w:kern w:val="2"/>
        </w:rPr>
        <w:t>1、巨额赎回的认定</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若本基金单个开放日内的基金份额净赎回申请</w:t>
      </w:r>
      <w:r w:rsidR="00180750" w:rsidRPr="00BA0B5E">
        <w:rPr>
          <w:rFonts w:hAnsi="宋体" w:cs="Times New Roman" w:hint="eastAsia"/>
          <w:color w:val="auto"/>
          <w:kern w:val="2"/>
        </w:rPr>
        <w:t>（</w:t>
      </w:r>
      <w:r w:rsidRPr="00BA0B5E">
        <w:rPr>
          <w:rFonts w:hAnsi="宋体" w:cs="Times New Roman"/>
          <w:color w:val="auto"/>
          <w:kern w:val="2"/>
        </w:rPr>
        <w:t>赎回申请份额总数加上基金转换中转出申请份额总数后扣除申购申请份额总数及基金转换中转入申请份额总数后的余额</w:t>
      </w:r>
      <w:r w:rsidR="00180750" w:rsidRPr="00BA0B5E">
        <w:rPr>
          <w:rFonts w:hAnsi="宋体" w:cs="Times New Roman" w:hint="eastAsia"/>
          <w:color w:val="auto"/>
          <w:kern w:val="2"/>
        </w:rPr>
        <w:t>）</w:t>
      </w:r>
      <w:r w:rsidRPr="00BA0B5E">
        <w:rPr>
          <w:rFonts w:hAnsi="宋体" w:cs="Times New Roman" w:hint="eastAsia"/>
          <w:color w:val="auto"/>
          <w:kern w:val="2"/>
        </w:rPr>
        <w:t>超过前一开放日的基金总份额的</w:t>
      </w:r>
      <w:r w:rsidRPr="00BA0B5E">
        <w:rPr>
          <w:rFonts w:hAnsi="宋体" w:cs="Times New Roman"/>
          <w:color w:val="auto"/>
          <w:kern w:val="2"/>
        </w:rPr>
        <w:t>10%</w:t>
      </w:r>
      <w:r w:rsidRPr="00BA0B5E">
        <w:rPr>
          <w:rFonts w:hAnsi="宋体" w:cs="Times New Roman" w:hint="eastAsia"/>
          <w:color w:val="auto"/>
          <w:kern w:val="2"/>
        </w:rPr>
        <w:t>，即认为是发生了巨额赎回。</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2、巨额赎回的处理方式</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当基金出现巨额赎回时，基金管理人可以根据基金当时的资产组合状况决定全额赎回或部分延期赎回。</w:t>
      </w:r>
    </w:p>
    <w:p w:rsidR="00BA3E26" w:rsidRPr="00BA0B5E" w:rsidRDefault="00493F6F" w:rsidP="00493F6F">
      <w:pPr>
        <w:pStyle w:val="Default"/>
        <w:spacing w:line="360" w:lineRule="auto"/>
        <w:ind w:firstLineChars="200" w:firstLine="480"/>
        <w:jc w:val="both"/>
        <w:rPr>
          <w:rFonts w:hAnsi="宋体" w:cs="Times New Roman"/>
          <w:color w:val="auto"/>
          <w:kern w:val="2"/>
        </w:rPr>
      </w:pPr>
      <w:r w:rsidRPr="00BA0B5E">
        <w:rPr>
          <w:rFonts w:hAnsi="宋体" w:cs="Times New Roman" w:hint="eastAsia"/>
          <w:color w:val="auto"/>
          <w:kern w:val="2"/>
        </w:rPr>
        <w:t>（</w:t>
      </w:r>
      <w:r w:rsidR="00BA3E26" w:rsidRPr="00BA0B5E">
        <w:rPr>
          <w:rFonts w:hAnsi="宋体" w:cs="Times New Roman" w:hint="eastAsia"/>
          <w:color w:val="auto"/>
          <w:kern w:val="2"/>
        </w:rPr>
        <w:t>1</w:t>
      </w:r>
      <w:r w:rsidRPr="00BA0B5E">
        <w:rPr>
          <w:rFonts w:hAnsi="宋体" w:cs="Times New Roman" w:hint="eastAsia"/>
          <w:color w:val="auto"/>
          <w:kern w:val="2"/>
        </w:rPr>
        <w:t>）</w:t>
      </w:r>
      <w:r w:rsidR="00BA3E26" w:rsidRPr="00BA0B5E">
        <w:rPr>
          <w:rFonts w:hAnsi="宋体" w:cs="Times New Roman" w:hint="eastAsia"/>
          <w:color w:val="auto"/>
          <w:kern w:val="2"/>
        </w:rPr>
        <w:t>全额赎回：当基金管理人认为有能力支付</w:t>
      </w:r>
      <w:r w:rsidR="00DC12A4" w:rsidRPr="00BA0B5E">
        <w:rPr>
          <w:rFonts w:hAnsi="宋体" w:cs="Times New Roman" w:hint="eastAsia"/>
          <w:color w:val="auto"/>
          <w:kern w:val="2"/>
        </w:rPr>
        <w:t>投资</w:t>
      </w:r>
      <w:r w:rsidR="00746EBD" w:rsidRPr="00BA0B5E">
        <w:rPr>
          <w:rFonts w:hAnsi="宋体" w:cs="Times New Roman" w:hint="eastAsia"/>
          <w:color w:val="auto"/>
          <w:kern w:val="2"/>
        </w:rPr>
        <w:t>人</w:t>
      </w:r>
      <w:r w:rsidR="00BA3E26" w:rsidRPr="00BA0B5E">
        <w:rPr>
          <w:rFonts w:hAnsi="宋体" w:cs="Times New Roman" w:hint="eastAsia"/>
          <w:color w:val="auto"/>
          <w:kern w:val="2"/>
        </w:rPr>
        <w:t>的全部赎回申请时，按正常赎回程序执行。</w:t>
      </w:r>
    </w:p>
    <w:p w:rsidR="00BA3E26" w:rsidRPr="00BA0B5E" w:rsidRDefault="00493F6F"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lastRenderedPageBreak/>
        <w:t>（</w:t>
      </w:r>
      <w:r w:rsidR="00BA3E26" w:rsidRPr="00BA0B5E">
        <w:rPr>
          <w:rFonts w:hAnsi="宋体" w:cs="Times New Roman" w:hint="eastAsia"/>
          <w:color w:val="auto"/>
          <w:kern w:val="2"/>
        </w:rPr>
        <w:t>2</w:t>
      </w:r>
      <w:r w:rsidRPr="00BA0B5E">
        <w:rPr>
          <w:rFonts w:hAnsi="宋体" w:cs="Times New Roman"/>
          <w:color w:val="auto"/>
          <w:kern w:val="2"/>
        </w:rPr>
        <w:t>）</w:t>
      </w:r>
      <w:r w:rsidR="00BA3E26" w:rsidRPr="00BA0B5E">
        <w:rPr>
          <w:rFonts w:hAnsi="宋体" w:cs="Times New Roman" w:hint="eastAsia"/>
          <w:color w:val="auto"/>
          <w:kern w:val="2"/>
        </w:rPr>
        <w:t>部分延期赎回：当基金管理人认为支付</w:t>
      </w:r>
      <w:r w:rsidR="00DC12A4" w:rsidRPr="00BA0B5E">
        <w:rPr>
          <w:rFonts w:hAnsi="宋体" w:cs="Times New Roman" w:hint="eastAsia"/>
          <w:color w:val="auto"/>
          <w:kern w:val="2"/>
        </w:rPr>
        <w:t>投资</w:t>
      </w:r>
      <w:r w:rsidR="00746EBD" w:rsidRPr="00BA0B5E">
        <w:rPr>
          <w:rFonts w:hAnsi="宋体" w:cs="Times New Roman" w:hint="eastAsia"/>
          <w:color w:val="auto"/>
          <w:kern w:val="2"/>
        </w:rPr>
        <w:t>人</w:t>
      </w:r>
      <w:r w:rsidR="00BA3E26" w:rsidRPr="00BA0B5E">
        <w:rPr>
          <w:rFonts w:hAnsi="宋体" w:cs="Times New Roman" w:hint="eastAsia"/>
          <w:color w:val="auto"/>
          <w:kern w:val="2"/>
        </w:rPr>
        <w:t>的赎回申请有困难或认为因支付</w:t>
      </w:r>
      <w:r w:rsidR="00DC12A4" w:rsidRPr="00BA0B5E">
        <w:rPr>
          <w:rFonts w:hAnsi="宋体" w:cs="Times New Roman" w:hint="eastAsia"/>
          <w:color w:val="auto"/>
          <w:kern w:val="2"/>
        </w:rPr>
        <w:t>投资</w:t>
      </w:r>
      <w:r w:rsidR="00746EBD" w:rsidRPr="00BA0B5E">
        <w:rPr>
          <w:rFonts w:hAnsi="宋体" w:cs="Times New Roman" w:hint="eastAsia"/>
          <w:color w:val="auto"/>
          <w:kern w:val="2"/>
        </w:rPr>
        <w:t>人</w:t>
      </w:r>
      <w:r w:rsidR="00BA3E26" w:rsidRPr="00BA0B5E">
        <w:rPr>
          <w:rFonts w:hAnsi="宋体" w:cs="Times New Roman" w:hint="eastAsia"/>
          <w:color w:val="auto"/>
          <w:kern w:val="2"/>
        </w:rPr>
        <w:t>的赎回申请而进行的财产变现可能会对基金资产净值造成较大波动时，基金管理人在当日接受赎回比例不低于上一开放日基金总份额的</w:t>
      </w:r>
      <w:r w:rsidR="00BA3E26" w:rsidRPr="00BA0B5E">
        <w:rPr>
          <w:rFonts w:hAnsi="宋体" w:cs="Times New Roman"/>
          <w:color w:val="auto"/>
          <w:kern w:val="2"/>
        </w:rPr>
        <w:t>10</w:t>
      </w:r>
      <w:r w:rsidR="004C46EC" w:rsidRPr="00BA0B5E">
        <w:rPr>
          <w:rFonts w:hAnsi="宋体" w:cs="Times New Roman" w:hint="eastAsia"/>
          <w:color w:val="auto"/>
          <w:kern w:val="2"/>
        </w:rPr>
        <w:t>%</w:t>
      </w:r>
      <w:r w:rsidR="00BA3E26" w:rsidRPr="00BA0B5E">
        <w:rPr>
          <w:rFonts w:hAnsi="宋体" w:cs="Times New Roman" w:hint="eastAsia"/>
          <w:color w:val="auto"/>
          <w:kern w:val="2"/>
        </w:rPr>
        <w:t>的前提下，可对其余赎回申请延期办理。对于当日的赎回申请，应当按单个账户赎回申请量占赎回申请总量的比例，确定当日受理的赎回份额；对于未能赎回部分，</w:t>
      </w:r>
      <w:r w:rsidR="00DC12A4" w:rsidRPr="00BA0B5E">
        <w:rPr>
          <w:rFonts w:hAnsi="宋体" w:cs="Times New Roman" w:hint="eastAsia"/>
          <w:color w:val="auto"/>
          <w:kern w:val="2"/>
        </w:rPr>
        <w:t>投资</w:t>
      </w:r>
      <w:r w:rsidR="00746EBD" w:rsidRPr="00BA0B5E">
        <w:rPr>
          <w:rFonts w:hAnsi="宋体" w:cs="Times New Roman" w:hint="eastAsia"/>
          <w:color w:val="auto"/>
          <w:kern w:val="2"/>
        </w:rPr>
        <w:t>人</w:t>
      </w:r>
      <w:r w:rsidR="00BA3E26" w:rsidRPr="00BA0B5E">
        <w:rPr>
          <w:rFonts w:hAnsi="宋体" w:cs="Times New Roman" w:hint="eastAsia"/>
          <w:color w:val="auto"/>
          <w:kern w:val="2"/>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BA3E26" w:rsidRPr="00BA0B5E">
        <w:rPr>
          <w:rFonts w:hAnsi="宋体" w:cs="Times New Roman" w:hint="eastAsia"/>
          <w:color w:val="auto"/>
          <w:kern w:val="2"/>
        </w:rPr>
        <w:t>并以下</w:t>
      </w:r>
      <w:proofErr w:type="gramEnd"/>
      <w:r w:rsidR="00BA3E26" w:rsidRPr="00BA0B5E">
        <w:rPr>
          <w:rFonts w:hAnsi="宋体" w:cs="Times New Roman" w:hint="eastAsia"/>
          <w:color w:val="auto"/>
          <w:kern w:val="2"/>
        </w:rPr>
        <w:t>一开放日的基金份额净值为基础计算赎回金额，以此类推，直到全部赎回为止。如</w:t>
      </w:r>
      <w:r w:rsidR="00DC12A4" w:rsidRPr="00BA0B5E">
        <w:rPr>
          <w:rFonts w:hAnsi="宋体" w:cs="Times New Roman" w:hint="eastAsia"/>
          <w:color w:val="auto"/>
          <w:kern w:val="2"/>
        </w:rPr>
        <w:t>投资</w:t>
      </w:r>
      <w:r w:rsidR="00746EBD" w:rsidRPr="00BA0B5E">
        <w:rPr>
          <w:rFonts w:hAnsi="宋体" w:cs="Times New Roman" w:hint="eastAsia"/>
          <w:color w:val="auto"/>
          <w:kern w:val="2"/>
        </w:rPr>
        <w:t>人</w:t>
      </w:r>
      <w:r w:rsidR="00BA3E26" w:rsidRPr="00BA0B5E">
        <w:rPr>
          <w:rFonts w:hAnsi="宋体" w:cs="Times New Roman" w:hint="eastAsia"/>
          <w:color w:val="auto"/>
          <w:kern w:val="2"/>
        </w:rPr>
        <w:t>在提交赎回申请时未作明确选择，</w:t>
      </w:r>
      <w:r w:rsidR="00DC12A4" w:rsidRPr="00BA0B5E">
        <w:rPr>
          <w:rFonts w:hAnsi="宋体" w:cs="Times New Roman" w:hint="eastAsia"/>
          <w:color w:val="auto"/>
          <w:kern w:val="2"/>
        </w:rPr>
        <w:t>投资</w:t>
      </w:r>
      <w:r w:rsidR="00746EBD" w:rsidRPr="00BA0B5E">
        <w:rPr>
          <w:rFonts w:hAnsi="宋体" w:cs="Times New Roman" w:hint="eastAsia"/>
          <w:color w:val="auto"/>
          <w:kern w:val="2"/>
        </w:rPr>
        <w:t>人</w:t>
      </w:r>
      <w:r w:rsidR="00BA3E26" w:rsidRPr="00BA0B5E">
        <w:rPr>
          <w:rFonts w:hAnsi="宋体" w:cs="Times New Roman" w:hint="eastAsia"/>
          <w:color w:val="auto"/>
          <w:kern w:val="2"/>
        </w:rPr>
        <w:t>未能赎回部分作自动延期赎回处理。</w:t>
      </w:r>
    </w:p>
    <w:p w:rsidR="00BA3E26" w:rsidRPr="00BA0B5E" w:rsidRDefault="00493F6F"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w:t>
      </w:r>
      <w:r w:rsidR="00BA3E26" w:rsidRPr="00BA0B5E">
        <w:rPr>
          <w:rFonts w:hAnsi="宋体" w:cs="Times New Roman" w:hint="eastAsia"/>
          <w:color w:val="auto"/>
          <w:kern w:val="2"/>
        </w:rPr>
        <w:t>3</w:t>
      </w:r>
      <w:r w:rsidRPr="00BA0B5E">
        <w:rPr>
          <w:rFonts w:hAnsi="宋体" w:cs="Times New Roman" w:hint="eastAsia"/>
          <w:color w:val="auto"/>
          <w:kern w:val="2"/>
        </w:rPr>
        <w:t>）</w:t>
      </w:r>
      <w:r w:rsidR="00BA3E26" w:rsidRPr="00BA0B5E">
        <w:rPr>
          <w:rFonts w:hAnsi="宋体" w:cs="Times New Roman" w:hint="eastAsia"/>
          <w:color w:val="auto"/>
          <w:kern w:val="2"/>
        </w:rPr>
        <w:t>暂停赎回：连续2日以上</w:t>
      </w:r>
      <w:r w:rsidR="00180750" w:rsidRPr="00BA0B5E">
        <w:rPr>
          <w:rFonts w:hAnsi="宋体" w:cs="Times New Roman" w:hint="eastAsia"/>
          <w:color w:val="auto"/>
          <w:kern w:val="2"/>
        </w:rPr>
        <w:t>（</w:t>
      </w:r>
      <w:r w:rsidR="00BA3E26" w:rsidRPr="00BA0B5E">
        <w:rPr>
          <w:rFonts w:hAnsi="宋体" w:cs="Times New Roman" w:hint="eastAsia"/>
          <w:color w:val="auto"/>
          <w:kern w:val="2"/>
        </w:rPr>
        <w:t>含本数</w:t>
      </w:r>
      <w:r w:rsidR="00180750" w:rsidRPr="00BA0B5E">
        <w:rPr>
          <w:rFonts w:hAnsi="宋体" w:cs="Times New Roman" w:hint="eastAsia"/>
          <w:color w:val="auto"/>
          <w:kern w:val="2"/>
        </w:rPr>
        <w:t>）</w:t>
      </w:r>
      <w:r w:rsidR="00BA3E26" w:rsidRPr="00BA0B5E">
        <w:rPr>
          <w:rFonts w:hAnsi="宋体" w:cs="Times New Roman" w:hint="eastAsia"/>
          <w:color w:val="auto"/>
          <w:kern w:val="2"/>
        </w:rPr>
        <w:t>发生巨额赎回，如基金管理人认为有必要，可暂停接受基金的赎回申请；已经接受的赎回申请可以延缓支付赎回款项，但不得超过</w:t>
      </w:r>
      <w:r w:rsidR="00BA3E26" w:rsidRPr="00BA0B5E">
        <w:rPr>
          <w:rFonts w:hAnsi="宋体" w:cs="Times New Roman"/>
          <w:color w:val="auto"/>
          <w:kern w:val="2"/>
        </w:rPr>
        <w:t>20</w:t>
      </w:r>
      <w:r w:rsidR="00BA3E26" w:rsidRPr="00BA0B5E">
        <w:rPr>
          <w:rFonts w:hAnsi="宋体" w:cs="Times New Roman" w:hint="eastAsia"/>
          <w:color w:val="auto"/>
          <w:kern w:val="2"/>
        </w:rPr>
        <w:t>个工作日，并应当在指定媒体上进行公告。</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3、巨额赎回的公告</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当发生上述延期赎回并延期办理时，基金管理人</w:t>
      </w:r>
      <w:r w:rsidRPr="00BA0B5E">
        <w:rPr>
          <w:rFonts w:hAnsi="宋体" w:cs="Times New Roman"/>
          <w:color w:val="auto"/>
          <w:kern w:val="2"/>
        </w:rPr>
        <w:t>应</w:t>
      </w:r>
      <w:r w:rsidRPr="00BA0B5E">
        <w:rPr>
          <w:rFonts w:hAnsi="宋体" w:cs="Times New Roman" w:hint="eastAsia"/>
          <w:color w:val="auto"/>
          <w:kern w:val="2"/>
        </w:rPr>
        <w:t>当通过邮寄、传真或者招募说明书规定的其他方式在3个交易日内通知基金份额持有人，说明有关处理方法，同时在指定媒体上刊登公告。</w:t>
      </w:r>
    </w:p>
    <w:p w:rsidR="00801993" w:rsidRPr="00BA0B5E" w:rsidRDefault="00801993" w:rsidP="00801993">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0B4484" w:rsidRPr="00BA0B5E">
        <w:rPr>
          <w:rFonts w:ascii="宋体" w:hAnsi="宋体" w:cs="宋体" w:hint="eastAsia"/>
          <w:b/>
          <w:kern w:val="0"/>
          <w:sz w:val="24"/>
        </w:rPr>
        <w:t>十</w:t>
      </w:r>
      <w:r w:rsidR="002E06FE" w:rsidRPr="00BA0B5E">
        <w:rPr>
          <w:rFonts w:ascii="宋体" w:hAnsi="宋体" w:cs="宋体" w:hint="eastAsia"/>
          <w:b/>
          <w:kern w:val="0"/>
          <w:sz w:val="24"/>
        </w:rPr>
        <w:t>二</w:t>
      </w:r>
      <w:r w:rsidRPr="00BA0B5E">
        <w:rPr>
          <w:rFonts w:ascii="宋体" w:hAnsi="宋体" w:cs="宋体" w:hint="eastAsia"/>
          <w:b/>
          <w:kern w:val="0"/>
          <w:sz w:val="24"/>
        </w:rPr>
        <w:t>）</w:t>
      </w:r>
      <w:r w:rsidR="00C92116" w:rsidRPr="00BA0B5E">
        <w:rPr>
          <w:rFonts w:ascii="宋体" w:hAnsi="宋体" w:cs="宋体" w:hint="eastAsia"/>
          <w:b/>
          <w:kern w:val="0"/>
          <w:sz w:val="24"/>
        </w:rPr>
        <w:t>暂停申购或赎回的公告和</w:t>
      </w:r>
      <w:r w:rsidRPr="00BA0B5E">
        <w:rPr>
          <w:rFonts w:ascii="宋体" w:hAnsi="宋体" w:cs="宋体" w:hint="eastAsia"/>
          <w:b/>
          <w:kern w:val="0"/>
          <w:sz w:val="24"/>
        </w:rPr>
        <w:t>重新开放申购或赎回的公告</w:t>
      </w:r>
      <w:bookmarkEnd w:id="48"/>
    </w:p>
    <w:p w:rsidR="00BA3E26" w:rsidRPr="00BA0B5E" w:rsidRDefault="00BA3E26" w:rsidP="00BA3E26">
      <w:pPr>
        <w:pStyle w:val="Default"/>
        <w:spacing w:line="360" w:lineRule="auto"/>
        <w:ind w:firstLine="480"/>
        <w:jc w:val="both"/>
        <w:rPr>
          <w:rFonts w:hAnsi="宋体" w:cs="Times New Roman"/>
          <w:color w:val="auto"/>
          <w:kern w:val="2"/>
        </w:rPr>
      </w:pPr>
      <w:bookmarkStart w:id="49" w:name="_Toc79392618"/>
      <w:bookmarkStart w:id="50" w:name="_Toc15118274"/>
      <w:bookmarkStart w:id="51" w:name="_Toc59441259"/>
      <w:r w:rsidRPr="00BA0B5E">
        <w:rPr>
          <w:rFonts w:hAnsi="宋体" w:cs="Times New Roman" w:hint="eastAsia"/>
          <w:color w:val="auto"/>
          <w:kern w:val="2"/>
        </w:rPr>
        <w:t>1</w:t>
      </w:r>
      <w:r w:rsidR="008F07AD" w:rsidRPr="00BA0B5E">
        <w:rPr>
          <w:rFonts w:hAnsi="宋体" w:cs="Times New Roman" w:hint="eastAsia"/>
          <w:color w:val="auto"/>
          <w:kern w:val="2"/>
        </w:rPr>
        <w:t>、</w:t>
      </w:r>
      <w:r w:rsidRPr="00BA0B5E">
        <w:rPr>
          <w:rFonts w:hAnsi="宋体" w:cs="Times New Roman"/>
          <w:color w:val="auto"/>
          <w:kern w:val="2"/>
        </w:rPr>
        <w:t>发生上述暂停申购或赎回情况的，基金管理人</w:t>
      </w:r>
      <w:proofErr w:type="gramStart"/>
      <w:r w:rsidRPr="00BA0B5E">
        <w:rPr>
          <w:rFonts w:hAnsi="宋体" w:cs="Times New Roman"/>
          <w:color w:val="auto"/>
          <w:kern w:val="2"/>
        </w:rPr>
        <w:t>当日应</w:t>
      </w:r>
      <w:proofErr w:type="gramEnd"/>
      <w:r w:rsidRPr="00BA0B5E">
        <w:rPr>
          <w:rFonts w:hAnsi="宋体" w:cs="Times New Roman"/>
          <w:color w:val="auto"/>
          <w:kern w:val="2"/>
        </w:rPr>
        <w:t>立即向中国证监会备案</w:t>
      </w:r>
      <w:r w:rsidRPr="00BA0B5E">
        <w:rPr>
          <w:rFonts w:hAnsi="宋体" w:cs="Times New Roman" w:hint="eastAsia"/>
          <w:color w:val="auto"/>
          <w:kern w:val="2"/>
        </w:rPr>
        <w:t>，</w:t>
      </w:r>
      <w:r w:rsidRPr="00BA0B5E">
        <w:rPr>
          <w:rFonts w:hAnsi="宋体" w:cs="Times New Roman"/>
          <w:color w:val="auto"/>
          <w:kern w:val="2"/>
        </w:rPr>
        <w:t>并在规定期限内在指定媒体上刊登暂停公告</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2</w:t>
      </w:r>
      <w:r w:rsidR="008F07AD" w:rsidRPr="00BA0B5E">
        <w:rPr>
          <w:rFonts w:hAnsi="宋体" w:cs="Times New Roman" w:hint="eastAsia"/>
          <w:color w:val="auto"/>
          <w:kern w:val="2"/>
        </w:rPr>
        <w:t>、</w:t>
      </w:r>
      <w:r w:rsidRPr="00BA0B5E">
        <w:rPr>
          <w:rFonts w:hAnsi="宋体" w:cs="Times New Roman"/>
          <w:color w:val="auto"/>
          <w:kern w:val="2"/>
        </w:rPr>
        <w:t>如发生暂停的时间为</w:t>
      </w:r>
      <w:r w:rsidRPr="00BA0B5E">
        <w:rPr>
          <w:rFonts w:hAnsi="宋体" w:cs="Times New Roman" w:hint="eastAsia"/>
          <w:color w:val="auto"/>
          <w:kern w:val="2"/>
        </w:rPr>
        <w:t>1</w:t>
      </w:r>
      <w:r w:rsidRPr="00BA0B5E">
        <w:rPr>
          <w:rFonts w:hAnsi="宋体" w:cs="Times New Roman"/>
          <w:color w:val="auto"/>
          <w:kern w:val="2"/>
        </w:rPr>
        <w:t>日，基金管理人应</w:t>
      </w:r>
      <w:r w:rsidRPr="00BA0B5E">
        <w:rPr>
          <w:rFonts w:hAnsi="宋体" w:cs="Times New Roman" w:hint="eastAsia"/>
          <w:color w:val="auto"/>
          <w:kern w:val="2"/>
        </w:rPr>
        <w:t>于重新开放日，</w:t>
      </w:r>
      <w:r w:rsidRPr="00BA0B5E">
        <w:rPr>
          <w:rFonts w:hAnsi="宋体" w:cs="Times New Roman"/>
          <w:color w:val="auto"/>
          <w:kern w:val="2"/>
        </w:rPr>
        <w:t>在指定媒体上刊登基金重新开放申购或赎回公告</w:t>
      </w:r>
      <w:r w:rsidRPr="00BA0B5E">
        <w:rPr>
          <w:rFonts w:hAnsi="宋体" w:cs="Times New Roman" w:hint="eastAsia"/>
          <w:color w:val="auto"/>
          <w:kern w:val="2"/>
        </w:rPr>
        <w:t>，并公布最近1个开放日的基金份额净值。</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3</w:t>
      </w:r>
      <w:r w:rsidR="008F07AD" w:rsidRPr="00BA0B5E">
        <w:rPr>
          <w:rFonts w:hAnsi="宋体" w:cs="Times New Roman" w:hint="eastAsia"/>
          <w:color w:val="auto"/>
          <w:kern w:val="2"/>
        </w:rPr>
        <w:t>、</w:t>
      </w:r>
      <w:r w:rsidRPr="00BA0B5E">
        <w:rPr>
          <w:rFonts w:hAnsi="宋体" w:cs="Times New Roman"/>
          <w:color w:val="auto"/>
          <w:kern w:val="2"/>
        </w:rPr>
        <w:t>如发生暂停的时间超过</w:t>
      </w:r>
      <w:r w:rsidRPr="00BA0B5E">
        <w:rPr>
          <w:rFonts w:hAnsi="宋体" w:cs="Times New Roman" w:hint="eastAsia"/>
          <w:color w:val="auto"/>
          <w:kern w:val="2"/>
        </w:rPr>
        <w:t>1</w:t>
      </w:r>
      <w:r w:rsidRPr="00BA0B5E">
        <w:rPr>
          <w:rFonts w:hAnsi="宋体" w:cs="Times New Roman"/>
          <w:color w:val="auto"/>
          <w:kern w:val="2"/>
        </w:rPr>
        <w:t>日但少于</w:t>
      </w:r>
      <w:r w:rsidRPr="00BA0B5E">
        <w:rPr>
          <w:rFonts w:hAnsi="宋体" w:cs="Times New Roman" w:hint="eastAsia"/>
          <w:color w:val="auto"/>
          <w:kern w:val="2"/>
        </w:rPr>
        <w:t>2</w:t>
      </w:r>
      <w:r w:rsidRPr="00BA0B5E">
        <w:rPr>
          <w:rFonts w:hAnsi="宋体" w:cs="Times New Roman"/>
          <w:color w:val="auto"/>
          <w:kern w:val="2"/>
        </w:rPr>
        <w:t>周，</w:t>
      </w:r>
      <w:r w:rsidRPr="00BA0B5E">
        <w:rPr>
          <w:rFonts w:hAnsi="宋体" w:cs="Times New Roman" w:hint="eastAsia"/>
          <w:color w:val="auto"/>
          <w:kern w:val="2"/>
        </w:rPr>
        <w:t>暂停结束，</w:t>
      </w:r>
      <w:r w:rsidRPr="00BA0B5E">
        <w:rPr>
          <w:rFonts w:hAnsi="宋体" w:cs="Times New Roman"/>
          <w:color w:val="auto"/>
          <w:kern w:val="2"/>
        </w:rPr>
        <w:t>基金重新开放申购或赎回时，基金管理人应提前</w:t>
      </w:r>
      <w:r w:rsidRPr="00BA0B5E">
        <w:rPr>
          <w:rFonts w:hAnsi="宋体" w:cs="Times New Roman" w:hint="eastAsia"/>
          <w:color w:val="auto"/>
          <w:kern w:val="2"/>
        </w:rPr>
        <w:t>2</w:t>
      </w:r>
      <w:r w:rsidRPr="00BA0B5E">
        <w:rPr>
          <w:rFonts w:hAnsi="宋体" w:cs="Times New Roman"/>
          <w:color w:val="auto"/>
          <w:kern w:val="2"/>
        </w:rPr>
        <w:t>日在指定媒体上刊登基金重新开放申购或赎回公告</w:t>
      </w:r>
      <w:r w:rsidRPr="00BA0B5E">
        <w:rPr>
          <w:rFonts w:hAnsi="宋体" w:cs="Times New Roman" w:hint="eastAsia"/>
          <w:color w:val="auto"/>
          <w:kern w:val="2"/>
        </w:rPr>
        <w:t>，</w:t>
      </w:r>
      <w:r w:rsidRPr="00BA0B5E">
        <w:rPr>
          <w:rFonts w:hAnsi="宋体" w:cs="Times New Roman"/>
          <w:color w:val="auto"/>
          <w:kern w:val="2"/>
        </w:rPr>
        <w:t>并公告最近1个开放日的基金份额净值</w:t>
      </w:r>
      <w:r w:rsidRPr="00BA0B5E">
        <w:rPr>
          <w:rFonts w:hAnsi="宋体" w:cs="Times New Roman" w:hint="eastAsia"/>
          <w:color w:val="auto"/>
          <w:kern w:val="2"/>
        </w:rPr>
        <w:t>。</w:t>
      </w:r>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4</w:t>
      </w:r>
      <w:r w:rsidR="008F07AD" w:rsidRPr="00BA0B5E">
        <w:rPr>
          <w:rFonts w:hAnsi="宋体" w:cs="Times New Roman" w:hint="eastAsia"/>
          <w:color w:val="auto"/>
          <w:kern w:val="2"/>
        </w:rPr>
        <w:t>、</w:t>
      </w:r>
      <w:r w:rsidRPr="00BA0B5E">
        <w:rPr>
          <w:rFonts w:hAnsi="宋体" w:cs="Times New Roman"/>
          <w:color w:val="auto"/>
          <w:kern w:val="2"/>
        </w:rPr>
        <w:t>如发生暂停的时间超过</w:t>
      </w:r>
      <w:r w:rsidRPr="00BA0B5E">
        <w:rPr>
          <w:rFonts w:hAnsi="宋体" w:cs="Times New Roman" w:hint="eastAsia"/>
          <w:color w:val="auto"/>
          <w:kern w:val="2"/>
        </w:rPr>
        <w:t>2</w:t>
      </w:r>
      <w:r w:rsidRPr="00BA0B5E">
        <w:rPr>
          <w:rFonts w:hAnsi="宋体" w:cs="Times New Roman"/>
          <w:color w:val="auto"/>
          <w:kern w:val="2"/>
        </w:rPr>
        <w:t>周，暂停期间，基金管理人应每</w:t>
      </w:r>
      <w:r w:rsidRPr="00BA0B5E">
        <w:rPr>
          <w:rFonts w:hAnsi="宋体" w:cs="Times New Roman" w:hint="eastAsia"/>
          <w:color w:val="auto"/>
          <w:kern w:val="2"/>
        </w:rPr>
        <w:t>2</w:t>
      </w:r>
      <w:r w:rsidRPr="00BA0B5E">
        <w:rPr>
          <w:rFonts w:hAnsi="宋体" w:cs="Times New Roman"/>
          <w:color w:val="auto"/>
          <w:kern w:val="2"/>
        </w:rPr>
        <w:t>周至少刊登暂停公告</w:t>
      </w:r>
      <w:r w:rsidRPr="00BA0B5E">
        <w:rPr>
          <w:rFonts w:hAnsi="宋体" w:cs="Times New Roman" w:hint="eastAsia"/>
          <w:color w:val="auto"/>
          <w:kern w:val="2"/>
        </w:rPr>
        <w:t>1</w:t>
      </w:r>
      <w:r w:rsidRPr="00BA0B5E">
        <w:rPr>
          <w:rFonts w:hAnsi="宋体" w:cs="Times New Roman"/>
          <w:color w:val="auto"/>
          <w:kern w:val="2"/>
        </w:rPr>
        <w:t>次。暂停结束，基金重新开放申购或赎回时，基金管理人应提前</w:t>
      </w:r>
      <w:r w:rsidRPr="00BA0B5E">
        <w:rPr>
          <w:rFonts w:hAnsi="宋体" w:cs="Times New Roman" w:hint="eastAsia"/>
          <w:color w:val="auto"/>
          <w:kern w:val="2"/>
        </w:rPr>
        <w:t>2</w:t>
      </w:r>
      <w:r w:rsidRPr="00BA0B5E">
        <w:rPr>
          <w:rFonts w:hAnsi="宋体" w:cs="Times New Roman"/>
          <w:color w:val="auto"/>
          <w:kern w:val="2"/>
        </w:rPr>
        <w:t>日在指定媒体上连续刊登基金重新开放申购或赎回公告</w:t>
      </w:r>
      <w:r w:rsidRPr="00BA0B5E">
        <w:rPr>
          <w:rFonts w:hAnsi="宋体" w:cs="Times New Roman" w:hint="eastAsia"/>
          <w:color w:val="auto"/>
          <w:kern w:val="2"/>
        </w:rPr>
        <w:t>，</w:t>
      </w:r>
      <w:r w:rsidRPr="00BA0B5E">
        <w:rPr>
          <w:rFonts w:hAnsi="宋体" w:cs="Times New Roman"/>
          <w:color w:val="auto"/>
          <w:kern w:val="2"/>
        </w:rPr>
        <w:t>并公告最近</w:t>
      </w:r>
      <w:r w:rsidRPr="00BA0B5E">
        <w:rPr>
          <w:rFonts w:hAnsi="宋体" w:cs="Times New Roman" w:hint="eastAsia"/>
          <w:color w:val="auto"/>
          <w:kern w:val="2"/>
        </w:rPr>
        <w:t>1</w:t>
      </w:r>
      <w:r w:rsidRPr="00BA0B5E">
        <w:rPr>
          <w:rFonts w:hAnsi="宋体" w:cs="Times New Roman"/>
          <w:color w:val="auto"/>
          <w:kern w:val="2"/>
        </w:rPr>
        <w:t>个开放日的基金份额</w:t>
      </w:r>
      <w:r w:rsidRPr="00BA0B5E">
        <w:rPr>
          <w:rFonts w:hAnsi="宋体" w:cs="Times New Roman"/>
          <w:color w:val="auto"/>
          <w:kern w:val="2"/>
        </w:rPr>
        <w:lastRenderedPageBreak/>
        <w:t>净值。</w:t>
      </w:r>
    </w:p>
    <w:p w:rsidR="00801993" w:rsidRPr="00BA0B5E" w:rsidRDefault="00801993" w:rsidP="00801993">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2E06FE" w:rsidRPr="00BA0B5E">
        <w:rPr>
          <w:rFonts w:ascii="宋体" w:hAnsi="宋体" w:cs="宋体" w:hint="eastAsia"/>
          <w:b/>
          <w:kern w:val="0"/>
          <w:sz w:val="24"/>
        </w:rPr>
        <w:t>十三</w:t>
      </w:r>
      <w:r w:rsidRPr="00BA0B5E">
        <w:rPr>
          <w:rFonts w:ascii="宋体" w:hAnsi="宋体" w:cs="宋体" w:hint="eastAsia"/>
          <w:b/>
          <w:kern w:val="0"/>
          <w:sz w:val="24"/>
        </w:rPr>
        <w:t>）基金转换</w:t>
      </w:r>
      <w:bookmarkEnd w:id="49"/>
      <w:bookmarkEnd w:id="50"/>
      <w:bookmarkEnd w:id="51"/>
    </w:p>
    <w:p w:rsidR="00BA3E26" w:rsidRPr="00BA0B5E" w:rsidRDefault="00BA3E26" w:rsidP="00BA3E26">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基金管理人可以根据相关法律法规以及基金合同的规定决定开办本基金与基金管理人管理的、且由同一注册登记机构办理注册登记的其他基金之间的转换业务，基金转换可以收取一定的转换费，相关规则由基金管理人届时根据相关法律法规及基金合同的规定制定并公告，并提前告知基金托管人与相关机构。</w:t>
      </w:r>
    </w:p>
    <w:p w:rsidR="00311F30" w:rsidRPr="00BA0B5E" w:rsidRDefault="00311F30" w:rsidP="00311F30">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（十四）基金的</w:t>
      </w:r>
      <w:proofErr w:type="gramStart"/>
      <w:r w:rsidRPr="00BA0B5E">
        <w:rPr>
          <w:rFonts w:ascii="宋体" w:hAnsi="宋体" w:cs="宋体" w:hint="eastAsia"/>
          <w:b/>
          <w:kern w:val="0"/>
          <w:sz w:val="24"/>
        </w:rPr>
        <w:t>非交易</w:t>
      </w:r>
      <w:proofErr w:type="gramEnd"/>
      <w:r w:rsidRPr="00BA0B5E">
        <w:rPr>
          <w:rFonts w:ascii="宋体" w:hAnsi="宋体" w:cs="宋体" w:hint="eastAsia"/>
          <w:b/>
          <w:kern w:val="0"/>
          <w:sz w:val="24"/>
        </w:rPr>
        <w:t>过户</w:t>
      </w:r>
    </w:p>
    <w:p w:rsidR="00311F30" w:rsidRPr="00BA0B5E" w:rsidRDefault="00311F30" w:rsidP="00311F30">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基金的</w:t>
      </w:r>
      <w:proofErr w:type="gramStart"/>
      <w:r w:rsidRPr="00BA0B5E">
        <w:rPr>
          <w:rFonts w:hAnsi="宋体" w:cs="Times New Roman" w:hint="eastAsia"/>
          <w:color w:val="auto"/>
          <w:kern w:val="2"/>
        </w:rPr>
        <w:t>非交易</w:t>
      </w:r>
      <w:proofErr w:type="gramEnd"/>
      <w:r w:rsidRPr="00BA0B5E">
        <w:rPr>
          <w:rFonts w:hAnsi="宋体" w:cs="Times New Roman" w:hint="eastAsia"/>
          <w:color w:val="auto"/>
          <w:kern w:val="2"/>
        </w:rPr>
        <w:t>过户是指基金注册登记机构受理继承、捐赠和司法强制执行而产生的</w:t>
      </w:r>
      <w:proofErr w:type="gramStart"/>
      <w:r w:rsidRPr="00BA0B5E">
        <w:rPr>
          <w:rFonts w:hAnsi="宋体" w:cs="Times New Roman" w:hint="eastAsia"/>
          <w:color w:val="auto"/>
          <w:kern w:val="2"/>
        </w:rPr>
        <w:t>非交易</w:t>
      </w:r>
      <w:proofErr w:type="gramEnd"/>
      <w:r w:rsidRPr="00BA0B5E">
        <w:rPr>
          <w:rFonts w:hAnsi="宋体" w:cs="Times New Roman" w:hint="eastAsia"/>
          <w:color w:val="auto"/>
          <w:kern w:val="2"/>
        </w:rPr>
        <w:t>过户以及注册登记机构认可、符合法律法规的其它</w:t>
      </w:r>
      <w:proofErr w:type="gramStart"/>
      <w:r w:rsidRPr="00BA0B5E">
        <w:rPr>
          <w:rFonts w:hAnsi="宋体" w:cs="Times New Roman" w:hint="eastAsia"/>
          <w:color w:val="auto"/>
          <w:kern w:val="2"/>
        </w:rPr>
        <w:t>非交易</w:t>
      </w:r>
      <w:proofErr w:type="gramEnd"/>
      <w:r w:rsidRPr="00BA0B5E">
        <w:rPr>
          <w:rFonts w:hAnsi="宋体" w:cs="Times New Roman" w:hint="eastAsia"/>
          <w:color w:val="auto"/>
          <w:kern w:val="2"/>
        </w:rPr>
        <w:t>过户。无论在上述何种情况下，接受划转的主体必须是依法可以持有本</w:t>
      </w:r>
      <w:proofErr w:type="gramStart"/>
      <w:r w:rsidRPr="00BA0B5E">
        <w:rPr>
          <w:rFonts w:hAnsi="宋体" w:cs="Times New Roman" w:hint="eastAsia"/>
          <w:color w:val="auto"/>
          <w:kern w:val="2"/>
        </w:rPr>
        <w:t>基金基金</w:t>
      </w:r>
      <w:proofErr w:type="gramEnd"/>
      <w:r w:rsidRPr="00BA0B5E">
        <w:rPr>
          <w:rFonts w:hAnsi="宋体" w:cs="Times New Roman" w:hint="eastAsia"/>
          <w:color w:val="auto"/>
          <w:kern w:val="2"/>
        </w:rPr>
        <w:t>份额的投资人。</w:t>
      </w:r>
    </w:p>
    <w:p w:rsidR="00D1161F" w:rsidRPr="00BA0B5E" w:rsidRDefault="00311F30" w:rsidP="00D1161F">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继承是指基金份额持有人死亡，其持有的基金份额由其合法的继承人继承；</w:t>
      </w:r>
      <w:proofErr w:type="gramStart"/>
      <w:r w:rsidRPr="00BA0B5E">
        <w:rPr>
          <w:rFonts w:hAnsi="宋体" w:cs="Times New Roman" w:hint="eastAsia"/>
          <w:color w:val="auto"/>
          <w:kern w:val="2"/>
        </w:rPr>
        <w:t>捐赠指</w:t>
      </w:r>
      <w:proofErr w:type="gramEnd"/>
      <w:r w:rsidRPr="00BA0B5E">
        <w:rPr>
          <w:rFonts w:hAnsi="宋体" w:cs="Times New Roman" w:hint="eastAsia"/>
          <w:color w:val="auto"/>
          <w:kern w:val="2"/>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BA0B5E">
        <w:rPr>
          <w:rFonts w:hAnsi="宋体" w:cs="Times New Roman" w:hint="eastAsia"/>
          <w:color w:val="auto"/>
          <w:kern w:val="2"/>
        </w:rPr>
        <w:t>非交易</w:t>
      </w:r>
      <w:proofErr w:type="gramEnd"/>
      <w:r w:rsidRPr="00BA0B5E">
        <w:rPr>
          <w:rFonts w:hAnsi="宋体" w:cs="Times New Roman" w:hint="eastAsia"/>
          <w:color w:val="auto"/>
          <w:kern w:val="2"/>
        </w:rPr>
        <w:t>过户必须提供基金注册登记机构要求提供的相关资料，对于符合条件的</w:t>
      </w:r>
      <w:proofErr w:type="gramStart"/>
      <w:r w:rsidRPr="00BA0B5E">
        <w:rPr>
          <w:rFonts w:hAnsi="宋体" w:cs="Times New Roman" w:hint="eastAsia"/>
          <w:color w:val="auto"/>
          <w:kern w:val="2"/>
        </w:rPr>
        <w:t>非交易过户申请按</w:t>
      </w:r>
      <w:proofErr w:type="gramEnd"/>
      <w:r w:rsidRPr="00BA0B5E">
        <w:rPr>
          <w:rFonts w:hAnsi="宋体" w:cs="Times New Roman" w:hint="eastAsia"/>
          <w:color w:val="auto"/>
          <w:kern w:val="2"/>
        </w:rPr>
        <w:t>基金注册登记机构的规定办理，并按基金注册登记机构规定的标准收费。</w:t>
      </w:r>
    </w:p>
    <w:p w:rsidR="00801993" w:rsidRPr="00BA0B5E" w:rsidRDefault="00801993" w:rsidP="00996DD4">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311F30" w:rsidRPr="00BA0B5E">
        <w:rPr>
          <w:rFonts w:ascii="宋体" w:hAnsi="宋体" w:cs="宋体" w:hint="eastAsia"/>
          <w:b/>
          <w:kern w:val="0"/>
          <w:sz w:val="24"/>
        </w:rPr>
        <w:t>十五</w:t>
      </w:r>
      <w:r w:rsidRPr="00BA0B5E">
        <w:rPr>
          <w:rFonts w:ascii="宋体" w:hAnsi="宋体" w:cs="宋体" w:hint="eastAsia"/>
          <w:b/>
          <w:kern w:val="0"/>
          <w:sz w:val="24"/>
        </w:rPr>
        <w:t>）</w:t>
      </w:r>
      <w:r w:rsidR="009A13A5" w:rsidRPr="00BA0B5E">
        <w:rPr>
          <w:rFonts w:ascii="宋体" w:hAnsi="宋体" w:cs="宋体" w:hint="eastAsia"/>
          <w:b/>
          <w:kern w:val="0"/>
          <w:sz w:val="24"/>
        </w:rPr>
        <w:t>基金的</w:t>
      </w:r>
      <w:r w:rsidR="00FD5501" w:rsidRPr="00BA0B5E">
        <w:rPr>
          <w:rFonts w:ascii="宋体" w:hAnsi="宋体" w:cs="宋体" w:hint="eastAsia"/>
          <w:b/>
          <w:kern w:val="0"/>
          <w:sz w:val="24"/>
        </w:rPr>
        <w:t>转托管</w:t>
      </w:r>
    </w:p>
    <w:p w:rsidR="00E95BD3" w:rsidRPr="00BA0B5E" w:rsidRDefault="000B4484" w:rsidP="00E95BD3">
      <w:pPr>
        <w:widowControl/>
        <w:spacing w:line="360" w:lineRule="auto"/>
        <w:ind w:firstLineChars="200" w:firstLine="480"/>
        <w:outlineLvl w:val="1"/>
        <w:rPr>
          <w:rFonts w:ascii="宋体" w:hAnsi="宋体"/>
          <w:sz w:val="24"/>
        </w:rPr>
      </w:pPr>
      <w:r w:rsidRPr="00BA0B5E">
        <w:rPr>
          <w:rFonts w:ascii="宋体" w:hAnsi="宋体" w:hint="eastAsia"/>
          <w:sz w:val="24"/>
        </w:rPr>
        <w:t>基金份额持有人可办理已持有基金份额在不同销售机构之间的转托管，基金销售机构可以按照规定的标准收取转托管费。</w:t>
      </w:r>
    </w:p>
    <w:p w:rsidR="00FD5501" w:rsidRPr="00BA0B5E" w:rsidRDefault="00FD5501" w:rsidP="00E95BD3">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002E06FE" w:rsidRPr="00BA0B5E">
        <w:rPr>
          <w:rFonts w:ascii="宋体" w:hAnsi="宋体" w:cs="宋体" w:hint="eastAsia"/>
          <w:b/>
          <w:kern w:val="0"/>
          <w:sz w:val="24"/>
        </w:rPr>
        <w:t>十</w:t>
      </w:r>
      <w:r w:rsidR="00311F30" w:rsidRPr="00BA0B5E">
        <w:rPr>
          <w:rFonts w:ascii="宋体" w:hAnsi="宋体" w:cs="宋体" w:hint="eastAsia"/>
          <w:b/>
          <w:kern w:val="0"/>
          <w:sz w:val="24"/>
        </w:rPr>
        <w:t>六</w:t>
      </w:r>
      <w:r w:rsidRPr="00BA0B5E">
        <w:rPr>
          <w:rFonts w:ascii="宋体" w:hAnsi="宋体" w:cs="宋体" w:hint="eastAsia"/>
          <w:b/>
          <w:kern w:val="0"/>
          <w:sz w:val="24"/>
        </w:rPr>
        <w:t>）定期定额投资计划</w:t>
      </w:r>
    </w:p>
    <w:p w:rsidR="002E06FE" w:rsidRPr="00BA0B5E" w:rsidRDefault="002E06FE" w:rsidP="002E06FE">
      <w:pPr>
        <w:spacing w:line="360" w:lineRule="auto"/>
        <w:ind w:firstLineChars="200" w:firstLine="480"/>
        <w:rPr>
          <w:rFonts w:ascii="宋体" w:hAnsi="宋体"/>
          <w:sz w:val="24"/>
        </w:rPr>
      </w:pPr>
      <w:r w:rsidRPr="00BA0B5E">
        <w:rPr>
          <w:rFonts w:ascii="宋体" w:hAnsi="宋体" w:hint="eastAsia"/>
          <w:sz w:val="24"/>
        </w:rPr>
        <w:t>基金管理人可以为</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办理定期定额投资计划，具体规则由基金管理人在届时发布公告或更新的招募说明书中确定。</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在办理定期定额投资计划时可自行约定每期扣款金额，每期扣款金额必须不低于基金管理人在相关公告或更新的招募说明书中所规定的定期定额投资计划最低申购金额。</w:t>
      </w:r>
    </w:p>
    <w:p w:rsidR="00FD5501" w:rsidRPr="00BA0B5E" w:rsidRDefault="00FD5501" w:rsidP="00FD5501">
      <w:pPr>
        <w:widowControl/>
        <w:spacing w:line="360" w:lineRule="auto"/>
        <w:ind w:firstLineChars="200" w:firstLine="482"/>
        <w:outlineLvl w:val="1"/>
        <w:rPr>
          <w:rFonts w:ascii="宋体" w:hAnsi="宋体" w:cs="宋体"/>
          <w:b/>
          <w:kern w:val="0"/>
          <w:sz w:val="24"/>
        </w:rPr>
      </w:pPr>
      <w:bookmarkStart w:id="52" w:name="_Toc79392620"/>
      <w:r w:rsidRPr="00BA0B5E">
        <w:rPr>
          <w:rFonts w:ascii="宋体" w:hAnsi="宋体" w:cs="宋体" w:hint="eastAsia"/>
          <w:b/>
          <w:kern w:val="0"/>
          <w:sz w:val="24"/>
        </w:rPr>
        <w:t>（</w:t>
      </w:r>
      <w:r w:rsidR="002E06FE" w:rsidRPr="00BA0B5E">
        <w:rPr>
          <w:rFonts w:ascii="宋体" w:hAnsi="宋体" w:cs="宋体" w:hint="eastAsia"/>
          <w:b/>
          <w:kern w:val="0"/>
          <w:sz w:val="24"/>
        </w:rPr>
        <w:t>十七</w:t>
      </w:r>
      <w:r w:rsidRPr="00BA0B5E">
        <w:rPr>
          <w:rFonts w:ascii="宋体" w:hAnsi="宋体" w:cs="宋体" w:hint="eastAsia"/>
          <w:b/>
          <w:kern w:val="0"/>
          <w:sz w:val="24"/>
        </w:rPr>
        <w:t>）</w:t>
      </w:r>
      <w:bookmarkEnd w:id="52"/>
      <w:r w:rsidR="002E06FE" w:rsidRPr="00BA0B5E">
        <w:rPr>
          <w:rFonts w:ascii="宋体" w:hAnsi="宋体" w:cs="宋体" w:hint="eastAsia"/>
          <w:b/>
          <w:kern w:val="0"/>
          <w:sz w:val="24"/>
        </w:rPr>
        <w:t>基金的冻结和解冻</w:t>
      </w:r>
    </w:p>
    <w:p w:rsidR="00493F6F" w:rsidRPr="00BA0B5E" w:rsidRDefault="00493F6F" w:rsidP="00493F6F">
      <w:pPr>
        <w:pStyle w:val="Default"/>
        <w:spacing w:line="360" w:lineRule="auto"/>
        <w:ind w:firstLine="480"/>
        <w:jc w:val="both"/>
        <w:rPr>
          <w:rFonts w:hAnsi="宋体" w:cs="Times New Roman"/>
          <w:color w:val="auto"/>
          <w:kern w:val="2"/>
        </w:rPr>
      </w:pPr>
      <w:r w:rsidRPr="00BA0B5E">
        <w:rPr>
          <w:rFonts w:hAnsi="宋体" w:cs="Times New Roman" w:hint="eastAsia"/>
          <w:color w:val="auto"/>
          <w:kern w:val="2"/>
        </w:rPr>
        <w:t>基金注册登记机构只受理国家有权机关依法要求的基金份额的冻结与解冻，以及注册登记机构认可、符合法律法规的其他情况下的冻结与解冻。</w:t>
      </w:r>
    </w:p>
    <w:p w:rsidR="004B64FF" w:rsidRPr="00BA0B5E" w:rsidRDefault="004B64FF" w:rsidP="00FD5501">
      <w:pPr>
        <w:spacing w:line="360" w:lineRule="auto"/>
        <w:ind w:firstLineChars="200" w:firstLine="480"/>
        <w:rPr>
          <w:rFonts w:ascii="宋体" w:hAnsi="宋体"/>
          <w:sz w:val="24"/>
          <w:szCs w:val="21"/>
        </w:rPr>
      </w:pPr>
    </w:p>
    <w:bookmarkEnd w:id="44"/>
    <w:p w:rsidR="002B05F2" w:rsidRPr="00BA0B5E" w:rsidRDefault="00A10CA3" w:rsidP="000B7DE3">
      <w:pPr>
        <w:pStyle w:val="ac"/>
        <w:rPr>
          <w:rFonts w:eastAsia="黑体"/>
          <w:kern w:val="0"/>
          <w:sz w:val="30"/>
        </w:rPr>
      </w:pPr>
      <w:r>
        <w:rPr>
          <w:rFonts w:eastAsia="黑体"/>
          <w:kern w:val="0"/>
          <w:sz w:val="30"/>
        </w:rPr>
        <w:br w:type="page"/>
      </w:r>
      <w:bookmarkStart w:id="53" w:name="_Toc486253697"/>
      <w:r w:rsidR="0049318C" w:rsidRPr="00BA0B5E">
        <w:rPr>
          <w:rFonts w:eastAsia="黑体" w:hint="eastAsia"/>
          <w:kern w:val="0"/>
          <w:sz w:val="30"/>
        </w:rPr>
        <w:lastRenderedPageBreak/>
        <w:t>九</w:t>
      </w:r>
      <w:r w:rsidR="002B05F2" w:rsidRPr="00BA0B5E">
        <w:rPr>
          <w:rFonts w:eastAsia="黑体" w:hint="eastAsia"/>
          <w:kern w:val="0"/>
          <w:sz w:val="30"/>
        </w:rPr>
        <w:t>、基金的投资</w:t>
      </w:r>
      <w:bookmarkEnd w:id="53"/>
    </w:p>
    <w:p w:rsidR="0070730A" w:rsidRPr="00BA0B5E" w:rsidRDefault="0070730A" w:rsidP="0070730A">
      <w:pPr>
        <w:widowControl/>
        <w:spacing w:line="360" w:lineRule="auto"/>
        <w:ind w:firstLineChars="200" w:firstLine="482"/>
        <w:rPr>
          <w:rFonts w:ascii="宋体" w:hAnsi="宋体" w:cs="宋体"/>
          <w:b/>
          <w:kern w:val="0"/>
          <w:sz w:val="24"/>
        </w:rPr>
      </w:pPr>
      <w:bookmarkStart w:id="54" w:name="_Toc109059025"/>
      <w:bookmarkStart w:id="55" w:name="_Toc109059036"/>
      <w:bookmarkStart w:id="56" w:name="_Toc109059037"/>
      <w:bookmarkStart w:id="57" w:name="_Toc109537391"/>
      <w:bookmarkEnd w:id="54"/>
      <w:bookmarkEnd w:id="55"/>
      <w:bookmarkEnd w:id="56"/>
      <w:r w:rsidRPr="00BA0B5E">
        <w:rPr>
          <w:rFonts w:ascii="宋体" w:hAnsi="宋体" w:cs="宋体" w:hint="eastAsia"/>
          <w:b/>
          <w:kern w:val="0"/>
          <w:sz w:val="24"/>
        </w:rPr>
        <w:t>（一）投资目标</w:t>
      </w:r>
    </w:p>
    <w:p w:rsidR="0070730A" w:rsidRPr="00BA0B5E" w:rsidRDefault="002004AC" w:rsidP="0070730A">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秉承精选个股和长期投资理念，寻找受益于中国经济战略转型，符合内需导向和产业升级中以技术创新和商业模式创新等为发展动力的成长型公司，通过多层次筛选机制构建享受转型和成长溢价的股票组合，力争为投资者创造长期稳定的投资回报。</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（二）投资理念</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在历经十余年的重工业化后，中国将进入以“科技”和“创新”为引导的新的发展阶段，《十二五规划纲要》突出了未来十年将是科技和创新引导发展的时期。本基金将聚焦于在各自行业以领先技术或独特商业模式创新构造持续发展壁垒的公司。</w:t>
      </w:r>
    </w:p>
    <w:p w:rsidR="0070730A" w:rsidRPr="00BA0B5E" w:rsidRDefault="0070730A" w:rsidP="002004AC">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（三）投资范围</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的投资范围包括国内依法发行上市的股票（包含中小板、创业板及其他经中国证监会核准上市的股票）、债券、货币市场工具、权证、资产支持证券以及法律法规或中国证监会允许基金投资的其它金融工具，但须符合中国证监会的相关规定。</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本基金的投资组合比例为：</w:t>
      </w:r>
      <w:r w:rsidRPr="00BA0B5E">
        <w:rPr>
          <w:rFonts w:ascii="宋体" w:hAnsi="宋体" w:cs="宋体"/>
          <w:kern w:val="0"/>
          <w:sz w:val="24"/>
        </w:rPr>
        <w:t>股票投资</w:t>
      </w:r>
      <w:r w:rsidRPr="00BA0B5E">
        <w:rPr>
          <w:rFonts w:ascii="宋体" w:hAnsi="宋体" w:cs="宋体" w:hint="eastAsia"/>
          <w:kern w:val="0"/>
          <w:sz w:val="24"/>
        </w:rPr>
        <w:t>占</w:t>
      </w:r>
      <w:r w:rsidRPr="00BA0B5E">
        <w:rPr>
          <w:rFonts w:ascii="宋体" w:hAnsi="宋体" w:cs="宋体"/>
          <w:kern w:val="0"/>
          <w:sz w:val="24"/>
        </w:rPr>
        <w:t>基金资产的</w:t>
      </w:r>
      <w:r w:rsidRPr="00BA0B5E">
        <w:rPr>
          <w:rFonts w:ascii="宋体" w:hAnsi="宋体" w:cs="宋体" w:hint="eastAsia"/>
          <w:kern w:val="0"/>
          <w:sz w:val="24"/>
        </w:rPr>
        <w:t>比例范围为6</w:t>
      </w:r>
      <w:r w:rsidRPr="00BA0B5E">
        <w:rPr>
          <w:rFonts w:ascii="宋体" w:hAnsi="宋体" w:cs="宋体"/>
          <w:kern w:val="0"/>
          <w:sz w:val="24"/>
        </w:rPr>
        <w:t>0</w:t>
      </w:r>
      <w:r w:rsidRPr="00BA0B5E">
        <w:rPr>
          <w:rFonts w:ascii="宋体" w:hAnsi="宋体" w:cs="宋体" w:hint="eastAsia"/>
          <w:kern w:val="0"/>
          <w:sz w:val="24"/>
        </w:rPr>
        <w:t>%—95</w:t>
      </w:r>
      <w:r w:rsidRPr="00BA0B5E">
        <w:rPr>
          <w:rFonts w:ascii="宋体" w:hAnsi="宋体" w:cs="宋体"/>
          <w:kern w:val="0"/>
          <w:sz w:val="24"/>
        </w:rPr>
        <w:t>%；债券投资</w:t>
      </w:r>
      <w:r w:rsidRPr="00BA0B5E">
        <w:rPr>
          <w:rFonts w:ascii="宋体" w:hAnsi="宋体" w:cs="宋体" w:hint="eastAsia"/>
          <w:kern w:val="0"/>
          <w:sz w:val="24"/>
        </w:rPr>
        <w:t>占</w:t>
      </w:r>
      <w:r w:rsidRPr="00BA0B5E">
        <w:rPr>
          <w:rFonts w:ascii="宋体" w:hAnsi="宋体" w:cs="宋体"/>
          <w:kern w:val="0"/>
          <w:sz w:val="24"/>
        </w:rPr>
        <w:t>基金资产的</w:t>
      </w:r>
      <w:r w:rsidRPr="00BA0B5E">
        <w:rPr>
          <w:rFonts w:ascii="宋体" w:hAnsi="宋体" w:cs="宋体" w:hint="eastAsia"/>
          <w:kern w:val="0"/>
          <w:sz w:val="24"/>
        </w:rPr>
        <w:t>比例范围为0%—40</w:t>
      </w:r>
      <w:r w:rsidRPr="00BA0B5E">
        <w:rPr>
          <w:rFonts w:ascii="宋体" w:hAnsi="宋体" w:cs="宋体"/>
          <w:kern w:val="0"/>
          <w:sz w:val="24"/>
        </w:rPr>
        <w:t>%</w:t>
      </w:r>
      <w:r w:rsidRPr="00BA0B5E">
        <w:rPr>
          <w:rFonts w:ascii="宋体" w:hAnsi="宋体" w:cs="宋体" w:hint="eastAsia"/>
          <w:kern w:val="0"/>
          <w:sz w:val="24"/>
        </w:rPr>
        <w:t>；</w:t>
      </w:r>
      <w:r w:rsidRPr="00BA0B5E">
        <w:rPr>
          <w:rFonts w:ascii="宋体" w:hAnsi="宋体" w:cs="宋体"/>
          <w:kern w:val="0"/>
          <w:sz w:val="24"/>
        </w:rPr>
        <w:t>权证投资</w:t>
      </w:r>
      <w:r w:rsidRPr="00BA0B5E">
        <w:rPr>
          <w:rFonts w:ascii="宋体" w:hAnsi="宋体" w:cs="宋体" w:hint="eastAsia"/>
          <w:kern w:val="0"/>
          <w:sz w:val="24"/>
        </w:rPr>
        <w:t>占</w:t>
      </w:r>
      <w:r w:rsidRPr="00BA0B5E">
        <w:rPr>
          <w:rFonts w:ascii="宋体" w:hAnsi="宋体" w:cs="宋体"/>
          <w:kern w:val="0"/>
          <w:sz w:val="24"/>
        </w:rPr>
        <w:t>基金资产</w:t>
      </w:r>
      <w:r w:rsidRPr="00BA0B5E">
        <w:rPr>
          <w:rFonts w:ascii="宋体" w:hAnsi="宋体" w:cs="宋体" w:hint="eastAsia"/>
          <w:kern w:val="0"/>
          <w:sz w:val="24"/>
        </w:rPr>
        <w:t>净值</w:t>
      </w:r>
      <w:r w:rsidRPr="00BA0B5E">
        <w:rPr>
          <w:rFonts w:ascii="宋体" w:hAnsi="宋体" w:cs="宋体"/>
          <w:kern w:val="0"/>
          <w:sz w:val="24"/>
        </w:rPr>
        <w:t>的</w:t>
      </w:r>
      <w:r w:rsidRPr="00BA0B5E">
        <w:rPr>
          <w:rFonts w:ascii="宋体" w:hAnsi="宋体" w:cs="宋体" w:hint="eastAsia"/>
          <w:kern w:val="0"/>
          <w:sz w:val="24"/>
        </w:rPr>
        <w:t>比例范围为0—</w:t>
      </w:r>
      <w:r w:rsidRPr="00BA0B5E">
        <w:rPr>
          <w:rFonts w:ascii="宋体" w:hAnsi="宋体" w:cs="宋体"/>
          <w:kern w:val="0"/>
          <w:sz w:val="24"/>
        </w:rPr>
        <w:t>3%</w:t>
      </w:r>
      <w:r w:rsidRPr="00BA0B5E">
        <w:rPr>
          <w:rFonts w:ascii="宋体" w:hAnsi="宋体" w:cs="宋体" w:hint="eastAsia"/>
          <w:kern w:val="0"/>
          <w:sz w:val="24"/>
        </w:rPr>
        <w:t>；现金或到期日在一年以内的政府债券不低于基金资产净值的5%。其它金融工具的投资比例按照相关法律法规的规定执行。</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本基金投资于创新动力相关股票的比例不低于基金股票投资的</w:t>
      </w:r>
      <w:r w:rsidRPr="00BA0B5E">
        <w:rPr>
          <w:rFonts w:ascii="宋体" w:hAnsi="宋体" w:cs="宋体"/>
          <w:kern w:val="0"/>
          <w:sz w:val="24"/>
        </w:rPr>
        <w:t>80%</w:t>
      </w:r>
      <w:r w:rsidRPr="00BA0B5E">
        <w:rPr>
          <w:rFonts w:ascii="宋体" w:hAnsi="宋体" w:cs="宋体" w:hint="eastAsia"/>
          <w:kern w:val="0"/>
          <w:sz w:val="24"/>
        </w:rPr>
        <w:t>。</w:t>
      </w:r>
    </w:p>
    <w:p w:rsidR="0070730A"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如法律法规或监管机构以后允许基金投资其他品种，基金管理人在履行适当程序后，可以将其纳入投资范围。</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（四）投资策略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1、资产配置策略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的资产配置采用“自上而下”的多因素分析策略，综合运用定性分析和“宏观量化模型”等定量分析手段，判断全球经济发展形势及中国经济发展趋势（包括宏观经济运行周期、财政及货币政策、资金供需情况、证券市场估值水</w:t>
      </w:r>
      <w:r w:rsidRPr="00BA0B5E">
        <w:rPr>
          <w:rFonts w:ascii="宋体" w:hAnsi="宋体" w:cs="宋体" w:hint="eastAsia"/>
          <w:kern w:val="0"/>
          <w:sz w:val="24"/>
        </w:rPr>
        <w:lastRenderedPageBreak/>
        <w:t>平等），对股票市场、债券市场未来一段时间内的风险收益特征做出合理预测，从而确定基金资产在股票、债券、现金三大类资产之间的投资比例，并随着各类资产风险收益特征的相对变化，适时动态地调整股票、债券和货币市场工具的投资比例，力争规避市场风险，提高基金收益率水平。</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2、行业配置策略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的行业配置策略将主要来自两个方面的支撑。首先，我们将注意力更多聚焦于以技术创新和商业模式变革为驱动力、处于增长初期的新兴成长型行业。其次，在“宏观量化模型”体系下指导行业配置，当经济变动方向趋于扩张时，行业配置偏于周期类进攻型，当经济变动方向趋于收缩时，行业配置偏于弱周期类防御型。</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在对未来几年行业趋势定性判断的基础上，本基金将依据细分行业的相对估值水平</w:t>
      </w:r>
      <w:r w:rsidRPr="00BA0B5E">
        <w:rPr>
          <w:rFonts w:ascii="宋体" w:hAnsi="宋体" w:cs="宋体"/>
          <w:kern w:val="0"/>
          <w:sz w:val="24"/>
        </w:rPr>
        <w:t>（</w:t>
      </w:r>
      <w:r w:rsidRPr="00BA0B5E">
        <w:rPr>
          <w:rFonts w:ascii="宋体" w:hAnsi="宋体" w:cs="宋体" w:hint="eastAsia"/>
          <w:kern w:val="0"/>
          <w:sz w:val="24"/>
        </w:rPr>
        <w:t>行业估值</w:t>
      </w:r>
      <w:r w:rsidRPr="00BA0B5E">
        <w:rPr>
          <w:rFonts w:ascii="宋体" w:hAnsi="宋体" w:cs="宋体"/>
          <w:kern w:val="0"/>
          <w:sz w:val="24"/>
        </w:rPr>
        <w:t>/</w:t>
      </w:r>
      <w:r w:rsidRPr="00BA0B5E">
        <w:rPr>
          <w:rFonts w:ascii="宋体" w:hAnsi="宋体" w:cs="宋体" w:hint="eastAsia"/>
          <w:kern w:val="0"/>
          <w:sz w:val="24"/>
        </w:rPr>
        <w:t>市场估值</w:t>
      </w:r>
      <w:r w:rsidRPr="00BA0B5E">
        <w:rPr>
          <w:rFonts w:ascii="宋体" w:hAnsi="宋体" w:cs="宋体"/>
          <w:kern w:val="0"/>
          <w:sz w:val="24"/>
        </w:rPr>
        <w:t>）</w:t>
      </w:r>
      <w:r w:rsidRPr="00BA0B5E">
        <w:rPr>
          <w:rFonts w:ascii="宋体" w:hAnsi="宋体" w:cs="宋体" w:hint="eastAsia"/>
          <w:kern w:val="0"/>
          <w:sz w:val="24"/>
        </w:rPr>
        <w:t>、行业相对利润增长率</w:t>
      </w:r>
      <w:r w:rsidRPr="00BA0B5E">
        <w:rPr>
          <w:rFonts w:ascii="宋体" w:hAnsi="宋体" w:cs="宋体"/>
          <w:kern w:val="0"/>
          <w:sz w:val="24"/>
        </w:rPr>
        <w:t>（</w:t>
      </w:r>
      <w:r w:rsidRPr="00BA0B5E">
        <w:rPr>
          <w:rFonts w:ascii="宋体" w:hAnsi="宋体" w:cs="宋体" w:hint="eastAsia"/>
          <w:kern w:val="0"/>
          <w:sz w:val="24"/>
        </w:rPr>
        <w:t>行业利润增长率</w:t>
      </w:r>
      <w:r w:rsidRPr="00BA0B5E">
        <w:rPr>
          <w:rFonts w:ascii="宋体" w:hAnsi="宋体" w:cs="宋体"/>
          <w:kern w:val="0"/>
          <w:sz w:val="24"/>
        </w:rPr>
        <w:t>/</w:t>
      </w:r>
      <w:r w:rsidRPr="00BA0B5E">
        <w:rPr>
          <w:rFonts w:ascii="宋体" w:hAnsi="宋体" w:cs="宋体" w:hint="eastAsia"/>
          <w:kern w:val="0"/>
          <w:sz w:val="24"/>
        </w:rPr>
        <w:t>市场利润增长率</w:t>
      </w:r>
      <w:r w:rsidRPr="00BA0B5E">
        <w:rPr>
          <w:rFonts w:ascii="宋体" w:hAnsi="宋体" w:cs="宋体"/>
          <w:kern w:val="0"/>
          <w:sz w:val="24"/>
        </w:rPr>
        <w:t>）</w:t>
      </w:r>
      <w:r w:rsidRPr="00BA0B5E">
        <w:rPr>
          <w:rFonts w:ascii="宋体" w:hAnsi="宋体" w:cs="宋体" w:hint="eastAsia"/>
          <w:kern w:val="0"/>
          <w:sz w:val="24"/>
        </w:rPr>
        <w:t>、行业</w:t>
      </w:r>
      <w:r w:rsidRPr="00BA0B5E">
        <w:rPr>
          <w:rFonts w:ascii="宋体" w:hAnsi="宋体" w:cs="宋体"/>
          <w:kern w:val="0"/>
          <w:sz w:val="24"/>
        </w:rPr>
        <w:t>PEG（</w:t>
      </w:r>
      <w:r w:rsidRPr="00BA0B5E">
        <w:rPr>
          <w:rFonts w:ascii="宋体" w:hAnsi="宋体" w:cs="宋体" w:hint="eastAsia"/>
          <w:kern w:val="0"/>
          <w:sz w:val="24"/>
        </w:rPr>
        <w:t>行业估值</w:t>
      </w:r>
      <w:r w:rsidRPr="00BA0B5E">
        <w:rPr>
          <w:rFonts w:ascii="宋体" w:hAnsi="宋体" w:cs="宋体"/>
          <w:kern w:val="0"/>
          <w:sz w:val="24"/>
        </w:rPr>
        <w:t>/</w:t>
      </w:r>
      <w:r w:rsidRPr="00BA0B5E">
        <w:rPr>
          <w:rFonts w:ascii="宋体" w:hAnsi="宋体" w:cs="宋体" w:hint="eastAsia"/>
          <w:kern w:val="0"/>
          <w:sz w:val="24"/>
        </w:rPr>
        <w:t>行业利润增长率</w:t>
      </w:r>
      <w:r w:rsidRPr="00BA0B5E">
        <w:rPr>
          <w:rFonts w:ascii="宋体" w:hAnsi="宋体" w:cs="宋体"/>
          <w:kern w:val="0"/>
          <w:sz w:val="24"/>
        </w:rPr>
        <w:t>）</w:t>
      </w:r>
      <w:r w:rsidRPr="00BA0B5E">
        <w:rPr>
          <w:rFonts w:ascii="宋体" w:hAnsi="宋体" w:cs="宋体" w:hint="eastAsia"/>
          <w:kern w:val="0"/>
          <w:sz w:val="24"/>
        </w:rPr>
        <w:t>等指标对行业投资价值进行定量评估，以最大化投资收益。</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3、个股投资策略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本基金采用对技术领先性、业务模式创造性等因素的定性分析和定量财务预测指标相结合的方式进行公司的综合评估，并考虑行业增长前景及估值因素来构建本基金股票池。</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（1）定性筛选</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1）定义和涵盖范围</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创新动力，是指创造和应用新知识和新技术、新工艺，采用新的生产方式和经营管理模式，开发生产新产品，提高产品质量，提供新的服务的过程，其主要包括三类：知识创新、技术创新以及管理创新。凡具有上述创新特征的上市公司，均可纳入本基金创新动力相关股票的涵盖范围内。</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2）筛选的评价标准</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① 本基金重点关注的创新型公司的增长驱动因素主要来自于可持续的新科技研发，新装备的投入和更新，以及新的商业模式的应用和推广等。</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新科技的研发，主要包括但不限于现代农业、装备制造、生态环保、能源资源、信息网络、新型材料、公共安全和健康等领域，以及能够受益于新科技研发的传统企业；</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新装备的投入和更新，主要包括但不限于节能环保、新一代信息技术、高端装备制造、新能源、新材料、新能源汽车等，以及能够受益于新装备投入的传统企业；</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新的商业模式的应用和推广，主要包括但不限于电子商务、现代物流、医疗卫生、信息服务业等，以及能够受益于新商业模式推广的传统企业。</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② 本基金认为可以纳入本基金创新动力相关股票涵盖范围的上市公司主要分为两个层次：第一层次中的上市公司本身就为各项创新的首创者，例如开发出新产品，创造出新的客户需求或研究出新的技术应用等。第二层次中的上市公司主要为第一层次上市公司的上游、下游公司，他们将受益于为第一层次的上市公司提供原材料或者应用第一层次公司的新技术新模式，本基金也将对这些公司予以评估。</w:t>
      </w:r>
    </w:p>
    <w:p w:rsidR="002004AC" w:rsidRPr="00BA0B5E" w:rsidRDefault="00473EBA" w:rsidP="00C83F0A">
      <w:pPr>
        <w:widowControl/>
        <w:spacing w:line="360" w:lineRule="auto"/>
        <w:ind w:firstLineChars="200" w:firstLine="480"/>
        <w:rPr>
          <w:rFonts w:ascii="宋体" w:hAnsi="宋体" w:cs="宋体"/>
          <w:kern w:val="0"/>
          <w:sz w:val="24"/>
        </w:rPr>
      </w:pPr>
      <w:r>
        <w:rPr>
          <w:rFonts w:ascii="宋体" w:hAnsi="宋体" w:cs="宋体"/>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2" o:spid="_x0000_i1025" type="#_x0000_t75" style="width:375.75pt;height:220.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">
            <v:imagedata r:id="rId43" o:title="" cropleft="-22647f" cropright="-22558f"/>
            <o:lock v:ext="edit" aspectratio="f"/>
          </v:shape>
        </w:pict>
      </w:r>
    </w:p>
    <w:p w:rsidR="002004AC" w:rsidRPr="00BA0B5E" w:rsidRDefault="002004AC" w:rsidP="002004AC">
      <w:pPr>
        <w:widowControl/>
        <w:spacing w:line="360" w:lineRule="auto"/>
        <w:ind w:firstLineChars="200" w:firstLine="480"/>
        <w:rPr>
          <w:rFonts w:ascii="宋体" w:hAnsi="宋体" w:cs="宋体"/>
          <w:kern w:val="0"/>
          <w:sz w:val="24"/>
        </w:rPr>
      </w:pP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③ 在执行指标方面，本基金综合考察公司在知识，技术和管理三个层面的创新因素，并据此对公司的价值进行定性</w:t>
      </w:r>
      <w:proofErr w:type="gramStart"/>
      <w:r w:rsidRPr="00BA0B5E">
        <w:rPr>
          <w:rFonts w:ascii="宋体" w:hAnsi="宋体" w:cs="宋体" w:hint="eastAsia"/>
          <w:kern w:val="0"/>
          <w:sz w:val="24"/>
        </w:rPr>
        <w:t>考量</w:t>
      </w:r>
      <w:proofErr w:type="gramEnd"/>
      <w:r w:rsidRPr="00BA0B5E">
        <w:rPr>
          <w:rFonts w:ascii="宋体" w:hAnsi="宋体" w:cs="宋体" w:hint="eastAsia"/>
          <w:kern w:val="0"/>
          <w:sz w:val="24"/>
        </w:rPr>
        <w:t>。</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企业的创新方向多种多样，本基金将在较大的层面上以尽可能多的视角去评价上市公司的创新能力和创新质量。我们的研究团队将在产品和服务、平台、解</w:t>
      </w:r>
      <w:r w:rsidRPr="00BA0B5E">
        <w:rPr>
          <w:rFonts w:ascii="宋体" w:hAnsi="宋体" w:cs="宋体" w:hint="eastAsia"/>
          <w:kern w:val="0"/>
          <w:sz w:val="24"/>
        </w:rPr>
        <w:lastRenderedPageBreak/>
        <w:t>决方案、客户、客户体验、创新企业认证、价值获取、业务流程、组织创新、供应链、渠道、网络和品牌等多个角度建立定性打分表，对上市公司的创新性进行评估。此外我们还将通过实地调研，与公司管理团队进行充分沟通，不仅如此，我们还将努力与公司上下游企业、同行业企业、行业专家进行深入沟通，以获取更全面的行业背景和公司分析数据。</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（2）定量筛选</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本基金按照研发费用投入，产品毛利率水平及稳定性，收入和净利润预测增速、资产周转效率等指标对上市公司进行量化的筛选。</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研发费用，指企业在产品、技术、材料、工艺、标准的研究、开发过程中发生的各项费用。本基金将根据上市公司披露数据进行相应的打分，对于不披露具体数据的公司，将以内部研究以及实地调研来对公司的研发费用进行估算打分。</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毛利率，创新类公司的毛利率往往较上市公司平均水平为高，同时通过历史数据的考察将能够发现公司抵抗经济周期性波动的能力。</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成长性，创新类公司往往依存于较高的科技投入来维持公司的增长，而其公司的净利润增速或历史平均增长水平也往往高于市场平均水平。</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以科技和创新为发展驱动力的公司往往属于轻资产高周转类公司，所以其固定资产周转率往往高于市场平均水平。</w:t>
      </w:r>
    </w:p>
    <w:p w:rsidR="002004AC" w:rsidRPr="00BA0B5E" w:rsidRDefault="002004AC" w:rsidP="008865D0">
      <w:pPr>
        <w:widowControl/>
        <w:spacing w:line="360" w:lineRule="auto"/>
        <w:ind w:firstLineChars="200" w:firstLine="420"/>
        <w:rPr>
          <w:rFonts w:ascii="宋体" w:hAnsi="宋体" w:cs="宋体"/>
          <w:kern w:val="0"/>
          <w:sz w:val="24"/>
        </w:rPr>
      </w:pPr>
      <w:r w:rsidRPr="00BA0B5E">
        <w:object w:dxaOrig="9429" w:dyaOrig="6886">
          <v:shape id="_x0000_i1026" type="#_x0000_t75" style="width:402pt;height:293.25pt" o:ole="">
            <v:imagedata r:id="rId44" o:title=""/>
          </v:shape>
          <o:OLEObject Type="Embed" ProgID="Visio.Drawing.11" ShapeID="_x0000_i1026" DrawAspect="Content" ObjectID="_1562411156" r:id="rId45"/>
        </w:object>
      </w:r>
      <w:r w:rsidRPr="00BA0B5E">
        <w:rPr>
          <w:rFonts w:ascii="宋体" w:hAnsi="宋体" w:cs="宋体" w:hint="eastAsia"/>
          <w:kern w:val="0"/>
          <w:sz w:val="24"/>
        </w:rPr>
        <w:t>通过上述定量和定性分析，我们将重点关注企业由技术和商业模式创新引发的盈利变化趋势和动态估值水平走势，强调对个股的深度研究，精选在经济转型中依托技术领先能力和商业模式创新能力构建壁垒优势且与市场普遍预期业绩和估值存在“水平差”的优质上市公司进行投资。具体指标包括收入和利润增长率、市盈率（P/E）、</w:t>
      </w:r>
      <w:proofErr w:type="gramStart"/>
      <w:r w:rsidRPr="00BA0B5E">
        <w:rPr>
          <w:rFonts w:ascii="宋体" w:hAnsi="宋体" w:cs="宋体" w:hint="eastAsia"/>
          <w:kern w:val="0"/>
          <w:sz w:val="24"/>
        </w:rPr>
        <w:t>市净率</w:t>
      </w:r>
      <w:proofErr w:type="gramEnd"/>
      <w:r w:rsidRPr="00BA0B5E">
        <w:rPr>
          <w:rFonts w:ascii="宋体" w:hAnsi="宋体" w:cs="宋体" w:hint="eastAsia"/>
          <w:kern w:val="0"/>
          <w:sz w:val="24"/>
        </w:rPr>
        <w:t>（P/B）和PEG等指标，同时也强调通过对绝对估值（DCF、NAV等）的计算</w:t>
      </w:r>
      <w:proofErr w:type="gramStart"/>
      <w:r w:rsidRPr="00BA0B5E">
        <w:rPr>
          <w:rFonts w:ascii="宋体" w:hAnsi="宋体" w:cs="宋体" w:hint="eastAsia"/>
          <w:kern w:val="0"/>
          <w:sz w:val="24"/>
        </w:rPr>
        <w:t>过程回测我们</w:t>
      </w:r>
      <w:proofErr w:type="gramEnd"/>
      <w:r w:rsidRPr="00BA0B5E">
        <w:rPr>
          <w:rFonts w:ascii="宋体" w:hAnsi="宋体" w:cs="宋体" w:hint="eastAsia"/>
          <w:kern w:val="0"/>
          <w:sz w:val="24"/>
        </w:rPr>
        <w:t>在研究过程中的假设可靠性。根据内部测算的估值水平以及与市场普遍预期动态估值水平、市场（行业）当前平均估值水平以及自身历史估值波动区间的比较，来筛选与上述三种比较存在“水平差”的个股。</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4、债券投资策略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本基金债券投资的主要目标是保证基金资产的流动性和分散投资风险。本基金债券投资采取主动的投资管理方式，根据市场变化和投资需要进行积极操作，力争提高基金收益。</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本基金管理人将通过对宏观经济运行趋势及财政货币政策变化的研究分析，以定量辅助手段预测未来市场利率趋势及利率期限结构的变化，综合</w:t>
      </w:r>
      <w:proofErr w:type="gramStart"/>
      <w:r w:rsidRPr="00BA0B5E">
        <w:rPr>
          <w:rFonts w:ascii="宋体" w:hAnsi="宋体" w:cs="宋体" w:hint="eastAsia"/>
          <w:kern w:val="0"/>
          <w:sz w:val="24"/>
        </w:rPr>
        <w:t>运用久期控制</w:t>
      </w:r>
      <w:proofErr w:type="gramEnd"/>
      <w:r w:rsidRPr="00BA0B5E">
        <w:rPr>
          <w:rFonts w:ascii="宋体" w:hAnsi="宋体" w:cs="宋体" w:hint="eastAsia"/>
          <w:kern w:val="0"/>
          <w:sz w:val="24"/>
        </w:rPr>
        <w:t>、期限结构配置、类属配置、杠杆放大等多种投资策略，力争获取超越所对应基准的收益。</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5、其它品种投资策略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本基金将权证作为有效控制基金投资组合风险、提高投资组合收益的辅助工具。本基金将在严格控制风险的前提下，进行权证投资。基金权证投资将以价值分析为基础，根据权证对应公司的基本面研究成果确定权证的合理估值。在分析其合理定价的基础上，谨慎进行投资，追求较为稳健的当期收益。如法律法规或监管机构以后允许基金投资其它产品，本基金将以谨慎为原则，在充分评估风险和收益的基础上，履行必要的程序后进行投资风险管理。</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（五）业绩比较基准</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本基金股票投资的业绩比较基准为沪深300指数，债券投资的业绩比较基准为中</w:t>
      </w:r>
      <w:proofErr w:type="gramStart"/>
      <w:r w:rsidRPr="00BA0B5E">
        <w:rPr>
          <w:rFonts w:ascii="宋体" w:hAnsi="宋体" w:cs="宋体" w:hint="eastAsia"/>
          <w:kern w:val="0"/>
          <w:sz w:val="24"/>
        </w:rPr>
        <w:t>证全债</w:t>
      </w:r>
      <w:proofErr w:type="gramEnd"/>
      <w:r w:rsidRPr="00BA0B5E">
        <w:rPr>
          <w:rFonts w:ascii="宋体" w:hAnsi="宋体" w:cs="宋体" w:hint="eastAsia"/>
          <w:kern w:val="0"/>
          <w:sz w:val="24"/>
        </w:rPr>
        <w:t>指数。整体业绩比较基准构成为：</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基准收益率=80</w:t>
      </w:r>
      <w:r w:rsidRPr="00BA0B5E">
        <w:rPr>
          <w:rFonts w:ascii="宋体" w:hAnsi="宋体" w:cs="宋体"/>
          <w:kern w:val="0"/>
          <w:sz w:val="24"/>
        </w:rPr>
        <w:t>%</w:t>
      </w:r>
      <w:r w:rsidRPr="00BA0B5E">
        <w:rPr>
          <w:rFonts w:ascii="宋体" w:hAnsi="宋体" w:cs="宋体" w:hint="eastAsia"/>
          <w:kern w:val="0"/>
          <w:sz w:val="24"/>
        </w:rPr>
        <w:t>×沪深</w:t>
      </w:r>
      <w:r w:rsidRPr="00BA0B5E">
        <w:rPr>
          <w:rFonts w:ascii="宋体" w:hAnsi="宋体" w:cs="宋体"/>
          <w:kern w:val="0"/>
          <w:sz w:val="24"/>
        </w:rPr>
        <w:t>300</w:t>
      </w:r>
      <w:r w:rsidRPr="00BA0B5E">
        <w:rPr>
          <w:rFonts w:ascii="宋体" w:hAnsi="宋体" w:cs="宋体" w:hint="eastAsia"/>
          <w:kern w:val="0"/>
          <w:sz w:val="24"/>
        </w:rPr>
        <w:t>指数</w:t>
      </w:r>
      <w:r w:rsidR="00606101" w:rsidRPr="00BA0B5E">
        <w:rPr>
          <w:rFonts w:ascii="宋体" w:hAnsi="宋体" w:cs="宋体" w:hint="eastAsia"/>
          <w:kern w:val="0"/>
          <w:sz w:val="24"/>
        </w:rPr>
        <w:t>收益率</w:t>
      </w:r>
      <w:r w:rsidRPr="00BA0B5E">
        <w:rPr>
          <w:rFonts w:ascii="宋体" w:hAnsi="宋体" w:cs="宋体"/>
          <w:kern w:val="0"/>
          <w:sz w:val="24"/>
        </w:rPr>
        <w:t>+2</w:t>
      </w:r>
      <w:r w:rsidRPr="00BA0B5E">
        <w:rPr>
          <w:rFonts w:ascii="宋体" w:hAnsi="宋体" w:cs="宋体" w:hint="eastAsia"/>
          <w:kern w:val="0"/>
          <w:sz w:val="24"/>
        </w:rPr>
        <w:t>0</w:t>
      </w:r>
      <w:r w:rsidRPr="00BA0B5E">
        <w:rPr>
          <w:rFonts w:ascii="宋体" w:hAnsi="宋体" w:cs="宋体"/>
          <w:kern w:val="0"/>
          <w:sz w:val="24"/>
        </w:rPr>
        <w:t>%</w:t>
      </w:r>
      <w:r w:rsidRPr="00BA0B5E">
        <w:rPr>
          <w:rFonts w:ascii="宋体" w:hAnsi="宋体" w:cs="宋体" w:hint="eastAsia"/>
          <w:kern w:val="0"/>
          <w:sz w:val="24"/>
        </w:rPr>
        <w:t>×中</w:t>
      </w:r>
      <w:proofErr w:type="gramStart"/>
      <w:r w:rsidRPr="00BA0B5E">
        <w:rPr>
          <w:rFonts w:ascii="宋体" w:hAnsi="宋体" w:cs="宋体" w:hint="eastAsia"/>
          <w:kern w:val="0"/>
          <w:sz w:val="24"/>
        </w:rPr>
        <w:t>证全债指数</w:t>
      </w:r>
      <w:proofErr w:type="gramEnd"/>
      <w:r w:rsidR="00606101" w:rsidRPr="00BA0B5E">
        <w:rPr>
          <w:rFonts w:ascii="宋体" w:hAnsi="宋体" w:cs="宋体" w:hint="eastAsia"/>
          <w:kern w:val="0"/>
          <w:sz w:val="24"/>
        </w:rPr>
        <w:t>收益率</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沪深</w:t>
      </w:r>
      <w:r w:rsidRPr="00BA0B5E">
        <w:rPr>
          <w:rFonts w:ascii="宋体" w:hAnsi="宋体" w:cs="宋体"/>
          <w:kern w:val="0"/>
          <w:sz w:val="24"/>
        </w:rPr>
        <w:t>300</w:t>
      </w:r>
      <w:r w:rsidRPr="00BA0B5E">
        <w:rPr>
          <w:rFonts w:ascii="宋体" w:hAnsi="宋体" w:cs="宋体" w:hint="eastAsia"/>
          <w:kern w:val="0"/>
          <w:sz w:val="24"/>
        </w:rPr>
        <w:t>指数为中证指数公司依据国际指数编制标准并结合中国市场的实际情况编制，于</w:t>
      </w:r>
      <w:smartTag w:uri="urn:schemas-microsoft-com:office:smarttags" w:element="chsdate">
        <w:smartTagPr>
          <w:attr w:name="Year" w:val="2005"/>
          <w:attr w:name="Month" w:val="4"/>
          <w:attr w:name="Day" w:val="8"/>
          <w:attr w:name="IsLunarDate" w:val="False"/>
          <w:attr w:name="IsROCDate" w:val="False"/>
        </w:smartTagPr>
        <w:r w:rsidRPr="00BA0B5E">
          <w:rPr>
            <w:rFonts w:ascii="宋体" w:hAnsi="宋体" w:cs="宋体"/>
            <w:kern w:val="0"/>
            <w:sz w:val="24"/>
          </w:rPr>
          <w:t>2005</w:t>
        </w:r>
        <w:r w:rsidRPr="00BA0B5E">
          <w:rPr>
            <w:rFonts w:ascii="宋体" w:hAnsi="宋体" w:cs="宋体" w:hint="eastAsia"/>
            <w:kern w:val="0"/>
            <w:sz w:val="24"/>
          </w:rPr>
          <w:t>年</w:t>
        </w:r>
        <w:r w:rsidRPr="00BA0B5E">
          <w:rPr>
            <w:rFonts w:ascii="宋体" w:hAnsi="宋体" w:cs="宋体"/>
            <w:kern w:val="0"/>
            <w:sz w:val="24"/>
          </w:rPr>
          <w:t>4</w:t>
        </w:r>
        <w:r w:rsidRPr="00BA0B5E">
          <w:rPr>
            <w:rFonts w:ascii="宋体" w:hAnsi="宋体" w:cs="宋体" w:hint="eastAsia"/>
            <w:kern w:val="0"/>
            <w:sz w:val="24"/>
          </w:rPr>
          <w:t>月</w:t>
        </w:r>
        <w:r w:rsidRPr="00BA0B5E">
          <w:rPr>
            <w:rFonts w:ascii="宋体" w:hAnsi="宋体" w:cs="宋体"/>
            <w:kern w:val="0"/>
            <w:sz w:val="24"/>
          </w:rPr>
          <w:t>8</w:t>
        </w:r>
        <w:r w:rsidRPr="00BA0B5E">
          <w:rPr>
            <w:rFonts w:ascii="宋体" w:hAnsi="宋体" w:cs="宋体" w:hint="eastAsia"/>
            <w:kern w:val="0"/>
            <w:sz w:val="24"/>
          </w:rPr>
          <w:t>日</w:t>
        </w:r>
      </w:smartTag>
      <w:r w:rsidRPr="00BA0B5E">
        <w:rPr>
          <w:rFonts w:ascii="宋体" w:hAnsi="宋体" w:cs="宋体" w:hint="eastAsia"/>
          <w:kern w:val="0"/>
          <w:sz w:val="24"/>
        </w:rPr>
        <w:t>发布的综合反映沪深两市市场整体状况的统一指数，具有一定的权威性和市场代表性，业内也普遍采用；同时，中</w:t>
      </w:r>
      <w:proofErr w:type="gramStart"/>
      <w:r w:rsidRPr="00BA0B5E">
        <w:rPr>
          <w:rFonts w:ascii="宋体" w:hAnsi="宋体" w:cs="宋体" w:hint="eastAsia"/>
          <w:kern w:val="0"/>
          <w:sz w:val="24"/>
        </w:rPr>
        <w:t>证全债指数</w:t>
      </w:r>
      <w:proofErr w:type="gramEnd"/>
      <w:r w:rsidRPr="00BA0B5E">
        <w:rPr>
          <w:rFonts w:ascii="宋体" w:hAnsi="宋体" w:cs="宋体" w:hint="eastAsia"/>
          <w:kern w:val="0"/>
          <w:sz w:val="24"/>
        </w:rPr>
        <w:t>是中证指数公司编制的综合反映银行间债券市场和沪深交易所债券市场的跨市场债券指数。从而，沪深</w:t>
      </w:r>
      <w:r w:rsidRPr="00BA0B5E">
        <w:rPr>
          <w:rFonts w:ascii="宋体" w:hAnsi="宋体" w:cs="宋体"/>
          <w:kern w:val="0"/>
          <w:sz w:val="24"/>
        </w:rPr>
        <w:t>300</w:t>
      </w:r>
      <w:r w:rsidRPr="00BA0B5E">
        <w:rPr>
          <w:rFonts w:ascii="宋体" w:hAnsi="宋体" w:cs="宋体" w:hint="eastAsia"/>
          <w:kern w:val="0"/>
          <w:sz w:val="24"/>
        </w:rPr>
        <w:t>指数与中</w:t>
      </w:r>
      <w:proofErr w:type="gramStart"/>
      <w:r w:rsidRPr="00BA0B5E">
        <w:rPr>
          <w:rFonts w:ascii="宋体" w:hAnsi="宋体" w:cs="宋体" w:hint="eastAsia"/>
          <w:kern w:val="0"/>
          <w:sz w:val="24"/>
        </w:rPr>
        <w:t>证全债指数</w:t>
      </w:r>
      <w:proofErr w:type="gramEnd"/>
      <w:r w:rsidRPr="00BA0B5E">
        <w:rPr>
          <w:rFonts w:ascii="宋体" w:hAnsi="宋体" w:cs="宋体" w:hint="eastAsia"/>
          <w:kern w:val="0"/>
          <w:sz w:val="24"/>
        </w:rPr>
        <w:t>的混合指数作为本基金的业绩比较基准具备良好的代表性。</w:t>
      </w:r>
    </w:p>
    <w:p w:rsidR="0070730A" w:rsidRPr="00BA0B5E" w:rsidRDefault="002004AC" w:rsidP="008865D0">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未来，如果中证指数有限公司变更或停止沪深</w:t>
      </w:r>
      <w:r w:rsidRPr="00BA0B5E">
        <w:rPr>
          <w:rFonts w:ascii="宋体" w:hAnsi="宋体" w:cs="宋体"/>
          <w:kern w:val="0"/>
          <w:sz w:val="24"/>
        </w:rPr>
        <w:t>300</w:t>
      </w:r>
      <w:r w:rsidRPr="00BA0B5E">
        <w:rPr>
          <w:rFonts w:ascii="宋体" w:hAnsi="宋体" w:cs="宋体" w:hint="eastAsia"/>
          <w:kern w:val="0"/>
          <w:sz w:val="24"/>
        </w:rPr>
        <w:t>指数或中</w:t>
      </w:r>
      <w:proofErr w:type="gramStart"/>
      <w:r w:rsidRPr="00BA0B5E">
        <w:rPr>
          <w:rFonts w:ascii="宋体" w:hAnsi="宋体" w:cs="宋体" w:hint="eastAsia"/>
          <w:kern w:val="0"/>
          <w:sz w:val="24"/>
        </w:rPr>
        <w:t>证全债指数</w:t>
      </w:r>
      <w:proofErr w:type="gramEnd"/>
      <w:r w:rsidRPr="00BA0B5E">
        <w:rPr>
          <w:rFonts w:ascii="宋体" w:hAnsi="宋体" w:cs="宋体" w:hint="eastAsia"/>
          <w:kern w:val="0"/>
          <w:sz w:val="24"/>
        </w:rPr>
        <w:t>的编制及发布、或沪深</w:t>
      </w:r>
      <w:r w:rsidRPr="00BA0B5E">
        <w:rPr>
          <w:rFonts w:ascii="宋体" w:hAnsi="宋体" w:cs="宋体"/>
          <w:kern w:val="0"/>
          <w:sz w:val="24"/>
        </w:rPr>
        <w:t>300</w:t>
      </w:r>
      <w:r w:rsidRPr="00BA0B5E">
        <w:rPr>
          <w:rFonts w:ascii="宋体" w:hAnsi="宋体" w:cs="宋体" w:hint="eastAsia"/>
          <w:kern w:val="0"/>
          <w:sz w:val="24"/>
        </w:rPr>
        <w:t>指数或中</w:t>
      </w:r>
      <w:proofErr w:type="gramStart"/>
      <w:r w:rsidRPr="00BA0B5E">
        <w:rPr>
          <w:rFonts w:ascii="宋体" w:hAnsi="宋体" w:cs="宋体" w:hint="eastAsia"/>
          <w:kern w:val="0"/>
          <w:sz w:val="24"/>
        </w:rPr>
        <w:t>证全债指数</w:t>
      </w:r>
      <w:proofErr w:type="gramEnd"/>
      <w:r w:rsidRPr="00BA0B5E">
        <w:rPr>
          <w:rFonts w:ascii="宋体" w:hAnsi="宋体" w:cs="宋体" w:hint="eastAsia"/>
          <w:kern w:val="0"/>
          <w:sz w:val="24"/>
        </w:rPr>
        <w:t>由其他指数替代、或由于指数编制方法发生重大变更等原因导致沪深</w:t>
      </w:r>
      <w:r w:rsidRPr="00BA0B5E">
        <w:rPr>
          <w:rFonts w:ascii="宋体" w:hAnsi="宋体" w:cs="宋体"/>
          <w:kern w:val="0"/>
          <w:sz w:val="24"/>
        </w:rPr>
        <w:t>300</w:t>
      </w:r>
      <w:r w:rsidRPr="00BA0B5E">
        <w:rPr>
          <w:rFonts w:ascii="宋体" w:hAnsi="宋体" w:cs="宋体" w:hint="eastAsia"/>
          <w:kern w:val="0"/>
          <w:sz w:val="24"/>
        </w:rPr>
        <w:t>指数或中</w:t>
      </w:r>
      <w:proofErr w:type="gramStart"/>
      <w:r w:rsidRPr="00BA0B5E">
        <w:rPr>
          <w:rFonts w:ascii="宋体" w:hAnsi="宋体" w:cs="宋体" w:hint="eastAsia"/>
          <w:kern w:val="0"/>
          <w:sz w:val="24"/>
        </w:rPr>
        <w:t>证全债指数</w:t>
      </w:r>
      <w:proofErr w:type="gramEnd"/>
      <w:r w:rsidRPr="00BA0B5E">
        <w:rPr>
          <w:rFonts w:ascii="宋体" w:hAnsi="宋体" w:cs="宋体" w:hint="eastAsia"/>
          <w:kern w:val="0"/>
          <w:sz w:val="24"/>
        </w:rPr>
        <w:t>不宜继续作为基准指数，或市场有其他代表性更强、更适合投资的指数推出时，本基金管理人可以依据维护投资者合法权益的原则，取得基金托管人同意后，变更本基金的业绩比较基准，无须召开基金份额持有人大会。</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（六）风险收益特征</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本基金是</w:t>
      </w:r>
      <w:r w:rsidR="00CD21E6">
        <w:rPr>
          <w:rFonts w:ascii="宋体" w:hAnsi="宋体" w:cs="宋体" w:hint="eastAsia"/>
          <w:kern w:val="0"/>
          <w:sz w:val="24"/>
        </w:rPr>
        <w:t>混合</w:t>
      </w:r>
      <w:r w:rsidRPr="00BA0B5E">
        <w:rPr>
          <w:rFonts w:ascii="宋体" w:hAnsi="宋体" w:cs="宋体" w:hint="eastAsia"/>
          <w:kern w:val="0"/>
          <w:sz w:val="24"/>
        </w:rPr>
        <w:t>基金，属于</w:t>
      </w:r>
      <w:r w:rsidR="00CD21E6">
        <w:rPr>
          <w:rFonts w:ascii="宋体" w:hAnsi="宋体" w:cs="宋体" w:hint="eastAsia"/>
          <w:kern w:val="0"/>
          <w:sz w:val="24"/>
        </w:rPr>
        <w:t>中</w:t>
      </w:r>
      <w:r w:rsidRPr="00BA0B5E">
        <w:rPr>
          <w:rFonts w:ascii="宋体" w:hAnsi="宋体" w:cs="宋体" w:hint="eastAsia"/>
          <w:kern w:val="0"/>
          <w:sz w:val="24"/>
        </w:rPr>
        <w:t>高风险、</w:t>
      </w:r>
      <w:r w:rsidR="00CD21E6">
        <w:rPr>
          <w:rFonts w:ascii="宋体" w:hAnsi="宋体" w:cs="宋体" w:hint="eastAsia"/>
          <w:kern w:val="0"/>
          <w:sz w:val="24"/>
        </w:rPr>
        <w:t>中</w:t>
      </w:r>
      <w:r w:rsidRPr="00BA0B5E">
        <w:rPr>
          <w:rFonts w:ascii="宋体" w:hAnsi="宋体" w:cs="宋体" w:hint="eastAsia"/>
          <w:kern w:val="0"/>
          <w:sz w:val="24"/>
        </w:rPr>
        <w:t>高预期收益的品种，理论上其风险高于货币型基金、债券型基金</w:t>
      </w:r>
      <w:r w:rsidR="00CD21E6">
        <w:rPr>
          <w:rFonts w:ascii="宋体" w:hAnsi="宋体" w:cs="宋体" w:hint="eastAsia"/>
          <w:kern w:val="0"/>
          <w:sz w:val="24"/>
        </w:rPr>
        <w:t>，低于股票</w:t>
      </w:r>
      <w:r w:rsidRPr="00BA0B5E">
        <w:rPr>
          <w:rFonts w:ascii="宋体" w:hAnsi="宋体" w:cs="宋体" w:hint="eastAsia"/>
          <w:kern w:val="0"/>
          <w:sz w:val="24"/>
        </w:rPr>
        <w:t>型基金。</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（七）投资决策依据</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1、国家有关法律、法规和基金合同的有关规定；</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、国内外宏观经济形势、货币政策、财政政策以及产业政策对中国证券市场和行业的影响；</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3、行业发展现状及前景；</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4、上市公司基本面，重点关注科技水平、商业模式创新能力；</w:t>
      </w:r>
    </w:p>
    <w:p w:rsidR="0070730A" w:rsidRPr="00BA0B5E" w:rsidRDefault="002004AC" w:rsidP="0070730A">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5、股票、债券等类别资产的预期收益率及风险水平。</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b/>
          <w:kern w:val="0"/>
          <w:sz w:val="24"/>
        </w:rPr>
        <w:t>（</w:t>
      </w:r>
      <w:r w:rsidRPr="00BA0B5E">
        <w:rPr>
          <w:rFonts w:ascii="宋体" w:hAnsi="宋体" w:cs="宋体" w:hint="eastAsia"/>
          <w:b/>
          <w:kern w:val="0"/>
          <w:sz w:val="24"/>
        </w:rPr>
        <w:t>八</w:t>
      </w:r>
      <w:r w:rsidRPr="00BA0B5E">
        <w:rPr>
          <w:rFonts w:ascii="宋体" w:hAnsi="宋体" w:cs="宋体"/>
          <w:b/>
          <w:kern w:val="0"/>
          <w:sz w:val="24"/>
        </w:rPr>
        <w:t>）</w:t>
      </w:r>
      <w:r w:rsidRPr="00BA0B5E">
        <w:rPr>
          <w:rFonts w:ascii="宋体" w:hAnsi="宋体" w:cs="宋体" w:hint="eastAsia"/>
          <w:b/>
          <w:kern w:val="0"/>
          <w:sz w:val="24"/>
        </w:rPr>
        <w:t>投资决策流程</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实行自上而下和自下而上相结合的投资研究模式，通过整合投资研究团队整体力量，充分发挥宏观策略分析师、行业研究员、基金经理等不同岗位的角色参与能力。注重建立完整的投资决策流程，为基金份额持有人谋取中、长期稳定的投资回报。</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本基金投资决策流程为：</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宏观策略分析师就宏观、政策、市场运行特征等方面提交策略报告并讨论；行业研究员就行业发展趋势和行业组合的估值比较，对以技术创新和商业模式创新为特征的重点行业进行深入研究，召开会议讨论确定行业评级；</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、基金经理在投</w:t>
      </w:r>
      <w:proofErr w:type="gramStart"/>
      <w:r w:rsidRPr="00BA0B5E">
        <w:rPr>
          <w:rFonts w:ascii="宋体" w:hAnsi="宋体" w:cs="宋体" w:hint="eastAsia"/>
          <w:kern w:val="0"/>
          <w:sz w:val="24"/>
        </w:rPr>
        <w:t>研</w:t>
      </w:r>
      <w:proofErr w:type="gramEnd"/>
      <w:r w:rsidRPr="00BA0B5E">
        <w:rPr>
          <w:rFonts w:ascii="宋体" w:hAnsi="宋体" w:cs="宋体" w:hint="eastAsia"/>
          <w:kern w:val="0"/>
          <w:sz w:val="24"/>
        </w:rPr>
        <w:t>联席会议的基础之上提出资产配置的建议；</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3</w:t>
      </w:r>
      <w:r w:rsidRPr="00BA0B5E">
        <w:rPr>
          <w:rFonts w:ascii="宋体" w:hAnsi="宋体" w:cs="宋体" w:hint="eastAsia"/>
          <w:kern w:val="0"/>
          <w:sz w:val="24"/>
        </w:rPr>
        <w:t>、投资决策委员会定期审议基金经理提交的资产配置建议，并确定下一阶段资产配置比例的范围；</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4</w:t>
      </w:r>
      <w:r w:rsidRPr="00BA0B5E">
        <w:rPr>
          <w:rFonts w:ascii="宋体" w:hAnsi="宋体" w:cs="宋体" w:hint="eastAsia"/>
          <w:kern w:val="0"/>
          <w:sz w:val="24"/>
        </w:rPr>
        <w:t>、在充分研究和讨论的基础上，研究部提交核心研究库和研究库，通过基金合同筛选，决定基金核心投资库和投资备选库名单；</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5</w:t>
      </w:r>
      <w:r w:rsidRPr="00BA0B5E">
        <w:rPr>
          <w:rFonts w:ascii="宋体" w:hAnsi="宋体" w:cs="宋体" w:hint="eastAsia"/>
          <w:kern w:val="0"/>
          <w:sz w:val="24"/>
        </w:rPr>
        <w:t>、基金经理在考虑资产配置的情况下，经过风险收益的权衡，决定投资组合方案；</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6</w:t>
      </w:r>
      <w:r w:rsidRPr="00BA0B5E">
        <w:rPr>
          <w:rFonts w:ascii="宋体" w:hAnsi="宋体" w:cs="宋体" w:hint="eastAsia"/>
          <w:kern w:val="0"/>
          <w:sz w:val="24"/>
        </w:rPr>
        <w:t>、在授权范围内，基金经理实施投资组合方案；</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7</w:t>
      </w:r>
      <w:r w:rsidRPr="00BA0B5E">
        <w:rPr>
          <w:rFonts w:ascii="宋体" w:hAnsi="宋体" w:cs="宋体" w:hint="eastAsia"/>
          <w:kern w:val="0"/>
          <w:sz w:val="24"/>
        </w:rPr>
        <w:t>、</w:t>
      </w:r>
      <w:r w:rsidR="00B56016" w:rsidRPr="00BA0B5E">
        <w:rPr>
          <w:rFonts w:ascii="宋体" w:hAnsi="宋体" w:cs="宋体" w:hint="eastAsia"/>
          <w:kern w:val="0"/>
          <w:sz w:val="24"/>
        </w:rPr>
        <w:t>交易部</w:t>
      </w:r>
      <w:r w:rsidRPr="00BA0B5E">
        <w:rPr>
          <w:rFonts w:ascii="宋体" w:hAnsi="宋体" w:cs="宋体" w:hint="eastAsia"/>
          <w:kern w:val="0"/>
          <w:sz w:val="24"/>
        </w:rPr>
        <w:t>执行交易指令；</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kern w:val="0"/>
          <w:sz w:val="24"/>
        </w:rPr>
        <w:t>8</w:t>
      </w:r>
      <w:r w:rsidRPr="00BA0B5E">
        <w:rPr>
          <w:rFonts w:ascii="宋体" w:hAnsi="宋体" w:cs="宋体" w:hint="eastAsia"/>
          <w:kern w:val="0"/>
          <w:sz w:val="24"/>
        </w:rPr>
        <w:t>、绩效评估人员进行全程风险评估和绩效分析。</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b/>
          <w:kern w:val="0"/>
          <w:sz w:val="24"/>
        </w:rPr>
        <w:t>（</w:t>
      </w:r>
      <w:r w:rsidRPr="00BA0B5E">
        <w:rPr>
          <w:rFonts w:ascii="宋体" w:hAnsi="宋体" w:cs="宋体" w:hint="eastAsia"/>
          <w:b/>
          <w:kern w:val="0"/>
          <w:sz w:val="24"/>
        </w:rPr>
        <w:t>九</w:t>
      </w:r>
      <w:r w:rsidRPr="00BA0B5E">
        <w:rPr>
          <w:rFonts w:ascii="宋体" w:hAnsi="宋体" w:cs="宋体"/>
          <w:b/>
          <w:kern w:val="0"/>
          <w:sz w:val="24"/>
        </w:rPr>
        <w:t>）</w:t>
      </w:r>
      <w:r w:rsidRPr="00BA0B5E">
        <w:rPr>
          <w:rFonts w:ascii="宋体" w:hAnsi="宋体" w:cs="宋体" w:hint="eastAsia"/>
          <w:b/>
          <w:kern w:val="0"/>
          <w:sz w:val="24"/>
        </w:rPr>
        <w:t>投资限制</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本基金的投资组合将遵循以下限制：</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1、本基金持有一家上市公司的股票，其市值不超过基金资产净值的10%；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2、本基金管理人管理的全部基金持有一家公司发行的证券，不超过该证券的10%；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3、进入全国银行间同业市场的债券回购融入的资金余额不得超过基金资产净值的</w:t>
      </w:r>
      <w:r w:rsidRPr="00BA0B5E">
        <w:rPr>
          <w:rFonts w:ascii="宋体" w:hAnsi="宋体" w:cs="宋体"/>
          <w:kern w:val="0"/>
          <w:sz w:val="24"/>
        </w:rPr>
        <w:t>40%</w:t>
      </w:r>
      <w:r w:rsidR="008865D0" w:rsidRPr="00BA0B5E">
        <w:rPr>
          <w:rFonts w:ascii="宋体" w:hAnsi="宋体" w:cs="宋体" w:hint="eastAsia"/>
          <w:kern w:val="0"/>
          <w:sz w:val="24"/>
        </w:rPr>
        <w:t>；</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4、本基金参与股票发行申购，本基金所申报的金额不超过本基金的总资产，本基金所申报的股票数量不超过拟发行股票公司本次发行股票的总量；</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5、保持不低于基金资产净值5%的现金或者到期日在一年以内的政府债券；</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6、本基金投资权证，在任何交易日买入的总金额，不超过上一交易日基金资产净值的0.5%；</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7、基金持有的全部权证的市值不超过基金资产净值的 3%</w:t>
      </w:r>
      <w:r w:rsidR="008865D0" w:rsidRPr="00BA0B5E">
        <w:rPr>
          <w:rFonts w:ascii="宋体" w:hAnsi="宋体" w:cs="宋体" w:hint="eastAsia"/>
          <w:kern w:val="0"/>
          <w:sz w:val="24"/>
        </w:rPr>
        <w:t>；</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8、本基金管理人管理的全部基金持有同一权证的比例不超过该权证的10%；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9、本基金持有的同一（指同一信用级别）资产支持证券的比例，不得超过该资产支持证券规模的10%；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10、本基金投资于同一原始权益人的各类资产支持证券的比例，不得超过该基金资产净值的10%；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11、基金管理人管理的全部证券投资基金投资于同一原始权益人的各类资产支持证券，不得超过其各类资产支持证券合计规模的10%；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12、本基金持有的全部资产支持证券，其市值不得超过该基金资产净值的20%；</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13、本基金应投资于信用级别评级为BBB以上（含BBB）的资产支持证券。基金持有资产支持证券期间，如果其信用等级下降、不再符合投资标准，应在评级报告发布之日起3个月内予以全部卖出；</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14、本基金投资流通受限证券，基金管理人应事先根据中国证监会相关规定，与基金托管人在本基金托管协议中明确基金投资流通受限证券的比例，根据比例进行投资。基金管理人应制</w:t>
      </w:r>
      <w:proofErr w:type="gramStart"/>
      <w:r w:rsidRPr="00BA0B5E">
        <w:rPr>
          <w:rFonts w:ascii="宋体" w:hAnsi="宋体" w:cs="宋体" w:hint="eastAsia"/>
          <w:kern w:val="0"/>
          <w:sz w:val="24"/>
        </w:rPr>
        <w:t>订严格</w:t>
      </w:r>
      <w:proofErr w:type="gramEnd"/>
      <w:r w:rsidRPr="00BA0B5E">
        <w:rPr>
          <w:rFonts w:ascii="宋体" w:hAnsi="宋体" w:cs="宋体" w:hint="eastAsia"/>
          <w:kern w:val="0"/>
          <w:sz w:val="24"/>
        </w:rPr>
        <w:t>的投资决策流程和风险控制制度，防范流动性风险、法律风险和操作风险等各种风险；</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15、</w:t>
      </w:r>
      <w:r w:rsidRPr="00BA0B5E">
        <w:rPr>
          <w:rFonts w:ascii="宋体" w:hAnsi="宋体" w:cs="宋体"/>
          <w:kern w:val="0"/>
          <w:sz w:val="24"/>
        </w:rPr>
        <w:t>股票投资</w:t>
      </w:r>
      <w:r w:rsidRPr="00BA0B5E">
        <w:rPr>
          <w:rFonts w:ascii="宋体" w:hAnsi="宋体" w:cs="宋体" w:hint="eastAsia"/>
          <w:kern w:val="0"/>
          <w:sz w:val="24"/>
        </w:rPr>
        <w:t>占</w:t>
      </w:r>
      <w:r w:rsidRPr="00BA0B5E">
        <w:rPr>
          <w:rFonts w:ascii="宋体" w:hAnsi="宋体" w:cs="宋体"/>
          <w:kern w:val="0"/>
          <w:sz w:val="24"/>
        </w:rPr>
        <w:t>基金资产的</w:t>
      </w:r>
      <w:r w:rsidRPr="00BA0B5E">
        <w:rPr>
          <w:rFonts w:ascii="宋体" w:hAnsi="宋体" w:cs="宋体" w:hint="eastAsia"/>
          <w:kern w:val="0"/>
          <w:sz w:val="24"/>
        </w:rPr>
        <w:t>比例范围为6</w:t>
      </w:r>
      <w:r w:rsidRPr="00BA0B5E">
        <w:rPr>
          <w:rFonts w:ascii="宋体" w:hAnsi="宋体" w:cs="宋体"/>
          <w:kern w:val="0"/>
          <w:sz w:val="24"/>
        </w:rPr>
        <w:t>0</w:t>
      </w:r>
      <w:r w:rsidRPr="00BA0B5E">
        <w:rPr>
          <w:rFonts w:ascii="宋体" w:hAnsi="宋体" w:cs="宋体" w:hint="eastAsia"/>
          <w:kern w:val="0"/>
          <w:sz w:val="24"/>
        </w:rPr>
        <w:t>%—95</w:t>
      </w:r>
      <w:r w:rsidRPr="00BA0B5E">
        <w:rPr>
          <w:rFonts w:ascii="宋体" w:hAnsi="宋体" w:cs="宋体"/>
          <w:kern w:val="0"/>
          <w:sz w:val="24"/>
        </w:rPr>
        <w:t>%；债券投资</w:t>
      </w:r>
      <w:r w:rsidRPr="00BA0B5E">
        <w:rPr>
          <w:rFonts w:ascii="宋体" w:hAnsi="宋体" w:cs="宋体" w:hint="eastAsia"/>
          <w:kern w:val="0"/>
          <w:sz w:val="24"/>
        </w:rPr>
        <w:t>占</w:t>
      </w:r>
      <w:r w:rsidRPr="00BA0B5E">
        <w:rPr>
          <w:rFonts w:ascii="宋体" w:hAnsi="宋体" w:cs="宋体"/>
          <w:kern w:val="0"/>
          <w:sz w:val="24"/>
        </w:rPr>
        <w:t>基金资产的</w:t>
      </w:r>
      <w:r w:rsidRPr="00BA0B5E">
        <w:rPr>
          <w:rFonts w:ascii="宋体" w:hAnsi="宋体" w:cs="宋体" w:hint="eastAsia"/>
          <w:kern w:val="0"/>
          <w:sz w:val="24"/>
        </w:rPr>
        <w:t>比例范围为0%—40</w:t>
      </w:r>
      <w:r w:rsidRPr="00BA0B5E">
        <w:rPr>
          <w:rFonts w:ascii="宋体" w:hAnsi="宋体" w:cs="宋体"/>
          <w:kern w:val="0"/>
          <w:sz w:val="24"/>
        </w:rPr>
        <w:t>%</w:t>
      </w:r>
      <w:r w:rsidRPr="00BA0B5E">
        <w:rPr>
          <w:rFonts w:ascii="宋体" w:hAnsi="宋体" w:cs="宋体" w:hint="eastAsia"/>
          <w:kern w:val="0"/>
          <w:sz w:val="24"/>
        </w:rPr>
        <w:t>；本基金投资于创新动力相关股票的比例不低于基金股票投资的</w:t>
      </w:r>
      <w:r w:rsidRPr="00BA0B5E">
        <w:rPr>
          <w:rFonts w:ascii="宋体" w:hAnsi="宋体" w:cs="宋体"/>
          <w:kern w:val="0"/>
          <w:sz w:val="24"/>
        </w:rPr>
        <w:t>80%</w:t>
      </w:r>
      <w:r w:rsidR="008865D0" w:rsidRPr="00BA0B5E">
        <w:rPr>
          <w:rFonts w:ascii="宋体" w:hAnsi="宋体" w:cs="宋体" w:hint="eastAsia"/>
          <w:kern w:val="0"/>
          <w:sz w:val="24"/>
        </w:rPr>
        <w:t>；</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16、法律法规或监管部门对上述比例限制另有规定的，从其规定。</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基金管理人应当自基金合同生效之日起六个月内使基金的投资组合比例符合基金合同的约定。在符合相关法律法规规定的前提下，因证券市场波动、上市公司合并、基金规模变动等非本基金管理人的因素致使基金的投资组合不符合上述</w:t>
      </w:r>
      <w:r w:rsidRPr="00BA0B5E">
        <w:rPr>
          <w:rFonts w:ascii="宋体" w:hAnsi="宋体" w:cs="宋体" w:hint="eastAsia"/>
          <w:kern w:val="0"/>
          <w:sz w:val="24"/>
        </w:rPr>
        <w:lastRenderedPageBreak/>
        <w:t>投资比例的，基金管理人应当在10个交易日内进行调整。法律法规或监管部门另有规定的，从其规定。</w:t>
      </w:r>
    </w:p>
    <w:p w:rsidR="0070730A" w:rsidRPr="00BA0B5E" w:rsidRDefault="002004AC" w:rsidP="0070730A">
      <w:pPr>
        <w:widowControl/>
        <w:spacing w:line="360" w:lineRule="auto"/>
        <w:ind w:firstLineChars="200" w:firstLine="480"/>
        <w:rPr>
          <w:rFonts w:ascii="宋体" w:hAnsi="宋体" w:cs="宋体"/>
          <w:kern w:val="0"/>
          <w:sz w:val="24"/>
        </w:rPr>
      </w:pPr>
      <w:proofErr w:type="gramStart"/>
      <w:r w:rsidRPr="00BA0B5E">
        <w:rPr>
          <w:rFonts w:ascii="宋体" w:hAnsi="宋体" w:cs="宋体" w:hint="eastAsia"/>
          <w:kern w:val="0"/>
          <w:sz w:val="24"/>
        </w:rPr>
        <w:t>若法律</w:t>
      </w:r>
      <w:proofErr w:type="gramEnd"/>
      <w:r w:rsidRPr="00BA0B5E">
        <w:rPr>
          <w:rFonts w:ascii="宋体" w:hAnsi="宋体" w:cs="宋体" w:hint="eastAsia"/>
          <w:kern w:val="0"/>
          <w:sz w:val="24"/>
        </w:rPr>
        <w:t>法规或监管部门取消上述限制，履行适当程序后，本基金投资可不受上述规定限制。</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b/>
          <w:kern w:val="0"/>
          <w:sz w:val="24"/>
        </w:rPr>
        <w:t>（</w:t>
      </w:r>
      <w:r w:rsidRPr="00BA0B5E">
        <w:rPr>
          <w:rFonts w:ascii="宋体" w:hAnsi="宋体" w:cs="宋体" w:hint="eastAsia"/>
          <w:b/>
          <w:kern w:val="0"/>
          <w:sz w:val="24"/>
        </w:rPr>
        <w:t>十</w:t>
      </w:r>
      <w:r w:rsidRPr="00BA0B5E">
        <w:rPr>
          <w:rFonts w:ascii="宋体" w:hAnsi="宋体" w:cs="宋体"/>
          <w:b/>
          <w:kern w:val="0"/>
          <w:sz w:val="24"/>
        </w:rPr>
        <w:t>）</w:t>
      </w:r>
      <w:r w:rsidRPr="00BA0B5E">
        <w:rPr>
          <w:rFonts w:ascii="宋体" w:hAnsi="宋体" w:cs="宋体" w:hint="eastAsia"/>
          <w:b/>
          <w:kern w:val="0"/>
          <w:sz w:val="24"/>
        </w:rPr>
        <w:t>禁止行为</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为维护基金份额持有人的合法权益，本基金禁止从事下列行为：</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1、承销证券；</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2、向他人贷款或者提供担保；</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3、从事承担无限责任的投资；</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4、买卖其他基金份额，但是国务院另有规定的除外；</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5、向基金管理人、基金托管人出资或者买卖基金管理人、基金托管人发行的股票或者债券；</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6、买卖与基金管理人、基金托管人有控股关系的股东或者与基金管理人、基金托管人有其他重大利害关系的公司发行的证券或者承销期内承销的证券；</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7、从事内幕交易、操纵证券交易价格及其他不正当的证券交易活动；</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8、依照法律法规有关规定，由中国证监会规定禁止的其他活动。</w:t>
      </w:r>
    </w:p>
    <w:p w:rsidR="0070730A" w:rsidRPr="00BA0B5E" w:rsidRDefault="002004AC" w:rsidP="002004AC">
      <w:pPr>
        <w:widowControl/>
        <w:spacing w:line="360" w:lineRule="auto"/>
        <w:ind w:firstLineChars="200" w:firstLine="480"/>
        <w:rPr>
          <w:rFonts w:ascii="宋体" w:hAnsi="宋体" w:cs="宋体"/>
          <w:kern w:val="0"/>
          <w:sz w:val="24"/>
        </w:rPr>
      </w:pPr>
      <w:proofErr w:type="gramStart"/>
      <w:r w:rsidRPr="00BA0B5E">
        <w:rPr>
          <w:rFonts w:ascii="宋体" w:hAnsi="宋体" w:cs="宋体" w:hint="eastAsia"/>
          <w:kern w:val="0"/>
          <w:sz w:val="24"/>
        </w:rPr>
        <w:t>若法律</w:t>
      </w:r>
      <w:proofErr w:type="gramEnd"/>
      <w:r w:rsidRPr="00BA0B5E">
        <w:rPr>
          <w:rFonts w:ascii="宋体" w:hAnsi="宋体" w:cs="宋体" w:hint="eastAsia"/>
          <w:kern w:val="0"/>
          <w:sz w:val="24"/>
        </w:rPr>
        <w:t>法规或监管部门取消上述禁止性规定，履行适当程序后，本基金投资可不受上述规定限制。</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b/>
          <w:kern w:val="0"/>
          <w:sz w:val="24"/>
        </w:rPr>
        <w:t>（</w:t>
      </w:r>
      <w:r w:rsidRPr="00BA0B5E">
        <w:rPr>
          <w:rFonts w:ascii="宋体" w:hAnsi="宋体" w:cs="宋体" w:hint="eastAsia"/>
          <w:b/>
          <w:kern w:val="0"/>
          <w:sz w:val="24"/>
        </w:rPr>
        <w:t>十一</w:t>
      </w:r>
      <w:r w:rsidRPr="00BA0B5E">
        <w:rPr>
          <w:rFonts w:ascii="宋体" w:hAnsi="宋体" w:cs="宋体"/>
          <w:b/>
          <w:kern w:val="0"/>
          <w:sz w:val="24"/>
        </w:rPr>
        <w:t>）</w:t>
      </w:r>
      <w:r w:rsidRPr="00BA0B5E">
        <w:rPr>
          <w:rFonts w:ascii="宋体" w:hAnsi="宋体" w:cs="宋体" w:hint="eastAsia"/>
          <w:b/>
          <w:kern w:val="0"/>
          <w:sz w:val="24"/>
        </w:rPr>
        <w:t>基金管理人代表基金行使股东权利的处理原则及方法</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1、基金管理人按照国家有关规定代表基金独立行使股东及债权人权利，保护基金份额持有人的利益；</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2、不谋求对上市公司的控股，不参与所投资上市公司的经营管理；</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3、有利于基金财产的安全与增值；</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4、不通过关联交易为自身、雇员、授权代理人或任何存在利害关系的第三人牟取任何不当利益。</w:t>
      </w:r>
    </w:p>
    <w:p w:rsidR="0070730A" w:rsidRPr="00BA0B5E" w:rsidRDefault="0070730A" w:rsidP="0070730A">
      <w:pPr>
        <w:widowControl/>
        <w:spacing w:line="360" w:lineRule="auto"/>
        <w:ind w:firstLineChars="200" w:firstLine="482"/>
        <w:rPr>
          <w:rFonts w:ascii="宋体" w:hAnsi="宋体" w:cs="宋体"/>
          <w:b/>
          <w:kern w:val="0"/>
          <w:sz w:val="24"/>
        </w:rPr>
      </w:pPr>
      <w:r w:rsidRPr="00BA0B5E">
        <w:rPr>
          <w:rFonts w:ascii="宋体" w:hAnsi="宋体" w:cs="宋体"/>
          <w:b/>
          <w:kern w:val="0"/>
          <w:sz w:val="24"/>
        </w:rPr>
        <w:t>（</w:t>
      </w:r>
      <w:r w:rsidRPr="00BA0B5E">
        <w:rPr>
          <w:rFonts w:ascii="宋体" w:hAnsi="宋体" w:cs="宋体" w:hint="eastAsia"/>
          <w:b/>
          <w:kern w:val="0"/>
          <w:sz w:val="24"/>
        </w:rPr>
        <w:t>十二</w:t>
      </w:r>
      <w:r w:rsidRPr="00BA0B5E">
        <w:rPr>
          <w:rFonts w:ascii="宋体" w:hAnsi="宋体" w:cs="宋体"/>
          <w:b/>
          <w:kern w:val="0"/>
          <w:sz w:val="24"/>
        </w:rPr>
        <w:t>）</w:t>
      </w:r>
      <w:r w:rsidRPr="00BA0B5E">
        <w:rPr>
          <w:rFonts w:ascii="宋体" w:hAnsi="宋体" w:cs="宋体" w:hint="eastAsia"/>
          <w:b/>
          <w:kern w:val="0"/>
          <w:sz w:val="24"/>
        </w:rPr>
        <w:t>基金的融资、融券</w:t>
      </w:r>
    </w:p>
    <w:p w:rsidR="002004AC" w:rsidRPr="00BA0B5E" w:rsidRDefault="002004AC" w:rsidP="002004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本基金可以根据有关法律法规和政策的规定进行融资、融券。</w:t>
      </w:r>
    </w:p>
    <w:p w:rsidR="00EB49E3" w:rsidRPr="00BA0B5E" w:rsidRDefault="00EB49E3" w:rsidP="0052788D">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（十三）基金投资组合报告（未经审计）</w:t>
      </w:r>
    </w:p>
    <w:p w:rsidR="00114989" w:rsidRPr="00BA0B5E" w:rsidRDefault="00114989" w:rsidP="00114989">
      <w:pPr>
        <w:spacing w:line="360" w:lineRule="auto"/>
        <w:ind w:firstLineChars="200" w:firstLine="480"/>
        <w:rPr>
          <w:rFonts w:ascii="宋体" w:hAnsi="宋体"/>
          <w:sz w:val="24"/>
        </w:rPr>
      </w:pPr>
      <w:r w:rsidRPr="00BA0B5E">
        <w:rPr>
          <w:rFonts w:ascii="宋体" w:hAnsi="宋体"/>
          <w:sz w:val="24"/>
        </w:rPr>
        <w:t>基金管理人的董事会及董事保证本报告所载资料不存在虚假记载、误导性陈</w:t>
      </w:r>
      <w:r w:rsidRPr="00BA0B5E">
        <w:rPr>
          <w:rFonts w:ascii="宋体" w:hAnsi="宋体"/>
          <w:sz w:val="24"/>
        </w:rPr>
        <w:lastRenderedPageBreak/>
        <w:t>述或重大遗漏，并对其内容的真实性、准确性和完整性承担个别及连带责任。</w:t>
      </w:r>
    </w:p>
    <w:p w:rsidR="00114989" w:rsidRPr="00BA0B5E" w:rsidRDefault="00114989" w:rsidP="00114989">
      <w:pPr>
        <w:spacing w:line="360" w:lineRule="auto"/>
        <w:ind w:firstLineChars="200" w:firstLine="480"/>
        <w:rPr>
          <w:rFonts w:ascii="宋体" w:hAnsi="宋体"/>
          <w:sz w:val="24"/>
        </w:rPr>
      </w:pPr>
      <w:r w:rsidRPr="00BA0B5E">
        <w:rPr>
          <w:rFonts w:ascii="宋体" w:hAnsi="宋体"/>
          <w:sz w:val="24"/>
        </w:rPr>
        <w:t>基金托管人中国建设银行根据基金合同规定，于</w:t>
      </w:r>
      <w:r w:rsidR="0076701D">
        <w:rPr>
          <w:rFonts w:hint="eastAsia"/>
          <w:color w:val="000000"/>
          <w:kern w:val="0"/>
          <w:sz w:val="24"/>
        </w:rPr>
        <w:t>2017</w:t>
      </w:r>
      <w:r w:rsidR="00696B5E" w:rsidRPr="005F4DF0">
        <w:rPr>
          <w:rFonts w:hint="eastAsia"/>
          <w:color w:val="000000"/>
          <w:kern w:val="0"/>
          <w:sz w:val="24"/>
        </w:rPr>
        <w:t>年</w:t>
      </w:r>
      <w:r w:rsidR="0076701D">
        <w:rPr>
          <w:rFonts w:hint="eastAsia"/>
          <w:color w:val="000000"/>
          <w:kern w:val="0"/>
          <w:sz w:val="24"/>
        </w:rPr>
        <w:t>4</w:t>
      </w:r>
      <w:r w:rsidR="002D7B5D" w:rsidRPr="005F4DF0">
        <w:rPr>
          <w:rFonts w:hint="eastAsia"/>
          <w:color w:val="000000"/>
          <w:kern w:val="0"/>
          <w:sz w:val="24"/>
        </w:rPr>
        <w:t>月</w:t>
      </w:r>
      <w:r w:rsidR="00B2466F">
        <w:rPr>
          <w:rFonts w:hint="eastAsia"/>
          <w:color w:val="000000"/>
          <w:kern w:val="0"/>
          <w:sz w:val="24"/>
        </w:rPr>
        <w:t>21</w:t>
      </w:r>
      <w:r w:rsidR="002D7B5D" w:rsidRPr="005F4DF0">
        <w:rPr>
          <w:rFonts w:hint="eastAsia"/>
          <w:color w:val="000000"/>
          <w:kern w:val="0"/>
          <w:sz w:val="24"/>
        </w:rPr>
        <w:t>日</w:t>
      </w:r>
      <w:r w:rsidRPr="005A0E23">
        <w:rPr>
          <w:rFonts w:ascii="宋体" w:hAnsi="宋体"/>
          <w:sz w:val="24"/>
        </w:rPr>
        <w:t>复核了本报告中的财务指标、净值表现和投资组合</w:t>
      </w:r>
      <w:r w:rsidRPr="00BA0B5E">
        <w:rPr>
          <w:rFonts w:ascii="宋体" w:hAnsi="宋体"/>
          <w:sz w:val="24"/>
        </w:rPr>
        <w:t>报告等内容，保证复核内容不存在虚假记载、误导性陈述或者重大遗漏。</w:t>
      </w:r>
    </w:p>
    <w:p w:rsidR="00114989" w:rsidRPr="00BA0B5E" w:rsidRDefault="00114989" w:rsidP="0052788D">
      <w:pPr>
        <w:spacing w:line="360" w:lineRule="auto"/>
        <w:ind w:firstLineChars="200" w:firstLine="480"/>
        <w:rPr>
          <w:rFonts w:ascii="宋体" w:hAnsi="宋体"/>
          <w:sz w:val="24"/>
        </w:rPr>
      </w:pPr>
      <w:r w:rsidRPr="00BA0B5E">
        <w:rPr>
          <w:rFonts w:ascii="宋体" w:hAnsi="宋体"/>
          <w:sz w:val="24"/>
        </w:rPr>
        <w:t>本投资组合报告所载数据截至</w:t>
      </w:r>
      <w:r w:rsidR="0076701D">
        <w:rPr>
          <w:rFonts w:ascii="宋体" w:hAnsi="宋体" w:hint="eastAsia"/>
          <w:sz w:val="24"/>
        </w:rPr>
        <w:t>2017</w:t>
      </w:r>
      <w:r w:rsidR="00696B5E" w:rsidRPr="005F4DF0">
        <w:rPr>
          <w:rFonts w:ascii="宋体" w:hAnsi="宋体"/>
          <w:sz w:val="24"/>
        </w:rPr>
        <w:t>年</w:t>
      </w:r>
      <w:r w:rsidR="0076701D">
        <w:rPr>
          <w:rFonts w:ascii="宋体" w:hAnsi="宋体" w:hint="eastAsia"/>
          <w:sz w:val="24"/>
        </w:rPr>
        <w:t>3</w:t>
      </w:r>
      <w:r w:rsidRPr="005F4DF0">
        <w:rPr>
          <w:rFonts w:ascii="宋体" w:hAnsi="宋体"/>
          <w:sz w:val="24"/>
        </w:rPr>
        <w:t>月</w:t>
      </w:r>
      <w:r w:rsidR="0076701D">
        <w:rPr>
          <w:rFonts w:ascii="宋体" w:hAnsi="宋体" w:hint="eastAsia"/>
          <w:sz w:val="24"/>
        </w:rPr>
        <w:t>31</w:t>
      </w:r>
      <w:r w:rsidRPr="005F4DF0">
        <w:rPr>
          <w:rFonts w:ascii="宋体" w:hAnsi="宋体"/>
          <w:sz w:val="24"/>
        </w:rPr>
        <w:t>日</w:t>
      </w:r>
      <w:r w:rsidRPr="00BA0B5E">
        <w:rPr>
          <w:rFonts w:ascii="宋体" w:hAnsi="宋体" w:hint="eastAsia"/>
          <w:sz w:val="24"/>
        </w:rPr>
        <w:t>，</w:t>
      </w:r>
      <w:r w:rsidRPr="00BA0B5E">
        <w:rPr>
          <w:rFonts w:ascii="宋体" w:hAnsi="宋体"/>
          <w:sz w:val="24"/>
        </w:rPr>
        <w:t>本报告中所列财务数据未经审计。</w:t>
      </w:r>
    </w:p>
    <w:p w:rsidR="00114989" w:rsidRPr="00BA0B5E" w:rsidRDefault="00114989" w:rsidP="005427AB">
      <w:pPr>
        <w:numPr>
          <w:ilvl w:val="0"/>
          <w:numId w:val="48"/>
        </w:numPr>
        <w:spacing w:line="360" w:lineRule="auto"/>
        <w:rPr>
          <w:rFonts w:ascii="宋体" w:hAnsi="宋体"/>
          <w:sz w:val="24"/>
        </w:rPr>
      </w:pPr>
      <w:r w:rsidRPr="00BA0B5E">
        <w:rPr>
          <w:rFonts w:ascii="宋体" w:hAnsi="宋体" w:hint="eastAsia"/>
          <w:sz w:val="24"/>
        </w:rPr>
        <w:t>报告期末基金资产组合情况</w:t>
      </w:r>
    </w:p>
    <w:p w:rsidR="00875BBE" w:rsidRDefault="00861CA3" w:rsidP="00861CA3">
      <w:pPr>
        <w:spacing w:line="360" w:lineRule="auto"/>
        <w:ind w:left="1185"/>
        <w:jc w:val="right"/>
        <w:rPr>
          <w:rFonts w:ascii="宋体" w:hAnsi="宋体"/>
          <w:color w:val="000000"/>
          <w:kern w:val="0"/>
          <w:sz w:val="24"/>
        </w:rPr>
      </w:pPr>
      <w:r w:rsidRPr="007B0261">
        <w:rPr>
          <w:rFonts w:ascii="宋体" w:hAnsi="宋体" w:hint="eastAsia"/>
          <w:color w:val="000000"/>
          <w:kern w:val="0"/>
          <w:sz w:val="24"/>
        </w:rPr>
        <w:t>金额单位：人民币元</w:t>
      </w:r>
    </w:p>
    <w:p w:rsidR="00E00BEA" w:rsidRDefault="00E00BEA" w:rsidP="00861CA3">
      <w:pPr>
        <w:spacing w:line="360" w:lineRule="auto"/>
        <w:ind w:left="1185"/>
        <w:jc w:val="right"/>
        <w:rPr>
          <w:rFonts w:ascii="宋体" w:hAnsi="宋体"/>
          <w:sz w:val="24"/>
        </w:rPr>
      </w:pPr>
    </w:p>
    <w:tbl>
      <w:tblPr>
        <w:tblW w:w="8364" w:type="dxa"/>
        <w:tblInd w:w="108" w:type="dxa"/>
        <w:tblLayout w:type="fixed"/>
        <w:tblLook w:val="0000" w:firstRow="0" w:lastRow="0" w:firstColumn="0" w:lastColumn="0" w:noHBand="0" w:noVBand="0"/>
      </w:tblPr>
      <w:tblGrid>
        <w:gridCol w:w="722"/>
        <w:gridCol w:w="3106"/>
        <w:gridCol w:w="2268"/>
        <w:gridCol w:w="2268"/>
      </w:tblGrid>
      <w:tr w:rsidR="00D57936"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序号</w:t>
            </w:r>
          </w:p>
        </w:tc>
        <w:tc>
          <w:tcPr>
            <w:tcW w:w="3106"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项目</w:t>
            </w:r>
          </w:p>
        </w:tc>
        <w:tc>
          <w:tcPr>
            <w:tcW w:w="2268"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7B0261">
              <w:rPr>
                <w:rFonts w:ascii="宋体" w:hAnsi="宋体" w:hint="eastAsia"/>
                <w:color w:val="000000"/>
                <w:kern w:val="0"/>
                <w:sz w:val="24"/>
              </w:rPr>
              <w:t>金额</w:t>
            </w:r>
          </w:p>
        </w:tc>
        <w:tc>
          <w:tcPr>
            <w:tcW w:w="2268"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7B0261">
              <w:rPr>
                <w:rFonts w:ascii="宋体" w:hAnsi="宋体" w:hint="eastAsia"/>
                <w:color w:val="000000"/>
                <w:kern w:val="0"/>
                <w:sz w:val="24"/>
              </w:rPr>
              <w:t>占基金总资产的比例（</w:t>
            </w:r>
            <w:r w:rsidRPr="007B0261">
              <w:rPr>
                <w:rFonts w:ascii="宋体" w:hAnsi="宋体"/>
                <w:color w:val="000000"/>
                <w:kern w:val="0"/>
                <w:sz w:val="24"/>
              </w:rPr>
              <w:t>%</w:t>
            </w:r>
            <w:r w:rsidRPr="007B0261">
              <w:rPr>
                <w:rFonts w:ascii="宋体" w:hAnsi="宋体"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1</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权益投资</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35,926,008.23</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84.24</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其中：股票</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35,926,008.23</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84.24</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2</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基金投资</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3</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固定收益投资</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其中：债券</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资产支持证券</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4</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贵金属投资</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5</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金融衍生</w:t>
            </w:r>
            <w:proofErr w:type="gramStart"/>
            <w:r w:rsidRPr="007B0261">
              <w:rPr>
                <w:rFonts w:ascii="宋体" w:hAnsi="宋体" w:hint="eastAsia"/>
                <w:color w:val="000000"/>
                <w:kern w:val="0"/>
                <w:sz w:val="24"/>
              </w:rPr>
              <w:t>品投资</w:t>
            </w:r>
            <w:proofErr w:type="gramEnd"/>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6</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买入返售金融资产</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其中：买断式回购的买入返售金融资产</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7</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银行存款和结算备付金合计</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6,658,926.54</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15.61</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8</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其他各项资产</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63,811.46</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0.15</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color w:val="000000"/>
                <w:kern w:val="0"/>
                <w:sz w:val="24"/>
              </w:rPr>
              <w:t>9</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合计</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42,648,746.23</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100.00</w:t>
            </w:r>
          </w:p>
        </w:tc>
      </w:tr>
    </w:tbl>
    <w:p w:rsidR="00114989" w:rsidRPr="00BA0B5E" w:rsidRDefault="00114989" w:rsidP="005427AB">
      <w:pPr>
        <w:spacing w:line="360" w:lineRule="auto"/>
        <w:ind w:firstLineChars="200" w:firstLine="480"/>
        <w:rPr>
          <w:rFonts w:ascii="宋体" w:hAnsi="宋体"/>
          <w:sz w:val="24"/>
        </w:rPr>
      </w:pPr>
    </w:p>
    <w:p w:rsidR="00875BBE" w:rsidRDefault="00114989">
      <w:pPr>
        <w:spacing w:line="360" w:lineRule="auto"/>
        <w:ind w:firstLineChars="200" w:firstLine="480"/>
        <w:rPr>
          <w:rFonts w:ascii="宋体" w:hAnsi="宋体"/>
          <w:sz w:val="24"/>
        </w:rPr>
      </w:pPr>
      <w:r w:rsidRPr="00BA0B5E">
        <w:rPr>
          <w:rFonts w:ascii="宋体" w:hAnsi="宋体" w:hint="eastAsia"/>
          <w:sz w:val="24"/>
        </w:rPr>
        <w:t>2、报告期末按行业分类的股票投资组合</w:t>
      </w:r>
    </w:p>
    <w:p w:rsidR="00861CA3" w:rsidRPr="007B0261" w:rsidRDefault="00861CA3" w:rsidP="00861CA3">
      <w:pPr>
        <w:autoSpaceDE w:val="0"/>
        <w:autoSpaceDN w:val="0"/>
        <w:adjustRightInd w:val="0"/>
        <w:spacing w:before="29" w:line="288" w:lineRule="auto"/>
        <w:ind w:left="15"/>
        <w:jc w:val="right"/>
        <w:rPr>
          <w:rFonts w:ascii="宋体"/>
          <w:color w:val="000000"/>
          <w:kern w:val="0"/>
          <w:sz w:val="24"/>
        </w:rPr>
      </w:pPr>
      <w:r w:rsidRPr="007B0261">
        <w:rPr>
          <w:rFonts w:ascii="宋体" w:hAnsi="宋体" w:hint="eastAsia"/>
          <w:color w:val="000000"/>
          <w:kern w:val="0"/>
          <w:sz w:val="24"/>
        </w:rPr>
        <w:t>金额单位：人民币元</w:t>
      </w:r>
    </w:p>
    <w:tbl>
      <w:tblPr>
        <w:tblW w:w="8364" w:type="dxa"/>
        <w:tblInd w:w="108" w:type="dxa"/>
        <w:tblLayout w:type="fixed"/>
        <w:tblLook w:val="0000" w:firstRow="0" w:lastRow="0" w:firstColumn="0" w:lastColumn="0" w:noHBand="0" w:noVBand="0"/>
      </w:tblPr>
      <w:tblGrid>
        <w:gridCol w:w="722"/>
        <w:gridCol w:w="3106"/>
        <w:gridCol w:w="2268"/>
        <w:gridCol w:w="2268"/>
      </w:tblGrid>
      <w:tr w:rsidR="00D57936"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line="288" w:lineRule="auto"/>
              <w:jc w:val="center"/>
              <w:rPr>
                <w:rFonts w:ascii="宋体"/>
                <w:color w:val="000000"/>
                <w:kern w:val="0"/>
                <w:sz w:val="23"/>
              </w:rPr>
            </w:pPr>
            <w:r w:rsidRPr="00D57936">
              <w:rPr>
                <w:rFonts w:ascii="宋体" w:hint="eastAsia"/>
                <w:color w:val="000000"/>
                <w:kern w:val="0"/>
                <w:sz w:val="23"/>
              </w:rPr>
              <w:t>代码</w:t>
            </w:r>
          </w:p>
        </w:tc>
        <w:tc>
          <w:tcPr>
            <w:tcW w:w="3106"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247492">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行业类别</w:t>
            </w:r>
          </w:p>
        </w:tc>
        <w:tc>
          <w:tcPr>
            <w:tcW w:w="2268"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7B0261">
              <w:rPr>
                <w:rFonts w:ascii="宋体" w:hAnsi="宋体" w:hint="eastAsia"/>
                <w:color w:val="000000"/>
                <w:kern w:val="0"/>
                <w:sz w:val="24"/>
              </w:rPr>
              <w:t>公允价值</w:t>
            </w:r>
            <w:r>
              <w:rPr>
                <w:rFonts w:ascii="宋体" w:hAnsi="宋体"/>
                <w:color w:val="000000"/>
                <w:kern w:val="0"/>
                <w:sz w:val="24"/>
              </w:rPr>
              <w:br/>
            </w:r>
            <w:r>
              <w:rPr>
                <w:rFonts w:ascii="宋体" w:hAnsi="宋体" w:hint="eastAsia"/>
                <w:color w:val="000000"/>
                <w:kern w:val="0"/>
                <w:sz w:val="24"/>
              </w:rPr>
              <w:t>（元）</w:t>
            </w:r>
          </w:p>
        </w:tc>
        <w:tc>
          <w:tcPr>
            <w:tcW w:w="2268"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7B0261">
              <w:rPr>
                <w:rFonts w:ascii="宋体" w:hAnsi="宋体" w:hint="eastAsia"/>
                <w:color w:val="000000"/>
                <w:kern w:val="0"/>
                <w:sz w:val="24"/>
              </w:rPr>
              <w:t>占基金资产净值比例（％）</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lastRenderedPageBreak/>
              <w:t>A</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农、林、牧、渔业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B</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采矿业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C</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制造业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18,321,000.75</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43.59</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D</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电力、热力、燃气及水生产和供应业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E</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建筑业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F</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批发和零售业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2,342,892.00</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5.57</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G</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交通运输、仓储和邮政业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H</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住宿和餐饮业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I</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信息传输、软件和信息技术服务业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6,018,580.20</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14.32</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J</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金融业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K</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房地产业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L</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租赁和商务服务业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1,302,165.90</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3.10</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M</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科学研究和技术服务业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N</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水利、环境和公共设施管理业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1,212,730.00</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2.89</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O</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居民服务、修理和其他服务业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P</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教育</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Q</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卫生和社会工作</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R</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文化、体育和娱乐业</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6,728,639.38</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16.01</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line="288" w:lineRule="auto"/>
              <w:jc w:val="center"/>
              <w:rPr>
                <w:rFonts w:ascii="宋体"/>
                <w:color w:val="000000"/>
                <w:kern w:val="0"/>
                <w:sz w:val="23"/>
              </w:rPr>
            </w:pPr>
            <w:r w:rsidRPr="00D57936">
              <w:rPr>
                <w:rFonts w:ascii="宋体"/>
                <w:color w:val="000000"/>
                <w:kern w:val="0"/>
                <w:sz w:val="23"/>
              </w:rPr>
              <w:t>S</w:t>
            </w: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综合</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line="288" w:lineRule="auto"/>
              <w:jc w:val="center"/>
              <w:rPr>
                <w:rFonts w:ascii="宋体"/>
                <w:color w:val="000000"/>
                <w:kern w:val="0"/>
                <w:sz w:val="23"/>
              </w:rPr>
            </w:pPr>
          </w:p>
        </w:tc>
        <w:tc>
          <w:tcPr>
            <w:tcW w:w="3106"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B2466F">
            <w:pPr>
              <w:autoSpaceDE w:val="0"/>
              <w:autoSpaceDN w:val="0"/>
              <w:adjustRightInd w:val="0"/>
              <w:spacing w:before="29" w:line="288" w:lineRule="auto"/>
              <w:ind w:left="15"/>
              <w:jc w:val="center"/>
              <w:rPr>
                <w:rFonts w:ascii="宋体" w:hAnsi="宋体"/>
                <w:color w:val="000000"/>
                <w:kern w:val="0"/>
                <w:sz w:val="24"/>
              </w:rPr>
            </w:pPr>
            <w:r w:rsidRPr="007B0261">
              <w:rPr>
                <w:rFonts w:ascii="宋体" w:hAnsi="宋体" w:hint="eastAsia"/>
                <w:color w:val="000000"/>
                <w:kern w:val="0"/>
                <w:sz w:val="24"/>
              </w:rPr>
              <w:t>合计</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35,926,008.23</w:t>
            </w:r>
          </w:p>
        </w:tc>
        <w:tc>
          <w:tcPr>
            <w:tcW w:w="2268"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B2466F">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85.48</w:t>
            </w:r>
          </w:p>
        </w:tc>
      </w:tr>
    </w:tbl>
    <w:p w:rsidR="00875BBE" w:rsidRDefault="00875BBE" w:rsidP="00861CA3">
      <w:pPr>
        <w:spacing w:line="360" w:lineRule="auto"/>
        <w:rPr>
          <w:rFonts w:ascii="宋体" w:hAnsi="宋体"/>
          <w:sz w:val="24"/>
        </w:rPr>
      </w:pPr>
    </w:p>
    <w:p w:rsidR="00875BBE" w:rsidRDefault="00BE45D1">
      <w:pPr>
        <w:spacing w:line="360" w:lineRule="auto"/>
        <w:ind w:firstLine="480"/>
        <w:rPr>
          <w:rFonts w:ascii="宋体" w:hAnsi="宋体"/>
          <w:sz w:val="24"/>
        </w:rPr>
      </w:pPr>
      <w:r w:rsidRPr="00BA0B5E">
        <w:rPr>
          <w:rFonts w:ascii="宋体" w:hAnsi="宋体" w:hint="eastAsia"/>
          <w:sz w:val="24"/>
        </w:rPr>
        <w:t>3、</w:t>
      </w:r>
      <w:r w:rsidR="00114989" w:rsidRPr="00BA0B5E">
        <w:rPr>
          <w:rFonts w:ascii="宋体" w:hAnsi="宋体" w:hint="eastAsia"/>
          <w:sz w:val="24"/>
        </w:rPr>
        <w:t>报告期末按公允价值占基金资产净值比例大小排序的前十名股票投资明细</w:t>
      </w:r>
    </w:p>
    <w:p w:rsidR="00C20E8E" w:rsidRPr="00C20E8E" w:rsidRDefault="006D727F" w:rsidP="00C20E8E">
      <w:pPr>
        <w:autoSpaceDE w:val="0"/>
        <w:autoSpaceDN w:val="0"/>
        <w:adjustRightInd w:val="0"/>
        <w:spacing w:before="29" w:line="288" w:lineRule="auto"/>
        <w:ind w:left="15"/>
        <w:jc w:val="right"/>
        <w:rPr>
          <w:rFonts w:ascii="宋体"/>
          <w:color w:val="000000"/>
          <w:kern w:val="0"/>
          <w:sz w:val="24"/>
        </w:rPr>
      </w:pPr>
      <w:r>
        <w:rPr>
          <w:rFonts w:ascii="宋体" w:hint="eastAsia"/>
          <w:color w:val="000000"/>
          <w:kern w:val="0"/>
          <w:sz w:val="24"/>
        </w:rPr>
        <w:t>金额单位：人民币元</w:t>
      </w:r>
    </w:p>
    <w:tbl>
      <w:tblPr>
        <w:tblW w:w="8364" w:type="dxa"/>
        <w:tblInd w:w="108" w:type="dxa"/>
        <w:tblLayout w:type="fixed"/>
        <w:tblLook w:val="0000" w:firstRow="0" w:lastRow="0" w:firstColumn="0" w:lastColumn="0" w:noHBand="0" w:noVBand="0"/>
      </w:tblPr>
      <w:tblGrid>
        <w:gridCol w:w="722"/>
        <w:gridCol w:w="1445"/>
        <w:gridCol w:w="1445"/>
        <w:gridCol w:w="1491"/>
        <w:gridCol w:w="1701"/>
        <w:gridCol w:w="1560"/>
      </w:tblGrid>
      <w:tr w:rsidR="00D57936"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D57936" w:rsidRPr="001D4C4C" w:rsidRDefault="00D57936" w:rsidP="00247492">
            <w:pPr>
              <w:autoSpaceDE w:val="0"/>
              <w:autoSpaceDN w:val="0"/>
              <w:adjustRightInd w:val="0"/>
              <w:spacing w:before="29" w:line="288" w:lineRule="auto"/>
              <w:ind w:left="15"/>
              <w:jc w:val="center"/>
              <w:rPr>
                <w:rFonts w:ascii="宋体" w:hAnsi="宋体"/>
                <w:color w:val="000000"/>
                <w:kern w:val="0"/>
                <w:sz w:val="24"/>
              </w:rPr>
            </w:pPr>
            <w:r w:rsidRPr="001D4C4C">
              <w:rPr>
                <w:rFonts w:ascii="宋体" w:hAnsi="宋体" w:hint="eastAsia"/>
                <w:color w:val="000000"/>
                <w:kern w:val="0"/>
                <w:sz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D57936" w:rsidRPr="001D4C4C" w:rsidRDefault="00D57936" w:rsidP="00247492">
            <w:pPr>
              <w:autoSpaceDE w:val="0"/>
              <w:autoSpaceDN w:val="0"/>
              <w:adjustRightInd w:val="0"/>
              <w:spacing w:before="29" w:line="288" w:lineRule="auto"/>
              <w:ind w:left="15"/>
              <w:jc w:val="center"/>
              <w:rPr>
                <w:rFonts w:ascii="宋体" w:hAnsi="宋体"/>
                <w:color w:val="000000"/>
                <w:kern w:val="0"/>
                <w:sz w:val="24"/>
              </w:rPr>
            </w:pPr>
            <w:r w:rsidRPr="001D4C4C">
              <w:rPr>
                <w:rFonts w:ascii="宋体" w:hAnsi="宋体" w:hint="eastAsia"/>
                <w:color w:val="000000"/>
                <w:kern w:val="0"/>
                <w:sz w:val="24"/>
              </w:rPr>
              <w:t>股票代码</w:t>
            </w:r>
          </w:p>
        </w:tc>
        <w:tc>
          <w:tcPr>
            <w:tcW w:w="1445" w:type="dxa"/>
            <w:tcBorders>
              <w:top w:val="single" w:sz="8" w:space="0" w:color="000000"/>
              <w:left w:val="single" w:sz="8" w:space="0" w:color="000000"/>
              <w:bottom w:val="single" w:sz="8" w:space="0" w:color="000000"/>
              <w:right w:val="single" w:sz="8" w:space="0" w:color="000000"/>
            </w:tcBorders>
            <w:vAlign w:val="center"/>
          </w:tcPr>
          <w:p w:rsidR="00D57936" w:rsidRPr="001D4C4C" w:rsidRDefault="00D57936" w:rsidP="00247492">
            <w:pPr>
              <w:autoSpaceDE w:val="0"/>
              <w:autoSpaceDN w:val="0"/>
              <w:adjustRightInd w:val="0"/>
              <w:spacing w:before="29" w:line="288" w:lineRule="auto"/>
              <w:ind w:left="15"/>
              <w:jc w:val="center"/>
              <w:rPr>
                <w:rFonts w:ascii="宋体" w:hAnsi="宋体"/>
                <w:color w:val="000000"/>
                <w:kern w:val="0"/>
                <w:sz w:val="24"/>
              </w:rPr>
            </w:pPr>
            <w:r w:rsidRPr="001D4C4C">
              <w:rPr>
                <w:rFonts w:ascii="宋体" w:hAnsi="宋体" w:hint="eastAsia"/>
                <w:color w:val="000000"/>
                <w:kern w:val="0"/>
                <w:sz w:val="24"/>
              </w:rPr>
              <w:t>股票名称</w:t>
            </w:r>
          </w:p>
        </w:tc>
        <w:tc>
          <w:tcPr>
            <w:tcW w:w="1491" w:type="dxa"/>
            <w:tcBorders>
              <w:top w:val="single" w:sz="8" w:space="0" w:color="000000"/>
              <w:left w:val="single" w:sz="8" w:space="0" w:color="000000"/>
              <w:bottom w:val="single" w:sz="8" w:space="0" w:color="000000"/>
              <w:right w:val="single" w:sz="8" w:space="0" w:color="000000"/>
            </w:tcBorders>
            <w:vAlign w:val="center"/>
          </w:tcPr>
          <w:p w:rsidR="00D57936" w:rsidRPr="001D4C4C" w:rsidRDefault="00D57936" w:rsidP="00247492">
            <w:pPr>
              <w:autoSpaceDE w:val="0"/>
              <w:autoSpaceDN w:val="0"/>
              <w:adjustRightInd w:val="0"/>
              <w:spacing w:before="29" w:line="288" w:lineRule="auto"/>
              <w:ind w:left="15"/>
              <w:jc w:val="right"/>
              <w:rPr>
                <w:rFonts w:ascii="宋体" w:hAnsi="宋体"/>
                <w:color w:val="000000"/>
                <w:kern w:val="0"/>
                <w:sz w:val="24"/>
              </w:rPr>
            </w:pPr>
            <w:r w:rsidRPr="001D4C4C">
              <w:rPr>
                <w:rFonts w:ascii="宋体" w:hAnsi="宋体" w:hint="eastAsia"/>
                <w:color w:val="000000"/>
                <w:kern w:val="0"/>
                <w:sz w:val="24"/>
              </w:rPr>
              <w:t>数量（股）</w:t>
            </w:r>
          </w:p>
        </w:tc>
        <w:tc>
          <w:tcPr>
            <w:tcW w:w="1701" w:type="dxa"/>
            <w:tcBorders>
              <w:top w:val="single" w:sz="8" w:space="0" w:color="000000"/>
              <w:left w:val="single" w:sz="8" w:space="0" w:color="000000"/>
              <w:bottom w:val="single" w:sz="8" w:space="0" w:color="000000"/>
              <w:right w:val="single" w:sz="8" w:space="0" w:color="000000"/>
            </w:tcBorders>
            <w:vAlign w:val="center"/>
          </w:tcPr>
          <w:p w:rsidR="00D57936" w:rsidRPr="001D4C4C" w:rsidRDefault="00D57936" w:rsidP="00247492">
            <w:pPr>
              <w:autoSpaceDE w:val="0"/>
              <w:autoSpaceDN w:val="0"/>
              <w:adjustRightInd w:val="0"/>
              <w:spacing w:before="29" w:line="288" w:lineRule="auto"/>
              <w:ind w:left="15"/>
              <w:jc w:val="right"/>
              <w:rPr>
                <w:rFonts w:ascii="宋体" w:hAnsi="宋体"/>
                <w:color w:val="000000"/>
                <w:kern w:val="0"/>
                <w:sz w:val="24"/>
              </w:rPr>
            </w:pPr>
            <w:r w:rsidRPr="001D4C4C">
              <w:rPr>
                <w:rFonts w:ascii="宋体" w:hAnsi="宋体" w:hint="eastAsia"/>
                <w:color w:val="000000"/>
                <w:kern w:val="0"/>
                <w:sz w:val="24"/>
              </w:rPr>
              <w:t>公允价值（元）</w:t>
            </w:r>
          </w:p>
        </w:tc>
        <w:tc>
          <w:tcPr>
            <w:tcW w:w="1560" w:type="dxa"/>
            <w:tcBorders>
              <w:top w:val="single" w:sz="8" w:space="0" w:color="000000"/>
              <w:left w:val="single" w:sz="8" w:space="0" w:color="000000"/>
              <w:bottom w:val="single" w:sz="8" w:space="0" w:color="000000"/>
              <w:right w:val="single" w:sz="8" w:space="0" w:color="000000"/>
            </w:tcBorders>
            <w:vAlign w:val="center"/>
          </w:tcPr>
          <w:p w:rsidR="00D57936" w:rsidRPr="001D4C4C" w:rsidRDefault="00D57936" w:rsidP="00247492">
            <w:pPr>
              <w:autoSpaceDE w:val="0"/>
              <w:autoSpaceDN w:val="0"/>
              <w:adjustRightInd w:val="0"/>
              <w:spacing w:before="29" w:line="288" w:lineRule="auto"/>
              <w:ind w:left="15"/>
              <w:jc w:val="right"/>
              <w:rPr>
                <w:rFonts w:ascii="宋体" w:hAnsi="宋体"/>
                <w:color w:val="000000"/>
                <w:kern w:val="0"/>
                <w:sz w:val="24"/>
              </w:rPr>
            </w:pPr>
            <w:r w:rsidRPr="001D4C4C">
              <w:rPr>
                <w:rFonts w:ascii="宋体" w:hAnsi="宋体" w:hint="eastAsia"/>
                <w:color w:val="000000"/>
                <w:kern w:val="0"/>
                <w:sz w:val="24"/>
              </w:rPr>
              <w:t>占基金资产净值比例（％）</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1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600584</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长电科技</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120,500</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2,275,040.00</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5.41</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2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002739</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万达院线</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36,583</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2,067,671.16</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4.92</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3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002624</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完美世界</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67,484</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1,990,103.16</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4.74</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lastRenderedPageBreak/>
              <w:t xml:space="preserve">4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300408</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三环集团</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95,649</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1,894,806.69</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4.51</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5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600703</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三安光电</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111,546</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1,783,620.54</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4.24</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6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002343</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proofErr w:type="gramStart"/>
            <w:r>
              <w:rPr>
                <w:rFonts w:ascii="宋体" w:hint="eastAsia"/>
                <w:color w:val="000000"/>
                <w:kern w:val="0"/>
                <w:sz w:val="24"/>
              </w:rPr>
              <w:t>慈文传媒</w:t>
            </w:r>
            <w:proofErr w:type="gramEnd"/>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45,800</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1,772,918.00</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4.22</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7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300031</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宝通科技</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77,900</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1,729,380.00</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4.11</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8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600373</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中文传媒</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74,162</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1,654,554.22</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3.94</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9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002400</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proofErr w:type="gramStart"/>
            <w:r>
              <w:rPr>
                <w:rFonts w:ascii="宋体" w:hint="eastAsia"/>
                <w:color w:val="000000"/>
                <w:kern w:val="0"/>
                <w:sz w:val="24"/>
              </w:rPr>
              <w:t>省广股份</w:t>
            </w:r>
            <w:proofErr w:type="gramEnd"/>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104,090</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1,302,165.90</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3.10</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10 </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color w:val="000000"/>
                <w:kern w:val="0"/>
                <w:sz w:val="24"/>
              </w:rPr>
              <w:t>600667</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Pr="001D4C4C" w:rsidRDefault="0076701D" w:rsidP="00247492">
            <w:pPr>
              <w:autoSpaceDE w:val="0"/>
              <w:autoSpaceDN w:val="0"/>
              <w:adjustRightInd w:val="0"/>
              <w:spacing w:before="29" w:line="288" w:lineRule="auto"/>
              <w:ind w:left="15"/>
              <w:jc w:val="center"/>
              <w:rPr>
                <w:rFonts w:ascii="宋体" w:hAnsi="宋体"/>
                <w:color w:val="000000"/>
                <w:kern w:val="0"/>
                <w:sz w:val="24"/>
              </w:rPr>
            </w:pPr>
            <w:r>
              <w:rPr>
                <w:rFonts w:ascii="宋体" w:hint="eastAsia"/>
                <w:color w:val="000000"/>
                <w:kern w:val="0"/>
                <w:sz w:val="24"/>
              </w:rPr>
              <w:t>太极实业</w:t>
            </w:r>
          </w:p>
        </w:tc>
        <w:tc>
          <w:tcPr>
            <w:tcW w:w="149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176,100</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1,273,203.00</w:t>
            </w:r>
          </w:p>
        </w:tc>
        <w:tc>
          <w:tcPr>
            <w:tcW w:w="1560"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3.03</w:t>
            </w:r>
          </w:p>
        </w:tc>
      </w:tr>
    </w:tbl>
    <w:p w:rsidR="00875BBE" w:rsidRDefault="00875BBE">
      <w:pPr>
        <w:spacing w:line="360" w:lineRule="auto"/>
        <w:ind w:firstLineChars="200" w:firstLine="480"/>
        <w:rPr>
          <w:rFonts w:ascii="宋体" w:hAnsi="宋体"/>
          <w:sz w:val="24"/>
        </w:rPr>
      </w:pPr>
    </w:p>
    <w:p w:rsidR="00875BBE" w:rsidRDefault="00114989">
      <w:pPr>
        <w:spacing w:line="360" w:lineRule="auto"/>
        <w:ind w:firstLineChars="200" w:firstLine="480"/>
        <w:rPr>
          <w:rFonts w:ascii="宋体" w:hAnsi="宋体"/>
          <w:sz w:val="24"/>
        </w:rPr>
      </w:pPr>
      <w:r w:rsidRPr="00BA0B5E">
        <w:rPr>
          <w:rFonts w:ascii="宋体" w:hAnsi="宋体" w:hint="eastAsia"/>
          <w:sz w:val="24"/>
        </w:rPr>
        <w:t>4、报告期末按债券品种分类的债券投资组合</w:t>
      </w:r>
    </w:p>
    <w:p w:rsidR="00875BBE" w:rsidRDefault="00114989">
      <w:pPr>
        <w:spacing w:line="360" w:lineRule="auto"/>
        <w:ind w:firstLineChars="200" w:firstLine="480"/>
        <w:rPr>
          <w:rFonts w:ascii="宋体" w:hAnsi="宋体"/>
          <w:sz w:val="24"/>
        </w:rPr>
      </w:pPr>
      <w:r w:rsidRPr="00BA0B5E">
        <w:rPr>
          <w:rFonts w:ascii="宋体" w:hAnsi="宋体" w:hint="eastAsia"/>
          <w:sz w:val="24"/>
        </w:rPr>
        <w:t>本基金本报告期末未持有债券。</w:t>
      </w:r>
    </w:p>
    <w:p w:rsidR="00875BBE" w:rsidRDefault="00875BBE">
      <w:pPr>
        <w:spacing w:line="360" w:lineRule="auto"/>
        <w:ind w:firstLineChars="200" w:firstLine="480"/>
        <w:rPr>
          <w:rFonts w:ascii="宋体" w:hAnsi="宋体"/>
          <w:sz w:val="24"/>
        </w:rPr>
      </w:pPr>
    </w:p>
    <w:p w:rsidR="00875BBE" w:rsidRDefault="00114989">
      <w:pPr>
        <w:spacing w:line="360" w:lineRule="auto"/>
        <w:ind w:firstLineChars="200" w:firstLine="480"/>
        <w:rPr>
          <w:rFonts w:ascii="宋体" w:hAnsi="宋体"/>
          <w:sz w:val="24"/>
        </w:rPr>
      </w:pPr>
      <w:r w:rsidRPr="00BA0B5E">
        <w:rPr>
          <w:rFonts w:ascii="宋体" w:hAnsi="宋体" w:hint="eastAsia"/>
          <w:sz w:val="24"/>
        </w:rPr>
        <w:t>5、报告期末按公允价值占基金资产净值比例大小</w:t>
      </w:r>
      <w:r w:rsidR="003A3408">
        <w:rPr>
          <w:rFonts w:ascii="宋体" w:hAnsi="宋体" w:hint="eastAsia"/>
          <w:sz w:val="24"/>
        </w:rPr>
        <w:t>排序</w:t>
      </w:r>
      <w:r w:rsidRPr="00BA0B5E">
        <w:rPr>
          <w:rFonts w:ascii="宋体" w:hAnsi="宋体" w:hint="eastAsia"/>
          <w:sz w:val="24"/>
        </w:rPr>
        <w:t>的前五名债券投资明细</w:t>
      </w:r>
    </w:p>
    <w:p w:rsidR="00875BBE" w:rsidRDefault="00114989">
      <w:pPr>
        <w:spacing w:line="360" w:lineRule="auto"/>
        <w:ind w:firstLineChars="200" w:firstLine="480"/>
        <w:rPr>
          <w:rFonts w:ascii="宋体" w:hAnsi="宋体"/>
          <w:sz w:val="24"/>
        </w:rPr>
      </w:pPr>
      <w:r w:rsidRPr="00BA0B5E">
        <w:rPr>
          <w:rFonts w:ascii="宋体" w:hAnsi="宋体" w:hint="eastAsia"/>
          <w:sz w:val="24"/>
        </w:rPr>
        <w:t>本基金本报告期末未持有债券。</w:t>
      </w:r>
    </w:p>
    <w:p w:rsidR="00875BBE" w:rsidRDefault="00875BBE">
      <w:pPr>
        <w:spacing w:line="360" w:lineRule="auto"/>
        <w:ind w:firstLineChars="200" w:firstLine="480"/>
        <w:rPr>
          <w:rFonts w:ascii="宋体" w:hAnsi="宋体"/>
          <w:sz w:val="24"/>
        </w:rPr>
      </w:pPr>
    </w:p>
    <w:p w:rsidR="00875BBE" w:rsidRDefault="00114989">
      <w:pPr>
        <w:spacing w:line="360" w:lineRule="auto"/>
        <w:ind w:firstLineChars="200" w:firstLine="480"/>
        <w:rPr>
          <w:rFonts w:ascii="宋体" w:hAnsi="宋体"/>
          <w:sz w:val="24"/>
        </w:rPr>
      </w:pPr>
      <w:r w:rsidRPr="00BA0B5E">
        <w:rPr>
          <w:rFonts w:ascii="宋体" w:hAnsi="宋体" w:hint="eastAsia"/>
          <w:sz w:val="24"/>
        </w:rPr>
        <w:t>6、报告期末按公允价值占基金资产净值比例大小</w:t>
      </w:r>
      <w:r w:rsidR="003A3408">
        <w:rPr>
          <w:rFonts w:ascii="宋体" w:hAnsi="宋体" w:hint="eastAsia"/>
          <w:sz w:val="24"/>
        </w:rPr>
        <w:t>排序</w:t>
      </w:r>
      <w:r w:rsidRPr="00BA0B5E">
        <w:rPr>
          <w:rFonts w:ascii="宋体" w:hAnsi="宋体" w:hint="eastAsia"/>
          <w:sz w:val="24"/>
        </w:rPr>
        <w:t>的前十名资产支持证券投资明细</w:t>
      </w:r>
    </w:p>
    <w:p w:rsidR="00875BBE" w:rsidRDefault="00114989">
      <w:pPr>
        <w:spacing w:line="360" w:lineRule="auto"/>
        <w:ind w:firstLineChars="200" w:firstLine="480"/>
        <w:rPr>
          <w:rFonts w:ascii="宋体" w:hAnsi="宋体"/>
          <w:sz w:val="24"/>
        </w:rPr>
      </w:pPr>
      <w:r w:rsidRPr="00BA0B5E">
        <w:rPr>
          <w:rFonts w:ascii="宋体" w:hAnsi="宋体" w:hint="eastAsia"/>
          <w:sz w:val="24"/>
        </w:rPr>
        <w:t>本基金本报告期末未持有资产支持证券。</w:t>
      </w:r>
    </w:p>
    <w:p w:rsidR="007B42B4" w:rsidRPr="00374AEB" w:rsidRDefault="007B42B4" w:rsidP="007B42B4">
      <w:pPr>
        <w:autoSpaceDE w:val="0"/>
        <w:autoSpaceDN w:val="0"/>
        <w:adjustRightInd w:val="0"/>
        <w:spacing w:before="29" w:line="288" w:lineRule="auto"/>
        <w:ind w:left="15"/>
        <w:jc w:val="left"/>
        <w:outlineLvl w:val="1"/>
        <w:rPr>
          <w:rFonts w:ascii="宋体" w:hAnsi="宋体"/>
          <w:sz w:val="24"/>
        </w:rPr>
      </w:pPr>
      <w:r>
        <w:rPr>
          <w:rFonts w:ascii="宋体" w:hAnsi="宋体" w:hint="eastAsia"/>
          <w:sz w:val="24"/>
        </w:rPr>
        <w:t xml:space="preserve">    7、</w:t>
      </w:r>
      <w:r w:rsidRPr="00374AEB">
        <w:rPr>
          <w:rFonts w:ascii="宋体" w:hAnsi="宋体" w:hint="eastAsia"/>
          <w:sz w:val="24"/>
        </w:rPr>
        <w:t>报告期末按公允价值占基金资产净值比例大小</w:t>
      </w:r>
      <w:r w:rsidR="003A3408">
        <w:rPr>
          <w:rFonts w:ascii="宋体" w:hAnsi="宋体" w:hint="eastAsia"/>
          <w:sz w:val="24"/>
        </w:rPr>
        <w:t>排序</w:t>
      </w:r>
      <w:r w:rsidRPr="00374AEB">
        <w:rPr>
          <w:rFonts w:ascii="宋体" w:hAnsi="宋体" w:hint="eastAsia"/>
          <w:sz w:val="24"/>
        </w:rPr>
        <w:t>的前五名贵金属投资明细</w:t>
      </w:r>
    </w:p>
    <w:p w:rsidR="007B42B4" w:rsidRPr="007B0261" w:rsidRDefault="007B42B4" w:rsidP="007B42B4">
      <w:pPr>
        <w:autoSpaceDE w:val="0"/>
        <w:autoSpaceDN w:val="0"/>
        <w:adjustRightInd w:val="0"/>
        <w:spacing w:before="29" w:line="288" w:lineRule="auto"/>
        <w:ind w:left="17" w:firstLineChars="200" w:firstLine="480"/>
        <w:jc w:val="left"/>
        <w:rPr>
          <w:rFonts w:ascii="宋体"/>
          <w:color w:val="000000"/>
          <w:kern w:val="0"/>
          <w:sz w:val="24"/>
        </w:rPr>
      </w:pPr>
      <w:r w:rsidRPr="007B0261">
        <w:rPr>
          <w:rFonts w:ascii="宋体" w:hAnsi="宋体" w:hint="eastAsia"/>
          <w:color w:val="000000"/>
          <w:kern w:val="0"/>
          <w:sz w:val="24"/>
        </w:rPr>
        <w:t>本基金本报告期末未持有贵金属。</w:t>
      </w:r>
    </w:p>
    <w:p w:rsidR="00875BBE" w:rsidRPr="007B42B4" w:rsidRDefault="00875BBE">
      <w:pPr>
        <w:spacing w:line="360" w:lineRule="auto"/>
        <w:ind w:firstLineChars="200" w:firstLine="480"/>
        <w:rPr>
          <w:rFonts w:ascii="宋体" w:hAnsi="宋体"/>
          <w:sz w:val="24"/>
        </w:rPr>
      </w:pPr>
    </w:p>
    <w:p w:rsidR="00875BBE" w:rsidRDefault="007B42B4">
      <w:pPr>
        <w:spacing w:line="360" w:lineRule="auto"/>
        <w:ind w:firstLineChars="200" w:firstLine="480"/>
        <w:rPr>
          <w:rFonts w:ascii="宋体" w:hAnsi="宋体"/>
          <w:sz w:val="24"/>
        </w:rPr>
      </w:pPr>
      <w:r>
        <w:rPr>
          <w:rFonts w:ascii="宋体" w:hAnsi="宋体" w:hint="eastAsia"/>
          <w:sz w:val="24"/>
        </w:rPr>
        <w:t>8</w:t>
      </w:r>
      <w:r w:rsidR="00114989" w:rsidRPr="00BA0B5E">
        <w:rPr>
          <w:rFonts w:ascii="宋体" w:hAnsi="宋体" w:hint="eastAsia"/>
          <w:sz w:val="24"/>
        </w:rPr>
        <w:t>、报告期末按公允价值占基金资产净值比例大小</w:t>
      </w:r>
      <w:r w:rsidR="003A3408">
        <w:rPr>
          <w:rFonts w:ascii="宋体" w:hAnsi="宋体" w:hint="eastAsia"/>
          <w:sz w:val="24"/>
        </w:rPr>
        <w:t>排序</w:t>
      </w:r>
      <w:r w:rsidR="00114989" w:rsidRPr="00BA0B5E">
        <w:rPr>
          <w:rFonts w:ascii="宋体" w:hAnsi="宋体" w:hint="eastAsia"/>
          <w:sz w:val="24"/>
        </w:rPr>
        <w:t>的前五名权证投资明细</w:t>
      </w:r>
    </w:p>
    <w:p w:rsidR="00875BBE" w:rsidRDefault="00114989">
      <w:pPr>
        <w:spacing w:line="360" w:lineRule="auto"/>
        <w:ind w:firstLineChars="200" w:firstLine="480"/>
        <w:rPr>
          <w:rFonts w:ascii="宋体" w:hAnsi="宋体"/>
          <w:sz w:val="24"/>
        </w:rPr>
      </w:pPr>
      <w:r w:rsidRPr="00BA0B5E">
        <w:rPr>
          <w:rFonts w:ascii="宋体" w:hAnsi="宋体" w:hint="eastAsia"/>
          <w:sz w:val="24"/>
        </w:rPr>
        <w:t>本基金本报告期末未持有权证。</w:t>
      </w:r>
    </w:p>
    <w:p w:rsidR="006D727F" w:rsidRPr="00374AEB" w:rsidRDefault="006D727F" w:rsidP="001D4C4C">
      <w:pPr>
        <w:autoSpaceDE w:val="0"/>
        <w:autoSpaceDN w:val="0"/>
        <w:adjustRightInd w:val="0"/>
        <w:spacing w:before="29" w:line="288" w:lineRule="auto"/>
        <w:ind w:left="15"/>
        <w:jc w:val="left"/>
        <w:outlineLvl w:val="1"/>
        <w:rPr>
          <w:rFonts w:ascii="宋体" w:hAnsi="宋体"/>
          <w:sz w:val="24"/>
        </w:rPr>
      </w:pPr>
    </w:p>
    <w:p w:rsidR="00875BBE" w:rsidRDefault="00374AEB">
      <w:pPr>
        <w:spacing w:line="360" w:lineRule="auto"/>
        <w:ind w:firstLineChars="200" w:firstLine="480"/>
        <w:rPr>
          <w:rFonts w:ascii="宋体" w:hAnsi="宋体"/>
          <w:sz w:val="24"/>
        </w:rPr>
      </w:pPr>
      <w:r>
        <w:rPr>
          <w:rFonts w:ascii="宋体" w:hAnsi="宋体" w:hint="eastAsia"/>
          <w:sz w:val="24"/>
        </w:rPr>
        <w:t>9</w:t>
      </w:r>
      <w:r w:rsidR="002D7B5D">
        <w:rPr>
          <w:rFonts w:ascii="宋体" w:hAnsi="宋体" w:hint="eastAsia"/>
          <w:sz w:val="24"/>
        </w:rPr>
        <w:t>、</w:t>
      </w:r>
      <w:r w:rsidR="00F36B3A" w:rsidRPr="00F36B3A">
        <w:rPr>
          <w:rFonts w:ascii="宋体" w:hAnsi="宋体" w:hint="eastAsia"/>
          <w:sz w:val="24"/>
        </w:rPr>
        <w:t>报告期末本基金投资的股指期货交易情况说明</w:t>
      </w:r>
    </w:p>
    <w:p w:rsidR="00875BBE" w:rsidRDefault="00F36B3A">
      <w:pPr>
        <w:spacing w:line="360" w:lineRule="auto"/>
        <w:ind w:firstLineChars="200" w:firstLine="480"/>
        <w:rPr>
          <w:rFonts w:ascii="宋体" w:hAnsi="宋体"/>
          <w:sz w:val="24"/>
        </w:rPr>
      </w:pPr>
      <w:r w:rsidRPr="00F36B3A">
        <w:rPr>
          <w:rFonts w:ascii="宋体" w:hAnsi="宋体" w:hint="eastAsia"/>
          <w:sz w:val="24"/>
        </w:rPr>
        <w:t>本基金本报告期末未持有股指期货。</w:t>
      </w:r>
    </w:p>
    <w:p w:rsidR="006D727F" w:rsidRDefault="006D727F" w:rsidP="006D727F">
      <w:pPr>
        <w:spacing w:line="360" w:lineRule="auto"/>
        <w:ind w:firstLineChars="200" w:firstLine="480"/>
        <w:rPr>
          <w:rFonts w:ascii="宋体" w:hAnsi="宋体"/>
          <w:sz w:val="24"/>
        </w:rPr>
      </w:pPr>
    </w:p>
    <w:p w:rsidR="006D727F" w:rsidRPr="00EC02A0" w:rsidRDefault="00374AEB" w:rsidP="006D727F">
      <w:pPr>
        <w:spacing w:line="360" w:lineRule="auto"/>
        <w:ind w:firstLineChars="200" w:firstLine="480"/>
        <w:rPr>
          <w:rFonts w:ascii="宋体" w:hAnsi="宋体"/>
          <w:sz w:val="24"/>
        </w:rPr>
      </w:pPr>
      <w:r>
        <w:rPr>
          <w:rFonts w:ascii="宋体" w:hAnsi="宋体" w:hint="eastAsia"/>
          <w:sz w:val="24"/>
        </w:rPr>
        <w:t>10</w:t>
      </w:r>
      <w:r w:rsidR="006D727F" w:rsidRPr="00EC02A0">
        <w:rPr>
          <w:rFonts w:ascii="宋体" w:hAnsi="宋体" w:hint="eastAsia"/>
          <w:sz w:val="24"/>
        </w:rPr>
        <w:t>报告期末本基金投资的国债期货交易情况说明</w:t>
      </w:r>
    </w:p>
    <w:p w:rsidR="00114989" w:rsidRDefault="006D727F" w:rsidP="006D727F">
      <w:pPr>
        <w:spacing w:line="360" w:lineRule="auto"/>
        <w:ind w:firstLineChars="200" w:firstLine="480"/>
        <w:rPr>
          <w:rFonts w:ascii="宋体" w:hAnsi="宋体"/>
          <w:sz w:val="24"/>
        </w:rPr>
      </w:pPr>
      <w:r w:rsidRPr="00EC02A0">
        <w:rPr>
          <w:rFonts w:ascii="宋体" w:hAnsi="宋体" w:hint="eastAsia"/>
          <w:sz w:val="24"/>
        </w:rPr>
        <w:t>本基金本报告期末未持有国债期货。</w:t>
      </w:r>
    </w:p>
    <w:p w:rsidR="006D727F" w:rsidRPr="002D7B5D" w:rsidRDefault="006D727F" w:rsidP="005427AB">
      <w:pPr>
        <w:spacing w:line="360" w:lineRule="auto"/>
        <w:ind w:firstLineChars="200" w:firstLine="480"/>
        <w:rPr>
          <w:rFonts w:ascii="宋体" w:hAnsi="宋体"/>
          <w:sz w:val="24"/>
        </w:rPr>
      </w:pPr>
    </w:p>
    <w:p w:rsidR="00875BBE" w:rsidRDefault="00374AEB">
      <w:pPr>
        <w:spacing w:line="360" w:lineRule="auto"/>
        <w:ind w:firstLineChars="200" w:firstLine="480"/>
        <w:rPr>
          <w:rFonts w:ascii="宋体" w:hAnsi="宋体"/>
          <w:sz w:val="24"/>
        </w:rPr>
      </w:pPr>
      <w:r>
        <w:rPr>
          <w:rFonts w:ascii="宋体" w:hAnsi="宋体" w:hint="eastAsia"/>
          <w:sz w:val="24"/>
        </w:rPr>
        <w:lastRenderedPageBreak/>
        <w:t>11</w:t>
      </w:r>
      <w:r w:rsidR="00114989" w:rsidRPr="00BA0B5E">
        <w:rPr>
          <w:rFonts w:ascii="宋体" w:hAnsi="宋体" w:hint="eastAsia"/>
          <w:sz w:val="24"/>
        </w:rPr>
        <w:t>、投资组合报告附注</w:t>
      </w:r>
    </w:p>
    <w:p w:rsidR="00875BBE" w:rsidRDefault="00374AEB" w:rsidP="006D727F">
      <w:pPr>
        <w:autoSpaceDE w:val="0"/>
        <w:autoSpaceDN w:val="0"/>
        <w:adjustRightInd w:val="0"/>
        <w:spacing w:before="29" w:line="360" w:lineRule="auto"/>
        <w:ind w:left="15" w:firstLineChars="200" w:firstLine="480"/>
        <w:jc w:val="left"/>
        <w:rPr>
          <w:rFonts w:ascii="宋体" w:hAnsi="宋体"/>
          <w:sz w:val="24"/>
        </w:rPr>
      </w:pPr>
      <w:r>
        <w:rPr>
          <w:rFonts w:ascii="宋体" w:hAnsi="宋体" w:hint="eastAsia"/>
          <w:sz w:val="24"/>
        </w:rPr>
        <w:t>11</w:t>
      </w:r>
      <w:r w:rsidR="00F36B3A" w:rsidRPr="00F36B3A">
        <w:rPr>
          <w:rFonts w:ascii="宋体" w:hAnsi="宋体"/>
          <w:sz w:val="24"/>
        </w:rPr>
        <w:t>.1</w:t>
      </w:r>
      <w:r w:rsidR="00F36B3A" w:rsidRPr="00F36B3A">
        <w:rPr>
          <w:rFonts w:ascii="宋体" w:hAnsi="宋体" w:hint="eastAsia"/>
          <w:sz w:val="24"/>
        </w:rPr>
        <w:t xml:space="preserve">　</w:t>
      </w:r>
      <w:r w:rsidR="006D727F" w:rsidRPr="006D727F">
        <w:rPr>
          <w:rFonts w:ascii="宋体" w:hAnsi="宋体" w:hint="eastAsia"/>
          <w:sz w:val="24"/>
        </w:rPr>
        <w:t>报告期内，本基金投资决策程序符合相关法律法规的要求，未发现本基金投资的前十名证券的发行主体本期出现被监管部门立案调查，或在报告编制日前一年内受到公开谴责、处罚的情形。</w:t>
      </w:r>
    </w:p>
    <w:p w:rsidR="00875BBE" w:rsidRDefault="00374AEB">
      <w:pPr>
        <w:autoSpaceDE w:val="0"/>
        <w:autoSpaceDN w:val="0"/>
        <w:adjustRightInd w:val="0"/>
        <w:spacing w:before="29" w:line="360" w:lineRule="auto"/>
        <w:ind w:left="15" w:firstLineChars="200" w:firstLine="480"/>
        <w:jc w:val="left"/>
        <w:rPr>
          <w:rFonts w:ascii="宋体" w:hAnsi="宋体"/>
          <w:sz w:val="24"/>
        </w:rPr>
      </w:pPr>
      <w:r>
        <w:rPr>
          <w:rFonts w:ascii="宋体" w:hAnsi="宋体" w:hint="eastAsia"/>
          <w:sz w:val="24"/>
        </w:rPr>
        <w:t>11</w:t>
      </w:r>
      <w:r w:rsidR="00F36B3A" w:rsidRPr="00F36B3A">
        <w:rPr>
          <w:rFonts w:ascii="宋体" w:hAnsi="宋体"/>
          <w:sz w:val="24"/>
        </w:rPr>
        <w:t>.2</w:t>
      </w:r>
      <w:r w:rsidR="00F36B3A" w:rsidRPr="00F36B3A">
        <w:rPr>
          <w:rFonts w:ascii="宋体" w:hAnsi="宋体" w:hint="eastAsia"/>
          <w:sz w:val="24"/>
        </w:rPr>
        <w:t xml:space="preserve">　本基金投资的前十名股票中，没有超出基金合同规定的备选股票库之外的股票。</w:t>
      </w:r>
    </w:p>
    <w:p w:rsidR="00875BBE" w:rsidRDefault="00374AEB">
      <w:pPr>
        <w:autoSpaceDE w:val="0"/>
        <w:autoSpaceDN w:val="0"/>
        <w:adjustRightInd w:val="0"/>
        <w:spacing w:before="29" w:line="360" w:lineRule="auto"/>
        <w:ind w:left="15" w:firstLineChars="200" w:firstLine="480"/>
        <w:jc w:val="left"/>
        <w:rPr>
          <w:rFonts w:ascii="宋体" w:hAnsi="宋体"/>
          <w:sz w:val="24"/>
        </w:rPr>
      </w:pPr>
      <w:r>
        <w:rPr>
          <w:rFonts w:ascii="宋体" w:hAnsi="宋体" w:hint="eastAsia"/>
          <w:sz w:val="24"/>
        </w:rPr>
        <w:t>11</w:t>
      </w:r>
      <w:r w:rsidR="00F36B3A" w:rsidRPr="00F36B3A">
        <w:rPr>
          <w:rFonts w:ascii="宋体" w:hAnsi="宋体"/>
          <w:sz w:val="24"/>
        </w:rPr>
        <w:t xml:space="preserve">.3 </w:t>
      </w:r>
      <w:r w:rsidR="00F36B3A" w:rsidRPr="00F36B3A">
        <w:rPr>
          <w:rFonts w:ascii="宋体" w:hAnsi="宋体" w:hint="eastAsia"/>
          <w:sz w:val="24"/>
        </w:rPr>
        <w:t>期末其他各项资产构成</w:t>
      </w:r>
    </w:p>
    <w:p w:rsidR="00875BBE" w:rsidRDefault="006D727F">
      <w:pPr>
        <w:autoSpaceDE w:val="0"/>
        <w:autoSpaceDN w:val="0"/>
        <w:adjustRightInd w:val="0"/>
        <w:spacing w:line="360" w:lineRule="auto"/>
        <w:jc w:val="right"/>
        <w:rPr>
          <w:rFonts w:ascii="宋体" w:hAnsi="宋体"/>
          <w:sz w:val="24"/>
        </w:rPr>
      </w:pPr>
      <w:r>
        <w:rPr>
          <w:rFonts w:ascii="宋体" w:hint="eastAsia"/>
          <w:color w:val="000000"/>
          <w:kern w:val="0"/>
          <w:sz w:val="24"/>
        </w:rPr>
        <w:t>单位：人民币元</w:t>
      </w:r>
    </w:p>
    <w:tbl>
      <w:tblPr>
        <w:tblW w:w="0" w:type="auto"/>
        <w:tblInd w:w="108" w:type="dxa"/>
        <w:tblLayout w:type="fixed"/>
        <w:tblLook w:val="0000" w:firstRow="0" w:lastRow="0" w:firstColumn="0" w:lastColumn="0" w:noHBand="0" w:noVBand="0"/>
      </w:tblPr>
      <w:tblGrid>
        <w:gridCol w:w="722"/>
        <w:gridCol w:w="3612"/>
        <w:gridCol w:w="4171"/>
      </w:tblGrid>
      <w:tr w:rsidR="00D57936"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序号</w:t>
            </w:r>
          </w:p>
        </w:tc>
        <w:tc>
          <w:tcPr>
            <w:tcW w:w="3612"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名称</w:t>
            </w:r>
          </w:p>
        </w:tc>
        <w:tc>
          <w:tcPr>
            <w:tcW w:w="4171"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金额</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1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存出保证金</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17,878.00</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2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应收证券清算款</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3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应收股利</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4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应收利息</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1,275.15</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5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应收申购款</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44,658.31</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6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其他应收款</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7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待摊费用</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8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D57936">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其他</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rFonts w:hint="eastAsia"/>
                <w:color w:val="000000"/>
                <w:kern w:val="0"/>
                <w:sz w:val="24"/>
              </w:rPr>
              <w:t>－</w:t>
            </w:r>
          </w:p>
        </w:tc>
      </w:tr>
      <w:tr w:rsidR="0076701D" w:rsidRPr="007B0261"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7B0261"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color w:val="000000"/>
                <w:kern w:val="0"/>
                <w:sz w:val="24"/>
              </w:rPr>
              <w:t xml:space="preserve">9 </w:t>
            </w:r>
          </w:p>
        </w:tc>
        <w:tc>
          <w:tcPr>
            <w:tcW w:w="361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center"/>
              <w:rPr>
                <w:rFonts w:ascii="宋体" w:hAnsi="宋体"/>
                <w:color w:val="000000"/>
                <w:kern w:val="0"/>
                <w:sz w:val="24"/>
              </w:rPr>
            </w:pPr>
            <w:r w:rsidRPr="00D57936">
              <w:rPr>
                <w:rFonts w:ascii="宋体" w:hAnsi="宋体" w:hint="eastAsia"/>
                <w:color w:val="000000"/>
                <w:kern w:val="0"/>
                <w:sz w:val="24"/>
              </w:rPr>
              <w:t>合计</w:t>
            </w:r>
          </w:p>
        </w:tc>
        <w:tc>
          <w:tcPr>
            <w:tcW w:w="4171" w:type="dxa"/>
            <w:tcBorders>
              <w:top w:val="single" w:sz="8" w:space="0" w:color="000000"/>
              <w:left w:val="single" w:sz="8" w:space="0" w:color="000000"/>
              <w:bottom w:val="single" w:sz="8" w:space="0" w:color="000000"/>
              <w:right w:val="single" w:sz="8" w:space="0" w:color="000000"/>
            </w:tcBorders>
            <w:vAlign w:val="center"/>
          </w:tcPr>
          <w:p w:rsidR="0076701D" w:rsidRPr="00FA3F00" w:rsidRDefault="0076701D" w:rsidP="00247492">
            <w:pPr>
              <w:autoSpaceDE w:val="0"/>
              <w:autoSpaceDN w:val="0"/>
              <w:adjustRightInd w:val="0"/>
              <w:spacing w:before="29" w:line="288" w:lineRule="auto"/>
              <w:ind w:left="15"/>
              <w:jc w:val="right"/>
              <w:rPr>
                <w:rFonts w:ascii="宋体" w:hAnsi="宋体"/>
                <w:color w:val="000000"/>
                <w:kern w:val="0"/>
                <w:sz w:val="24"/>
              </w:rPr>
            </w:pPr>
            <w:r>
              <w:rPr>
                <w:color w:val="000000"/>
                <w:kern w:val="0"/>
                <w:sz w:val="24"/>
              </w:rPr>
              <w:t>63,811.46</w:t>
            </w:r>
          </w:p>
        </w:tc>
      </w:tr>
    </w:tbl>
    <w:p w:rsidR="006D727F" w:rsidRDefault="006D727F">
      <w:pPr>
        <w:autoSpaceDE w:val="0"/>
        <w:autoSpaceDN w:val="0"/>
        <w:adjustRightInd w:val="0"/>
        <w:spacing w:before="29" w:line="360" w:lineRule="auto"/>
        <w:ind w:left="15" w:firstLineChars="200" w:firstLine="480"/>
        <w:jc w:val="left"/>
        <w:rPr>
          <w:rFonts w:ascii="宋体" w:hAnsi="宋体"/>
          <w:sz w:val="24"/>
        </w:rPr>
      </w:pPr>
    </w:p>
    <w:p w:rsidR="00875BBE" w:rsidRDefault="00374AEB">
      <w:pPr>
        <w:autoSpaceDE w:val="0"/>
        <w:autoSpaceDN w:val="0"/>
        <w:adjustRightInd w:val="0"/>
        <w:spacing w:before="29" w:line="360" w:lineRule="auto"/>
        <w:ind w:left="15" w:firstLineChars="200" w:firstLine="480"/>
        <w:jc w:val="left"/>
        <w:rPr>
          <w:rFonts w:ascii="宋体" w:hAnsi="宋体"/>
          <w:sz w:val="24"/>
        </w:rPr>
      </w:pPr>
      <w:r>
        <w:rPr>
          <w:rFonts w:ascii="宋体" w:hAnsi="宋体" w:hint="eastAsia"/>
          <w:sz w:val="24"/>
        </w:rPr>
        <w:t>11</w:t>
      </w:r>
      <w:r w:rsidR="00F36B3A" w:rsidRPr="00F36B3A">
        <w:rPr>
          <w:rFonts w:ascii="宋体" w:hAnsi="宋体"/>
          <w:sz w:val="24"/>
        </w:rPr>
        <w:t xml:space="preserve">.4 </w:t>
      </w:r>
      <w:r w:rsidR="00F36B3A" w:rsidRPr="00F36B3A">
        <w:rPr>
          <w:rFonts w:ascii="宋体" w:hAnsi="宋体" w:hint="eastAsia"/>
          <w:sz w:val="24"/>
        </w:rPr>
        <w:t>报告期末持有的处于转股期的可转换债券明细</w:t>
      </w:r>
    </w:p>
    <w:p w:rsidR="00875BBE" w:rsidRDefault="00F36B3A">
      <w:pPr>
        <w:autoSpaceDE w:val="0"/>
        <w:autoSpaceDN w:val="0"/>
        <w:adjustRightInd w:val="0"/>
        <w:spacing w:before="29" w:line="360" w:lineRule="auto"/>
        <w:ind w:left="15" w:firstLineChars="200" w:firstLine="480"/>
        <w:jc w:val="left"/>
        <w:rPr>
          <w:rFonts w:ascii="宋体" w:hAnsi="宋体"/>
          <w:sz w:val="24"/>
        </w:rPr>
      </w:pPr>
      <w:r w:rsidRPr="00F36B3A">
        <w:rPr>
          <w:rFonts w:ascii="宋体" w:hAnsi="宋体" w:hint="eastAsia"/>
          <w:sz w:val="24"/>
        </w:rPr>
        <w:t>本基金本报告期末未持有处于转股期的可转换债券。</w:t>
      </w:r>
    </w:p>
    <w:p w:rsidR="00D3709B" w:rsidRDefault="00374AEB">
      <w:pPr>
        <w:autoSpaceDE w:val="0"/>
        <w:autoSpaceDN w:val="0"/>
        <w:adjustRightInd w:val="0"/>
        <w:spacing w:before="29" w:line="360" w:lineRule="auto"/>
        <w:ind w:left="15" w:firstLineChars="200" w:firstLine="480"/>
        <w:jc w:val="left"/>
        <w:rPr>
          <w:rFonts w:ascii="宋体" w:hAnsi="宋体"/>
          <w:sz w:val="24"/>
        </w:rPr>
      </w:pPr>
      <w:r>
        <w:rPr>
          <w:rFonts w:ascii="宋体" w:hAnsi="宋体" w:hint="eastAsia"/>
          <w:sz w:val="24"/>
        </w:rPr>
        <w:t>11</w:t>
      </w:r>
      <w:r w:rsidR="00F36B3A" w:rsidRPr="00F36B3A">
        <w:rPr>
          <w:rFonts w:ascii="宋体" w:hAnsi="宋体"/>
          <w:sz w:val="24"/>
        </w:rPr>
        <w:t xml:space="preserve">.5 </w:t>
      </w:r>
      <w:r w:rsidR="00F36B3A" w:rsidRPr="00F36B3A">
        <w:rPr>
          <w:rFonts w:ascii="宋体" w:hAnsi="宋体" w:hint="eastAsia"/>
          <w:sz w:val="24"/>
        </w:rPr>
        <w:t>报告</w:t>
      </w:r>
      <w:proofErr w:type="gramStart"/>
      <w:r w:rsidR="00F36B3A" w:rsidRPr="00F36B3A">
        <w:rPr>
          <w:rFonts w:ascii="宋体" w:hAnsi="宋体" w:hint="eastAsia"/>
          <w:sz w:val="24"/>
        </w:rPr>
        <w:t>期末前</w:t>
      </w:r>
      <w:proofErr w:type="gramEnd"/>
      <w:r w:rsidR="00F36B3A" w:rsidRPr="00F36B3A">
        <w:rPr>
          <w:rFonts w:ascii="宋体" w:hAnsi="宋体" w:hint="eastAsia"/>
          <w:sz w:val="24"/>
        </w:rPr>
        <w:t>十名股票中存在流通受限情况的说明</w:t>
      </w:r>
    </w:p>
    <w:p w:rsidR="00875BBE" w:rsidRDefault="00875BBE">
      <w:pPr>
        <w:autoSpaceDE w:val="0"/>
        <w:autoSpaceDN w:val="0"/>
        <w:adjustRightInd w:val="0"/>
        <w:spacing w:before="29" w:line="360" w:lineRule="auto"/>
        <w:ind w:left="15" w:firstLineChars="200" w:firstLine="480"/>
        <w:jc w:val="left"/>
        <w:rPr>
          <w:rFonts w:ascii="宋体" w:hAnsi="宋体"/>
          <w:sz w:val="24"/>
        </w:rPr>
      </w:pPr>
    </w:p>
    <w:tbl>
      <w:tblPr>
        <w:tblW w:w="8505" w:type="dxa"/>
        <w:tblInd w:w="108" w:type="dxa"/>
        <w:tblLayout w:type="fixed"/>
        <w:tblLook w:val="0000" w:firstRow="0" w:lastRow="0" w:firstColumn="0" w:lastColumn="0" w:noHBand="0" w:noVBand="0"/>
      </w:tblPr>
      <w:tblGrid>
        <w:gridCol w:w="722"/>
        <w:gridCol w:w="1445"/>
        <w:gridCol w:w="1235"/>
        <w:gridCol w:w="2016"/>
        <w:gridCol w:w="1386"/>
        <w:gridCol w:w="1701"/>
      </w:tblGrid>
      <w:tr w:rsidR="00D57936" w:rsidRPr="00D50903" w:rsidTr="00D57936">
        <w:tc>
          <w:tcPr>
            <w:tcW w:w="722" w:type="dxa"/>
            <w:tcBorders>
              <w:top w:val="single" w:sz="8" w:space="0" w:color="000000"/>
              <w:left w:val="single" w:sz="8" w:space="0" w:color="000000"/>
              <w:bottom w:val="single" w:sz="8" w:space="0" w:color="000000"/>
              <w:right w:val="single" w:sz="8" w:space="0" w:color="000000"/>
            </w:tcBorders>
            <w:vAlign w:val="center"/>
          </w:tcPr>
          <w:p w:rsidR="00D57936" w:rsidRPr="00D50903" w:rsidRDefault="00D57936" w:rsidP="00247492">
            <w:pPr>
              <w:autoSpaceDE w:val="0"/>
              <w:autoSpaceDN w:val="0"/>
              <w:adjustRightInd w:val="0"/>
              <w:spacing w:before="29" w:line="288" w:lineRule="auto"/>
              <w:ind w:left="15"/>
              <w:jc w:val="center"/>
              <w:rPr>
                <w:rFonts w:ascii="宋体"/>
                <w:color w:val="000000"/>
                <w:kern w:val="0"/>
                <w:sz w:val="24"/>
              </w:rPr>
            </w:pPr>
            <w:r w:rsidRPr="00D50903">
              <w:rPr>
                <w:rFonts w:ascii="宋体" w:hint="eastAsia"/>
                <w:color w:val="000000"/>
                <w:kern w:val="0"/>
                <w:sz w:val="24"/>
              </w:rPr>
              <w:t>序号</w:t>
            </w:r>
          </w:p>
        </w:tc>
        <w:tc>
          <w:tcPr>
            <w:tcW w:w="1445" w:type="dxa"/>
            <w:tcBorders>
              <w:top w:val="single" w:sz="8" w:space="0" w:color="000000"/>
              <w:left w:val="single" w:sz="8" w:space="0" w:color="000000"/>
              <w:bottom w:val="single" w:sz="8" w:space="0" w:color="000000"/>
              <w:right w:val="single" w:sz="8" w:space="0" w:color="000000"/>
            </w:tcBorders>
            <w:vAlign w:val="center"/>
          </w:tcPr>
          <w:p w:rsidR="00D57936" w:rsidRPr="00D50903" w:rsidRDefault="00D57936" w:rsidP="00D57936">
            <w:pPr>
              <w:autoSpaceDE w:val="0"/>
              <w:autoSpaceDN w:val="0"/>
              <w:adjustRightInd w:val="0"/>
              <w:spacing w:before="29" w:line="288" w:lineRule="auto"/>
              <w:ind w:left="15"/>
              <w:jc w:val="left"/>
              <w:rPr>
                <w:rFonts w:ascii="宋体"/>
                <w:color w:val="000000"/>
                <w:kern w:val="0"/>
                <w:sz w:val="24"/>
              </w:rPr>
            </w:pPr>
            <w:r w:rsidRPr="00D50903">
              <w:rPr>
                <w:rFonts w:ascii="宋体" w:hint="eastAsia"/>
                <w:color w:val="000000"/>
                <w:kern w:val="0"/>
                <w:sz w:val="24"/>
              </w:rPr>
              <w:t>股票代码</w:t>
            </w:r>
          </w:p>
        </w:tc>
        <w:tc>
          <w:tcPr>
            <w:tcW w:w="1235" w:type="dxa"/>
            <w:tcBorders>
              <w:top w:val="single" w:sz="8" w:space="0" w:color="000000"/>
              <w:left w:val="single" w:sz="8" w:space="0" w:color="000000"/>
              <w:bottom w:val="single" w:sz="8" w:space="0" w:color="000000"/>
              <w:right w:val="single" w:sz="8" w:space="0" w:color="000000"/>
            </w:tcBorders>
            <w:vAlign w:val="center"/>
          </w:tcPr>
          <w:p w:rsidR="00D57936" w:rsidRPr="00D50903" w:rsidRDefault="00D57936" w:rsidP="00D57936">
            <w:pPr>
              <w:autoSpaceDE w:val="0"/>
              <w:autoSpaceDN w:val="0"/>
              <w:adjustRightInd w:val="0"/>
              <w:spacing w:before="29" w:line="288" w:lineRule="auto"/>
              <w:ind w:left="15"/>
              <w:jc w:val="left"/>
              <w:rPr>
                <w:rFonts w:ascii="宋体"/>
                <w:color w:val="000000"/>
                <w:kern w:val="0"/>
                <w:sz w:val="24"/>
              </w:rPr>
            </w:pPr>
            <w:r w:rsidRPr="00D50903">
              <w:rPr>
                <w:rFonts w:ascii="宋体" w:hint="eastAsia"/>
                <w:color w:val="000000"/>
                <w:kern w:val="0"/>
                <w:sz w:val="24"/>
              </w:rPr>
              <w:t>股票名称</w:t>
            </w:r>
          </w:p>
        </w:tc>
        <w:tc>
          <w:tcPr>
            <w:tcW w:w="2016"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流通受限部分的</w:t>
            </w:r>
          </w:p>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公允价值</w:t>
            </w:r>
          </w:p>
        </w:tc>
        <w:tc>
          <w:tcPr>
            <w:tcW w:w="1386"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占基金资产</w:t>
            </w:r>
          </w:p>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净值比例（</w:t>
            </w:r>
            <w:r w:rsidRPr="00D57936">
              <w:rPr>
                <w:rFonts w:ascii="宋体" w:hAnsi="宋体"/>
                <w:color w:val="000000"/>
                <w:kern w:val="0"/>
                <w:sz w:val="24"/>
              </w:rPr>
              <w:t>%</w:t>
            </w:r>
            <w:r w:rsidRPr="00D57936">
              <w:rPr>
                <w:rFonts w:ascii="宋体" w:hAnsi="宋体" w:hint="eastAsia"/>
                <w:color w:val="000000"/>
                <w:kern w:val="0"/>
                <w:sz w:val="24"/>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流通受限情况</w:t>
            </w:r>
          </w:p>
          <w:p w:rsidR="00D57936" w:rsidRPr="00D57936" w:rsidRDefault="00D57936" w:rsidP="00D57936">
            <w:pPr>
              <w:autoSpaceDE w:val="0"/>
              <w:autoSpaceDN w:val="0"/>
              <w:adjustRightInd w:val="0"/>
              <w:spacing w:before="29" w:line="288" w:lineRule="auto"/>
              <w:ind w:left="15"/>
              <w:jc w:val="right"/>
              <w:rPr>
                <w:rFonts w:ascii="宋体" w:hAnsi="宋体"/>
                <w:color w:val="000000"/>
                <w:kern w:val="0"/>
                <w:sz w:val="24"/>
              </w:rPr>
            </w:pPr>
            <w:r w:rsidRPr="00D57936">
              <w:rPr>
                <w:rFonts w:ascii="宋体" w:hAnsi="宋体" w:hint="eastAsia"/>
                <w:color w:val="000000"/>
                <w:kern w:val="0"/>
                <w:sz w:val="24"/>
              </w:rPr>
              <w:t>说明</w:t>
            </w:r>
          </w:p>
        </w:tc>
      </w:tr>
      <w:tr w:rsidR="0076701D" w:rsidRPr="00D50903" w:rsidTr="00D57936">
        <w:tc>
          <w:tcPr>
            <w:tcW w:w="722" w:type="dxa"/>
            <w:tcBorders>
              <w:top w:val="single" w:sz="8" w:space="0" w:color="000000"/>
              <w:left w:val="single" w:sz="8" w:space="0" w:color="000000"/>
              <w:bottom w:val="single" w:sz="8" w:space="0" w:color="000000"/>
              <w:right w:val="single" w:sz="8" w:space="0" w:color="000000"/>
            </w:tcBorders>
            <w:vAlign w:val="center"/>
          </w:tcPr>
          <w:p w:rsidR="0076701D" w:rsidRPr="00D57936" w:rsidRDefault="0076701D" w:rsidP="00247492">
            <w:pPr>
              <w:autoSpaceDE w:val="0"/>
              <w:autoSpaceDN w:val="0"/>
              <w:adjustRightInd w:val="0"/>
              <w:spacing w:before="29" w:line="288" w:lineRule="auto"/>
              <w:ind w:left="15"/>
              <w:jc w:val="center"/>
              <w:rPr>
                <w:rFonts w:ascii="宋体"/>
                <w:color w:val="000000"/>
                <w:kern w:val="0"/>
                <w:sz w:val="24"/>
              </w:rPr>
            </w:pPr>
            <w:r>
              <w:rPr>
                <w:rFonts w:ascii="宋体" w:hint="eastAsia"/>
                <w:color w:val="000000"/>
                <w:kern w:val="0"/>
                <w:sz w:val="24"/>
              </w:rPr>
              <w:t>1</w:t>
            </w:r>
          </w:p>
        </w:tc>
        <w:tc>
          <w:tcPr>
            <w:tcW w:w="1445" w:type="dxa"/>
            <w:tcBorders>
              <w:top w:val="single" w:sz="8" w:space="0" w:color="000000"/>
              <w:left w:val="single" w:sz="8" w:space="0" w:color="000000"/>
              <w:bottom w:val="single" w:sz="8" w:space="0" w:color="000000"/>
              <w:right w:val="single" w:sz="8" w:space="0" w:color="000000"/>
            </w:tcBorders>
            <w:vAlign w:val="center"/>
          </w:tcPr>
          <w:p w:rsidR="0076701D" w:rsidRDefault="0076701D" w:rsidP="00247492">
            <w:pPr>
              <w:autoSpaceDE w:val="0"/>
              <w:autoSpaceDN w:val="0"/>
              <w:adjustRightInd w:val="0"/>
              <w:spacing w:before="29" w:line="288" w:lineRule="auto"/>
              <w:ind w:left="15"/>
              <w:jc w:val="left"/>
              <w:rPr>
                <w:rFonts w:ascii="宋体"/>
                <w:color w:val="000000"/>
                <w:kern w:val="0"/>
                <w:sz w:val="24"/>
              </w:rPr>
            </w:pPr>
            <w:r>
              <w:rPr>
                <w:rFonts w:ascii="宋体"/>
                <w:color w:val="000000"/>
                <w:kern w:val="0"/>
                <w:sz w:val="24"/>
              </w:rPr>
              <w:t>002400</w:t>
            </w:r>
          </w:p>
        </w:tc>
        <w:tc>
          <w:tcPr>
            <w:tcW w:w="1235" w:type="dxa"/>
            <w:tcBorders>
              <w:top w:val="single" w:sz="8" w:space="0" w:color="000000"/>
              <w:left w:val="single" w:sz="8" w:space="0" w:color="000000"/>
              <w:bottom w:val="single" w:sz="8" w:space="0" w:color="000000"/>
              <w:right w:val="single" w:sz="8" w:space="0" w:color="000000"/>
            </w:tcBorders>
            <w:vAlign w:val="center"/>
          </w:tcPr>
          <w:p w:rsidR="0076701D" w:rsidRDefault="0076701D" w:rsidP="00247492">
            <w:pPr>
              <w:autoSpaceDE w:val="0"/>
              <w:autoSpaceDN w:val="0"/>
              <w:adjustRightInd w:val="0"/>
              <w:spacing w:before="29" w:line="288" w:lineRule="auto"/>
              <w:ind w:left="15"/>
              <w:jc w:val="left"/>
              <w:rPr>
                <w:rFonts w:ascii="宋体"/>
                <w:color w:val="000000"/>
                <w:kern w:val="0"/>
                <w:sz w:val="24"/>
              </w:rPr>
            </w:pPr>
            <w:proofErr w:type="gramStart"/>
            <w:r>
              <w:rPr>
                <w:rFonts w:ascii="宋体" w:hint="eastAsia"/>
                <w:color w:val="000000"/>
                <w:kern w:val="0"/>
                <w:sz w:val="24"/>
              </w:rPr>
              <w:t>省广股份</w:t>
            </w:r>
            <w:proofErr w:type="gramEnd"/>
          </w:p>
        </w:tc>
        <w:tc>
          <w:tcPr>
            <w:tcW w:w="2016" w:type="dxa"/>
            <w:tcBorders>
              <w:top w:val="single" w:sz="8" w:space="0" w:color="000000"/>
              <w:left w:val="single" w:sz="8" w:space="0" w:color="000000"/>
              <w:bottom w:val="single" w:sz="8" w:space="0" w:color="000000"/>
              <w:right w:val="single" w:sz="8" w:space="0" w:color="000000"/>
            </w:tcBorders>
            <w:vAlign w:val="center"/>
          </w:tcPr>
          <w:p w:rsidR="0076701D" w:rsidRPr="000734C1" w:rsidRDefault="0076701D" w:rsidP="00247492">
            <w:pPr>
              <w:autoSpaceDE w:val="0"/>
              <w:autoSpaceDN w:val="0"/>
              <w:adjustRightInd w:val="0"/>
              <w:spacing w:before="29" w:line="288" w:lineRule="auto"/>
              <w:ind w:left="15"/>
              <w:jc w:val="right"/>
              <w:rPr>
                <w:color w:val="000000"/>
                <w:kern w:val="0"/>
                <w:sz w:val="24"/>
              </w:rPr>
            </w:pPr>
            <w:r>
              <w:rPr>
                <w:color w:val="000000"/>
                <w:kern w:val="0"/>
                <w:sz w:val="24"/>
              </w:rPr>
              <w:t>1,302,165.90</w:t>
            </w:r>
          </w:p>
        </w:tc>
        <w:tc>
          <w:tcPr>
            <w:tcW w:w="1386" w:type="dxa"/>
            <w:tcBorders>
              <w:top w:val="single" w:sz="8" w:space="0" w:color="000000"/>
              <w:left w:val="single" w:sz="8" w:space="0" w:color="000000"/>
              <w:bottom w:val="single" w:sz="8" w:space="0" w:color="000000"/>
              <w:right w:val="single" w:sz="8" w:space="0" w:color="000000"/>
            </w:tcBorders>
            <w:vAlign w:val="center"/>
          </w:tcPr>
          <w:p w:rsidR="0076701D" w:rsidRPr="000734C1" w:rsidRDefault="0076701D" w:rsidP="00247492">
            <w:pPr>
              <w:autoSpaceDE w:val="0"/>
              <w:autoSpaceDN w:val="0"/>
              <w:adjustRightInd w:val="0"/>
              <w:spacing w:before="29" w:line="288" w:lineRule="auto"/>
              <w:ind w:left="15"/>
              <w:jc w:val="right"/>
              <w:rPr>
                <w:color w:val="000000"/>
                <w:kern w:val="0"/>
                <w:sz w:val="24"/>
              </w:rPr>
            </w:pPr>
            <w:r>
              <w:rPr>
                <w:color w:val="000000"/>
                <w:kern w:val="0"/>
                <w:sz w:val="24"/>
              </w:rPr>
              <w:t>3.98</w:t>
            </w:r>
          </w:p>
        </w:tc>
        <w:tc>
          <w:tcPr>
            <w:tcW w:w="1701" w:type="dxa"/>
            <w:tcBorders>
              <w:top w:val="single" w:sz="8" w:space="0" w:color="000000"/>
              <w:left w:val="single" w:sz="8" w:space="0" w:color="000000"/>
              <w:bottom w:val="single" w:sz="8" w:space="0" w:color="000000"/>
              <w:right w:val="single" w:sz="8" w:space="0" w:color="000000"/>
            </w:tcBorders>
            <w:vAlign w:val="center"/>
          </w:tcPr>
          <w:p w:rsidR="0076701D" w:rsidRPr="000734C1" w:rsidRDefault="0076701D" w:rsidP="00247492">
            <w:pPr>
              <w:autoSpaceDE w:val="0"/>
              <w:autoSpaceDN w:val="0"/>
              <w:adjustRightInd w:val="0"/>
              <w:spacing w:before="29" w:line="288" w:lineRule="auto"/>
              <w:ind w:left="15"/>
              <w:jc w:val="right"/>
              <w:rPr>
                <w:color w:val="000000"/>
                <w:kern w:val="0"/>
                <w:sz w:val="24"/>
              </w:rPr>
            </w:pPr>
            <w:r>
              <w:rPr>
                <w:rFonts w:hint="eastAsia"/>
                <w:color w:val="000000"/>
                <w:kern w:val="0"/>
                <w:sz w:val="24"/>
              </w:rPr>
              <w:t>重大事项停牌</w:t>
            </w:r>
          </w:p>
        </w:tc>
      </w:tr>
    </w:tbl>
    <w:p w:rsidR="00BF5EDE" w:rsidRDefault="00BF5EDE">
      <w:pPr>
        <w:autoSpaceDE w:val="0"/>
        <w:autoSpaceDN w:val="0"/>
        <w:adjustRightInd w:val="0"/>
        <w:spacing w:before="29" w:line="360" w:lineRule="auto"/>
        <w:ind w:left="15" w:firstLineChars="200" w:firstLine="480"/>
        <w:jc w:val="left"/>
        <w:rPr>
          <w:rFonts w:ascii="宋体" w:hAnsi="宋体"/>
          <w:sz w:val="24"/>
        </w:rPr>
      </w:pPr>
    </w:p>
    <w:p w:rsidR="00875BBE" w:rsidRDefault="00374AEB">
      <w:pPr>
        <w:autoSpaceDE w:val="0"/>
        <w:autoSpaceDN w:val="0"/>
        <w:adjustRightInd w:val="0"/>
        <w:spacing w:before="29" w:line="360" w:lineRule="auto"/>
        <w:ind w:left="15" w:firstLineChars="200" w:firstLine="480"/>
        <w:jc w:val="left"/>
        <w:rPr>
          <w:rFonts w:ascii="宋体" w:hAnsi="宋体"/>
          <w:sz w:val="24"/>
        </w:rPr>
      </w:pPr>
      <w:r>
        <w:rPr>
          <w:rFonts w:ascii="宋体" w:hAnsi="宋体" w:hint="eastAsia"/>
          <w:sz w:val="24"/>
        </w:rPr>
        <w:t>11</w:t>
      </w:r>
      <w:r w:rsidR="00F36B3A" w:rsidRPr="00F36B3A">
        <w:rPr>
          <w:rFonts w:ascii="宋体" w:hAnsi="宋体"/>
          <w:sz w:val="24"/>
        </w:rPr>
        <w:t xml:space="preserve">.6 </w:t>
      </w:r>
      <w:r w:rsidR="00F36B3A" w:rsidRPr="00F36B3A">
        <w:rPr>
          <w:rFonts w:ascii="宋体" w:hAnsi="宋体" w:hint="eastAsia"/>
          <w:sz w:val="24"/>
        </w:rPr>
        <w:t>投资组合报告附注的其他文字描述部分</w:t>
      </w:r>
    </w:p>
    <w:p w:rsidR="00875BBE" w:rsidRDefault="00F36B3A">
      <w:pPr>
        <w:autoSpaceDE w:val="0"/>
        <w:autoSpaceDN w:val="0"/>
        <w:adjustRightInd w:val="0"/>
        <w:spacing w:before="29" w:line="360" w:lineRule="auto"/>
        <w:ind w:left="15" w:firstLineChars="200" w:firstLine="480"/>
        <w:jc w:val="left"/>
        <w:rPr>
          <w:rFonts w:ascii="宋体" w:hAnsi="宋体"/>
          <w:sz w:val="24"/>
        </w:rPr>
      </w:pPr>
      <w:r w:rsidRPr="00F36B3A">
        <w:rPr>
          <w:rFonts w:ascii="宋体" w:hAnsi="宋体" w:hint="eastAsia"/>
          <w:sz w:val="24"/>
        </w:rPr>
        <w:lastRenderedPageBreak/>
        <w:t>由于四舍五入的原因，分项之和与合计项之间可能存在尾差。</w:t>
      </w:r>
    </w:p>
    <w:p w:rsidR="00EB49E3" w:rsidRPr="00BA0B5E" w:rsidRDefault="00EB49E3" w:rsidP="005427AB">
      <w:pPr>
        <w:widowControl/>
        <w:spacing w:line="360" w:lineRule="auto"/>
        <w:ind w:firstLineChars="200" w:firstLine="482"/>
        <w:rPr>
          <w:rFonts w:ascii="宋体" w:hAnsi="宋体" w:cs="宋体"/>
          <w:b/>
          <w:kern w:val="0"/>
          <w:sz w:val="24"/>
        </w:rPr>
      </w:pPr>
    </w:p>
    <w:p w:rsidR="002B05F2" w:rsidRPr="00BA0B5E" w:rsidRDefault="00A10CA3" w:rsidP="00EB49E3">
      <w:pPr>
        <w:pStyle w:val="ac"/>
        <w:rPr>
          <w:rFonts w:eastAsia="黑体"/>
          <w:kern w:val="0"/>
          <w:sz w:val="30"/>
        </w:rPr>
      </w:pPr>
      <w:r>
        <w:rPr>
          <w:rFonts w:eastAsia="黑体"/>
          <w:kern w:val="0"/>
          <w:sz w:val="30"/>
        </w:rPr>
        <w:br w:type="page"/>
      </w:r>
      <w:bookmarkStart w:id="58" w:name="_Toc486253698"/>
      <w:r w:rsidR="00EB49E3" w:rsidRPr="00BA0B5E">
        <w:rPr>
          <w:rFonts w:eastAsia="黑体" w:hint="eastAsia"/>
          <w:kern w:val="0"/>
          <w:sz w:val="30"/>
        </w:rPr>
        <w:lastRenderedPageBreak/>
        <w:t>十、基金的业绩</w:t>
      </w:r>
      <w:bookmarkEnd w:id="58"/>
    </w:p>
    <w:p w:rsidR="00D2102B" w:rsidRPr="00BA0B5E" w:rsidRDefault="00D2102B" w:rsidP="00D2102B">
      <w:pPr>
        <w:spacing w:line="360" w:lineRule="auto"/>
        <w:ind w:firstLineChars="200" w:firstLine="480"/>
        <w:rPr>
          <w:rFonts w:ascii="宋体" w:hAnsi="宋体"/>
          <w:sz w:val="24"/>
        </w:rPr>
      </w:pPr>
      <w:r w:rsidRPr="00BA0B5E">
        <w:rPr>
          <w:rFonts w:ascii="宋体" w:hAnsi="宋体"/>
          <w:sz w:val="24"/>
        </w:rPr>
        <w:t>基金管理人依照恪尽职守、诚实信用、谨慎勤勉的原则管理和运用基金资产，但不保证基金一定盈利，也不保证最低收益。基金的过往业绩并不代表其未来表现。投资有风险，投资者在做出投资决策前应仔细阅读本基金的招募说明书</w:t>
      </w:r>
    </w:p>
    <w:p w:rsidR="00F528A3" w:rsidRPr="00BA0B5E" w:rsidRDefault="00F528A3" w:rsidP="0052788D">
      <w:pPr>
        <w:spacing w:line="360" w:lineRule="auto"/>
        <w:ind w:firstLineChars="200" w:firstLine="480"/>
        <w:rPr>
          <w:rFonts w:ascii="宋体" w:hAnsi="宋体"/>
          <w:sz w:val="24"/>
        </w:rPr>
      </w:pPr>
      <w:r w:rsidRPr="00BA0B5E">
        <w:rPr>
          <w:rFonts w:ascii="宋体" w:hAnsi="宋体"/>
          <w:sz w:val="24"/>
        </w:rPr>
        <w:t>下述基金业绩指标不包括持有人认购或交易基金的各项费用，计入费用后实际收益水平要低于所列数字。</w:t>
      </w:r>
    </w:p>
    <w:p w:rsidR="00D2102B" w:rsidRPr="00BA0B5E" w:rsidRDefault="007B3A5C" w:rsidP="007B3A5C">
      <w:pPr>
        <w:spacing w:line="360" w:lineRule="auto"/>
        <w:ind w:firstLineChars="200" w:firstLine="480"/>
        <w:rPr>
          <w:rFonts w:ascii="宋体" w:hAnsi="宋体"/>
          <w:sz w:val="24"/>
        </w:rPr>
      </w:pPr>
      <w:r w:rsidRPr="00BA0B5E">
        <w:rPr>
          <w:rFonts w:ascii="宋体" w:hAnsi="宋体" w:hint="eastAsia"/>
          <w:sz w:val="24"/>
        </w:rPr>
        <w:t>本基金合同生效日</w:t>
      </w:r>
      <w:r w:rsidRPr="005F4DF0">
        <w:rPr>
          <w:rFonts w:ascii="宋体" w:hAnsi="宋体"/>
          <w:sz w:val="24"/>
        </w:rPr>
        <w:t>201</w:t>
      </w:r>
      <w:r w:rsidRPr="005F4DF0">
        <w:rPr>
          <w:rFonts w:ascii="宋体" w:hAnsi="宋体" w:hint="eastAsia"/>
          <w:sz w:val="24"/>
        </w:rPr>
        <w:t>1年</w:t>
      </w:r>
      <w:r w:rsidRPr="005F4DF0">
        <w:rPr>
          <w:rFonts w:ascii="宋体" w:hAnsi="宋体"/>
          <w:sz w:val="24"/>
        </w:rPr>
        <w:t>12</w:t>
      </w:r>
      <w:r w:rsidRPr="005F4DF0">
        <w:rPr>
          <w:rFonts w:ascii="宋体" w:hAnsi="宋体" w:hint="eastAsia"/>
          <w:sz w:val="24"/>
        </w:rPr>
        <w:t>月26日</w:t>
      </w:r>
      <w:r w:rsidRPr="00BA0B5E">
        <w:rPr>
          <w:rFonts w:ascii="宋体" w:hAnsi="宋体" w:hint="eastAsia"/>
          <w:sz w:val="24"/>
        </w:rPr>
        <w:t>，基金业绩数据截至</w:t>
      </w:r>
      <w:r w:rsidR="0076701D">
        <w:rPr>
          <w:rFonts w:ascii="宋体" w:hAnsi="宋体" w:hint="eastAsia"/>
          <w:sz w:val="24"/>
        </w:rPr>
        <w:t>2017</w:t>
      </w:r>
      <w:r w:rsidR="00696B5E" w:rsidRPr="005F4DF0">
        <w:rPr>
          <w:rFonts w:ascii="宋体" w:hAnsi="宋体" w:hint="eastAsia"/>
          <w:sz w:val="24"/>
        </w:rPr>
        <w:t>年</w:t>
      </w:r>
      <w:r w:rsidR="0076701D">
        <w:rPr>
          <w:rFonts w:ascii="宋体" w:hAnsi="宋体" w:hint="eastAsia"/>
          <w:sz w:val="24"/>
        </w:rPr>
        <w:t>3</w:t>
      </w:r>
      <w:r w:rsidRPr="005F4DF0">
        <w:rPr>
          <w:rFonts w:ascii="宋体" w:hAnsi="宋体" w:hint="eastAsia"/>
          <w:sz w:val="24"/>
        </w:rPr>
        <w:t>月</w:t>
      </w:r>
      <w:r w:rsidR="0076701D">
        <w:rPr>
          <w:rFonts w:ascii="宋体" w:hAnsi="宋体" w:hint="eastAsia"/>
          <w:sz w:val="24"/>
        </w:rPr>
        <w:t>31</w:t>
      </w:r>
      <w:r w:rsidRPr="005F4DF0">
        <w:rPr>
          <w:rFonts w:ascii="宋体" w:hAnsi="宋体" w:hint="eastAsia"/>
          <w:sz w:val="24"/>
        </w:rPr>
        <w:t>日。</w:t>
      </w:r>
    </w:p>
    <w:tbl>
      <w:tblPr>
        <w:tblW w:w="4820" w:type="pct"/>
        <w:tblInd w:w="108" w:type="dxa"/>
        <w:tblLayout w:type="fixed"/>
        <w:tblLook w:val="0000" w:firstRow="0" w:lastRow="0" w:firstColumn="0" w:lastColumn="0" w:noHBand="0" w:noVBand="0"/>
      </w:tblPr>
      <w:tblGrid>
        <w:gridCol w:w="1985"/>
        <w:gridCol w:w="995"/>
        <w:gridCol w:w="1275"/>
        <w:gridCol w:w="1414"/>
        <w:gridCol w:w="1136"/>
        <w:gridCol w:w="709"/>
        <w:gridCol w:w="850"/>
      </w:tblGrid>
      <w:tr w:rsidR="00D57936"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jc w:val="left"/>
              <w:rPr>
                <w:rFonts w:ascii="宋体" w:hAnsi="宋体"/>
                <w:color w:val="000000"/>
                <w:kern w:val="0"/>
                <w:sz w:val="24"/>
              </w:rPr>
            </w:pPr>
            <w:r w:rsidRPr="00D57936">
              <w:rPr>
                <w:rFonts w:ascii="宋体" w:hAnsi="宋体" w:hint="eastAsia"/>
                <w:color w:val="000000"/>
                <w:kern w:val="0"/>
                <w:sz w:val="24"/>
              </w:rPr>
              <w:t>阶段</w:t>
            </w:r>
          </w:p>
        </w:tc>
        <w:tc>
          <w:tcPr>
            <w:tcW w:w="595"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rightChars="-70" w:right="-147"/>
              <w:jc w:val="center"/>
              <w:rPr>
                <w:rFonts w:ascii="宋体" w:hAnsi="宋体"/>
                <w:color w:val="000000"/>
                <w:kern w:val="0"/>
                <w:sz w:val="24"/>
              </w:rPr>
            </w:pPr>
            <w:r w:rsidRPr="00D57936">
              <w:rPr>
                <w:rFonts w:ascii="宋体" w:hAnsi="宋体" w:hint="eastAsia"/>
                <w:color w:val="000000"/>
                <w:kern w:val="0"/>
                <w:sz w:val="24"/>
              </w:rPr>
              <w:t>净值增长率①</w:t>
            </w:r>
          </w:p>
        </w:tc>
        <w:tc>
          <w:tcPr>
            <w:tcW w:w="762"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D57936">
              <w:rPr>
                <w:rFonts w:ascii="宋体" w:hAnsi="宋体" w:hint="eastAsia"/>
                <w:color w:val="000000"/>
                <w:kern w:val="0"/>
                <w:sz w:val="24"/>
              </w:rPr>
              <w:t>净值增长率标准差②</w:t>
            </w:r>
          </w:p>
        </w:tc>
        <w:tc>
          <w:tcPr>
            <w:tcW w:w="845"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rightChars="-173" w:right="-363"/>
              <w:jc w:val="center"/>
              <w:rPr>
                <w:rFonts w:ascii="宋体" w:hAnsi="宋体"/>
                <w:color w:val="000000"/>
                <w:kern w:val="0"/>
                <w:sz w:val="24"/>
              </w:rPr>
            </w:pPr>
            <w:r w:rsidRPr="00D57936">
              <w:rPr>
                <w:rFonts w:ascii="宋体" w:hAnsi="宋体" w:hint="eastAsia"/>
                <w:color w:val="000000"/>
                <w:kern w:val="0"/>
                <w:sz w:val="24"/>
              </w:rPr>
              <w:t>业绩比较基准收益率③</w:t>
            </w:r>
          </w:p>
        </w:tc>
        <w:tc>
          <w:tcPr>
            <w:tcW w:w="679"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rightChars="-157" w:right="-330"/>
              <w:jc w:val="center"/>
              <w:rPr>
                <w:rFonts w:ascii="宋体" w:hAnsi="宋体"/>
                <w:color w:val="000000"/>
                <w:kern w:val="0"/>
                <w:sz w:val="24"/>
              </w:rPr>
            </w:pPr>
            <w:r w:rsidRPr="00D57936">
              <w:rPr>
                <w:rFonts w:ascii="宋体" w:hAnsi="宋体" w:hint="eastAsia"/>
                <w:color w:val="000000"/>
                <w:kern w:val="0"/>
                <w:sz w:val="24"/>
              </w:rPr>
              <w:t>业绩比较基准收益率标准差④</w:t>
            </w:r>
          </w:p>
        </w:tc>
        <w:tc>
          <w:tcPr>
            <w:tcW w:w="424"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rightChars="-41" w:right="-86"/>
              <w:jc w:val="center"/>
              <w:rPr>
                <w:rFonts w:ascii="宋体" w:hAnsi="宋体"/>
                <w:color w:val="000000"/>
                <w:kern w:val="0"/>
                <w:sz w:val="24"/>
              </w:rPr>
            </w:pPr>
            <w:r w:rsidRPr="00D57936">
              <w:rPr>
                <w:rFonts w:ascii="宋体" w:hAnsi="宋体" w:hint="eastAsia"/>
                <w:color w:val="000000"/>
                <w:kern w:val="0"/>
                <w:sz w:val="24"/>
              </w:rPr>
              <w:t>①</w:t>
            </w:r>
            <w:r w:rsidRPr="00D57936">
              <w:rPr>
                <w:rFonts w:ascii="宋体" w:hAnsi="宋体"/>
                <w:color w:val="000000"/>
                <w:kern w:val="0"/>
                <w:sz w:val="24"/>
              </w:rPr>
              <w:t>-</w:t>
            </w:r>
            <w:r w:rsidRPr="00D57936">
              <w:rPr>
                <w:rFonts w:ascii="宋体" w:hAnsi="宋体" w:hint="eastAsia"/>
                <w:color w:val="000000"/>
                <w:kern w:val="0"/>
                <w:sz w:val="24"/>
              </w:rPr>
              <w:t>③</w:t>
            </w:r>
          </w:p>
        </w:tc>
        <w:tc>
          <w:tcPr>
            <w:tcW w:w="508" w:type="pct"/>
            <w:tcBorders>
              <w:top w:val="single" w:sz="8" w:space="0" w:color="000000"/>
              <w:left w:val="single" w:sz="8" w:space="0" w:color="000000"/>
              <w:bottom w:val="single" w:sz="8" w:space="0" w:color="000000"/>
              <w:right w:val="single" w:sz="8" w:space="0" w:color="000000"/>
            </w:tcBorders>
            <w:vAlign w:val="center"/>
          </w:tcPr>
          <w:p w:rsidR="00D57936" w:rsidRPr="00D57936" w:rsidRDefault="00D57936" w:rsidP="00D57936">
            <w:pPr>
              <w:autoSpaceDE w:val="0"/>
              <w:autoSpaceDN w:val="0"/>
              <w:adjustRightInd w:val="0"/>
              <w:spacing w:before="29" w:line="288" w:lineRule="auto"/>
              <w:ind w:left="15" w:rightChars="-51" w:right="-107"/>
              <w:jc w:val="center"/>
              <w:rPr>
                <w:rFonts w:ascii="宋体" w:hAnsi="宋体"/>
                <w:color w:val="000000"/>
                <w:kern w:val="0"/>
                <w:sz w:val="24"/>
              </w:rPr>
            </w:pPr>
            <w:r w:rsidRPr="00D57936">
              <w:rPr>
                <w:rFonts w:ascii="宋体" w:hAnsi="宋体" w:hint="eastAsia"/>
                <w:color w:val="000000"/>
                <w:kern w:val="0"/>
                <w:sz w:val="24"/>
              </w:rPr>
              <w:t>②</w:t>
            </w:r>
            <w:r w:rsidRPr="00D57936">
              <w:rPr>
                <w:rFonts w:ascii="宋体" w:hAnsi="宋体"/>
                <w:color w:val="000000"/>
                <w:kern w:val="0"/>
                <w:sz w:val="24"/>
              </w:rPr>
              <w:t>-</w:t>
            </w:r>
            <w:r w:rsidRPr="00D57936">
              <w:rPr>
                <w:rFonts w:ascii="宋体" w:hAnsi="宋体" w:hint="eastAsia"/>
                <w:color w:val="000000"/>
                <w:kern w:val="0"/>
                <w:sz w:val="24"/>
              </w:rPr>
              <w:t>④</w:t>
            </w:r>
          </w:p>
        </w:tc>
      </w:tr>
      <w:tr w:rsidR="00D57936"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D57936" w:rsidRPr="00BA0B5E" w:rsidRDefault="00D57936" w:rsidP="00247492">
            <w:pPr>
              <w:autoSpaceDE w:val="0"/>
              <w:autoSpaceDN w:val="0"/>
              <w:adjustRightInd w:val="0"/>
              <w:spacing w:before="29" w:line="288" w:lineRule="auto"/>
              <w:ind w:left="15"/>
              <w:jc w:val="left"/>
              <w:rPr>
                <w:rFonts w:ascii="宋体" w:hAnsi="宋体"/>
                <w:color w:val="000000"/>
                <w:kern w:val="0"/>
                <w:sz w:val="24"/>
              </w:rPr>
            </w:pPr>
            <w:r w:rsidRPr="00BA0B5E">
              <w:rPr>
                <w:rFonts w:ascii="宋体" w:hAnsi="宋体" w:hint="eastAsia"/>
                <w:color w:val="000000"/>
                <w:kern w:val="0"/>
                <w:sz w:val="24"/>
              </w:rPr>
              <w:t>2011/12/26-</w:t>
            </w:r>
          </w:p>
          <w:p w:rsidR="00D57936" w:rsidRPr="00BA0B5E" w:rsidRDefault="00D57936" w:rsidP="00247492">
            <w:pPr>
              <w:autoSpaceDE w:val="0"/>
              <w:autoSpaceDN w:val="0"/>
              <w:adjustRightInd w:val="0"/>
              <w:spacing w:before="29" w:line="288" w:lineRule="auto"/>
              <w:ind w:left="15"/>
              <w:jc w:val="left"/>
              <w:rPr>
                <w:rFonts w:ascii="宋体" w:hAnsi="宋体"/>
                <w:color w:val="000000"/>
                <w:kern w:val="0"/>
                <w:sz w:val="24"/>
              </w:rPr>
            </w:pPr>
            <w:r w:rsidRPr="00BA0B5E">
              <w:rPr>
                <w:rFonts w:ascii="宋体" w:hAnsi="宋体" w:hint="eastAsia"/>
                <w:color w:val="000000"/>
                <w:kern w:val="0"/>
                <w:sz w:val="24"/>
              </w:rPr>
              <w:t>2011/12/31</w:t>
            </w:r>
          </w:p>
        </w:tc>
        <w:tc>
          <w:tcPr>
            <w:tcW w:w="595"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70" w:right="-147"/>
              <w:jc w:val="center"/>
              <w:rPr>
                <w:rFonts w:ascii="宋体" w:hAnsi="宋体"/>
                <w:color w:val="000000"/>
                <w:kern w:val="0"/>
                <w:sz w:val="24"/>
              </w:rPr>
            </w:pPr>
            <w:r w:rsidRPr="009C63BE">
              <w:rPr>
                <w:rFonts w:ascii="宋体" w:hAnsi="宋体" w:hint="eastAsia"/>
                <w:color w:val="000000"/>
                <w:kern w:val="0"/>
                <w:sz w:val="24"/>
              </w:rPr>
              <w:t>-0.10%</w:t>
            </w:r>
          </w:p>
        </w:tc>
        <w:tc>
          <w:tcPr>
            <w:tcW w:w="762"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9C63BE">
              <w:rPr>
                <w:rFonts w:ascii="宋体" w:hAnsi="宋体" w:hint="eastAsia"/>
                <w:color w:val="000000"/>
                <w:kern w:val="0"/>
                <w:sz w:val="24"/>
              </w:rPr>
              <w:t>0.08%</w:t>
            </w:r>
          </w:p>
        </w:tc>
        <w:tc>
          <w:tcPr>
            <w:tcW w:w="845"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D57936">
            <w:pPr>
              <w:autoSpaceDE w:val="0"/>
              <w:autoSpaceDN w:val="0"/>
              <w:adjustRightInd w:val="0"/>
              <w:spacing w:before="29" w:line="288" w:lineRule="auto"/>
              <w:ind w:left="15" w:rightChars="-173" w:right="-363"/>
              <w:jc w:val="center"/>
              <w:rPr>
                <w:rFonts w:ascii="宋体" w:hAnsi="宋体"/>
                <w:color w:val="000000"/>
                <w:kern w:val="0"/>
                <w:sz w:val="24"/>
              </w:rPr>
            </w:pPr>
            <w:r w:rsidRPr="009C63BE">
              <w:rPr>
                <w:rFonts w:ascii="宋体" w:hAnsi="宋体" w:hint="eastAsia"/>
                <w:color w:val="000000"/>
                <w:kern w:val="0"/>
                <w:sz w:val="24"/>
              </w:rPr>
              <w:t>-0.39%</w:t>
            </w:r>
          </w:p>
        </w:tc>
        <w:tc>
          <w:tcPr>
            <w:tcW w:w="679"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157" w:right="-330"/>
              <w:jc w:val="center"/>
              <w:rPr>
                <w:rFonts w:ascii="宋体" w:hAnsi="宋体"/>
                <w:color w:val="000000"/>
                <w:kern w:val="0"/>
                <w:sz w:val="24"/>
              </w:rPr>
            </w:pPr>
            <w:r w:rsidRPr="009C63BE">
              <w:rPr>
                <w:rFonts w:ascii="宋体" w:hAnsi="宋体" w:hint="eastAsia"/>
                <w:color w:val="000000"/>
                <w:kern w:val="0"/>
                <w:sz w:val="24"/>
              </w:rPr>
              <w:t>0.80%</w:t>
            </w:r>
          </w:p>
        </w:tc>
        <w:tc>
          <w:tcPr>
            <w:tcW w:w="424"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D57936">
            <w:pPr>
              <w:autoSpaceDE w:val="0"/>
              <w:autoSpaceDN w:val="0"/>
              <w:adjustRightInd w:val="0"/>
              <w:spacing w:before="29" w:line="288" w:lineRule="auto"/>
              <w:ind w:left="15" w:rightChars="-41" w:right="-86"/>
              <w:jc w:val="center"/>
              <w:rPr>
                <w:rFonts w:ascii="宋体" w:hAnsi="宋体"/>
                <w:color w:val="000000"/>
                <w:kern w:val="0"/>
                <w:sz w:val="24"/>
              </w:rPr>
            </w:pPr>
            <w:r w:rsidRPr="009C63BE">
              <w:rPr>
                <w:rFonts w:ascii="宋体" w:hAnsi="宋体" w:hint="eastAsia"/>
                <w:color w:val="000000"/>
                <w:kern w:val="0"/>
                <w:sz w:val="24"/>
              </w:rPr>
              <w:t>0.29%</w:t>
            </w:r>
          </w:p>
        </w:tc>
        <w:tc>
          <w:tcPr>
            <w:tcW w:w="508"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51" w:right="-107"/>
              <w:jc w:val="center"/>
              <w:rPr>
                <w:rFonts w:ascii="宋体" w:hAnsi="宋体"/>
                <w:color w:val="000000"/>
                <w:kern w:val="0"/>
                <w:sz w:val="24"/>
              </w:rPr>
            </w:pPr>
            <w:r w:rsidRPr="009C63BE">
              <w:rPr>
                <w:rFonts w:ascii="宋体" w:hAnsi="宋体" w:hint="eastAsia"/>
                <w:color w:val="000000"/>
                <w:kern w:val="0"/>
                <w:sz w:val="24"/>
              </w:rPr>
              <w:t>-0.72%</w:t>
            </w:r>
          </w:p>
        </w:tc>
      </w:tr>
      <w:tr w:rsidR="00D57936"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D57936" w:rsidRPr="00BA0B5E" w:rsidRDefault="00D57936" w:rsidP="00247492">
            <w:pPr>
              <w:autoSpaceDE w:val="0"/>
              <w:autoSpaceDN w:val="0"/>
              <w:adjustRightInd w:val="0"/>
              <w:spacing w:before="29" w:line="288" w:lineRule="auto"/>
              <w:ind w:left="15"/>
              <w:jc w:val="left"/>
              <w:rPr>
                <w:rFonts w:ascii="宋体" w:hAnsi="宋体"/>
                <w:color w:val="000000"/>
                <w:kern w:val="0"/>
                <w:sz w:val="24"/>
              </w:rPr>
            </w:pPr>
            <w:r w:rsidRPr="00BA0B5E">
              <w:rPr>
                <w:rFonts w:ascii="宋体" w:hAnsi="宋体" w:hint="eastAsia"/>
                <w:color w:val="000000"/>
                <w:kern w:val="0"/>
                <w:sz w:val="24"/>
              </w:rPr>
              <w:t>2012/01/01</w:t>
            </w:r>
            <w:r w:rsidRPr="00BA0B5E">
              <w:rPr>
                <w:rFonts w:ascii="宋体" w:hAnsi="宋体" w:hint="eastAsia"/>
                <w:color w:val="000000"/>
                <w:kern w:val="0"/>
                <w:sz w:val="24"/>
              </w:rPr>
              <w:softHyphen/>
              <w:t>2012/</w:t>
            </w:r>
            <w:r>
              <w:rPr>
                <w:rFonts w:ascii="宋体" w:hAnsi="宋体" w:hint="eastAsia"/>
                <w:color w:val="000000"/>
                <w:kern w:val="0"/>
                <w:sz w:val="24"/>
              </w:rPr>
              <w:t>12</w:t>
            </w:r>
            <w:r w:rsidRPr="00BA0B5E">
              <w:rPr>
                <w:rFonts w:ascii="宋体" w:hAnsi="宋体" w:hint="eastAsia"/>
                <w:color w:val="000000"/>
                <w:kern w:val="0"/>
                <w:sz w:val="24"/>
              </w:rPr>
              <w:t>/</w:t>
            </w:r>
            <w:r>
              <w:rPr>
                <w:rFonts w:ascii="宋体" w:hAnsi="宋体" w:hint="eastAsia"/>
                <w:color w:val="000000"/>
                <w:kern w:val="0"/>
                <w:sz w:val="24"/>
              </w:rPr>
              <w:t>31</w:t>
            </w:r>
          </w:p>
        </w:tc>
        <w:tc>
          <w:tcPr>
            <w:tcW w:w="595"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70" w:right="-147"/>
              <w:jc w:val="center"/>
              <w:rPr>
                <w:rFonts w:ascii="宋体" w:hAnsi="宋体"/>
                <w:color w:val="000000"/>
                <w:kern w:val="0"/>
                <w:sz w:val="24"/>
              </w:rPr>
            </w:pPr>
            <w:r w:rsidRPr="009C63BE">
              <w:rPr>
                <w:rFonts w:ascii="宋体" w:hAnsi="宋体"/>
                <w:color w:val="000000"/>
                <w:kern w:val="0"/>
                <w:sz w:val="24"/>
              </w:rPr>
              <w:t>4.60%</w:t>
            </w:r>
          </w:p>
        </w:tc>
        <w:tc>
          <w:tcPr>
            <w:tcW w:w="762"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9C63BE">
              <w:rPr>
                <w:rFonts w:ascii="宋体" w:hAnsi="宋体"/>
                <w:color w:val="000000"/>
                <w:kern w:val="0"/>
                <w:sz w:val="24"/>
              </w:rPr>
              <w:t>0.91%</w:t>
            </w:r>
          </w:p>
        </w:tc>
        <w:tc>
          <w:tcPr>
            <w:tcW w:w="845"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173" w:right="-363"/>
              <w:jc w:val="center"/>
              <w:rPr>
                <w:rFonts w:ascii="宋体" w:hAnsi="宋体"/>
                <w:color w:val="000000"/>
                <w:kern w:val="0"/>
                <w:sz w:val="24"/>
              </w:rPr>
            </w:pPr>
            <w:r w:rsidRPr="009C63BE">
              <w:rPr>
                <w:rFonts w:ascii="宋体" w:hAnsi="宋体"/>
                <w:color w:val="000000"/>
                <w:kern w:val="0"/>
                <w:sz w:val="24"/>
              </w:rPr>
              <w:t>7.08%</w:t>
            </w:r>
          </w:p>
        </w:tc>
        <w:tc>
          <w:tcPr>
            <w:tcW w:w="679"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157" w:right="-330"/>
              <w:jc w:val="center"/>
              <w:rPr>
                <w:rFonts w:ascii="宋体" w:hAnsi="宋体"/>
                <w:color w:val="000000"/>
                <w:kern w:val="0"/>
                <w:sz w:val="24"/>
              </w:rPr>
            </w:pPr>
            <w:r w:rsidRPr="009C63BE">
              <w:rPr>
                <w:rFonts w:ascii="宋体" w:hAnsi="宋体"/>
                <w:color w:val="000000"/>
                <w:kern w:val="0"/>
                <w:sz w:val="24"/>
              </w:rPr>
              <w:t>1.02%</w:t>
            </w:r>
          </w:p>
        </w:tc>
        <w:tc>
          <w:tcPr>
            <w:tcW w:w="424"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41" w:right="-86"/>
              <w:jc w:val="center"/>
              <w:rPr>
                <w:rFonts w:ascii="宋体" w:hAnsi="宋体"/>
                <w:color w:val="000000"/>
                <w:kern w:val="0"/>
                <w:sz w:val="24"/>
              </w:rPr>
            </w:pPr>
            <w:r w:rsidRPr="009C63BE">
              <w:rPr>
                <w:rFonts w:ascii="宋体" w:hAnsi="宋体"/>
                <w:color w:val="000000"/>
                <w:kern w:val="0"/>
                <w:sz w:val="24"/>
              </w:rPr>
              <w:t>-2.48%</w:t>
            </w:r>
          </w:p>
        </w:tc>
        <w:tc>
          <w:tcPr>
            <w:tcW w:w="508"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51" w:right="-107"/>
              <w:jc w:val="center"/>
              <w:rPr>
                <w:rFonts w:ascii="宋体" w:hAnsi="宋体"/>
                <w:color w:val="000000"/>
                <w:kern w:val="0"/>
                <w:sz w:val="24"/>
              </w:rPr>
            </w:pPr>
            <w:r w:rsidRPr="009C63BE">
              <w:rPr>
                <w:rFonts w:ascii="宋体" w:hAnsi="宋体"/>
                <w:color w:val="000000"/>
                <w:kern w:val="0"/>
                <w:sz w:val="24"/>
              </w:rPr>
              <w:t>-0.11%</w:t>
            </w:r>
          </w:p>
        </w:tc>
      </w:tr>
      <w:tr w:rsidR="00D57936"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D57936" w:rsidRDefault="00D57936" w:rsidP="00247492">
            <w:pPr>
              <w:autoSpaceDE w:val="0"/>
              <w:autoSpaceDN w:val="0"/>
              <w:adjustRightInd w:val="0"/>
              <w:spacing w:before="29" w:line="288" w:lineRule="auto"/>
              <w:ind w:left="15"/>
              <w:jc w:val="left"/>
              <w:rPr>
                <w:rFonts w:ascii="宋体" w:hAnsi="宋体"/>
                <w:color w:val="000000"/>
                <w:kern w:val="0"/>
                <w:sz w:val="24"/>
              </w:rPr>
            </w:pPr>
            <w:r>
              <w:rPr>
                <w:rFonts w:ascii="宋体" w:hAnsi="宋体" w:hint="eastAsia"/>
                <w:color w:val="000000"/>
                <w:kern w:val="0"/>
                <w:sz w:val="24"/>
              </w:rPr>
              <w:t>2013/01/01-</w:t>
            </w:r>
          </w:p>
          <w:p w:rsidR="00D57936" w:rsidRPr="00BA0B5E" w:rsidRDefault="00D57936" w:rsidP="00247492">
            <w:pPr>
              <w:autoSpaceDE w:val="0"/>
              <w:autoSpaceDN w:val="0"/>
              <w:adjustRightInd w:val="0"/>
              <w:spacing w:before="29" w:line="288" w:lineRule="auto"/>
              <w:ind w:left="15"/>
              <w:jc w:val="left"/>
              <w:rPr>
                <w:rFonts w:ascii="宋体" w:hAnsi="宋体"/>
                <w:color w:val="000000"/>
                <w:kern w:val="0"/>
                <w:sz w:val="24"/>
              </w:rPr>
            </w:pPr>
            <w:r>
              <w:rPr>
                <w:rFonts w:ascii="宋体" w:hAnsi="宋体" w:hint="eastAsia"/>
                <w:color w:val="000000"/>
                <w:kern w:val="0"/>
                <w:sz w:val="24"/>
              </w:rPr>
              <w:t>2013/12/31</w:t>
            </w:r>
          </w:p>
        </w:tc>
        <w:tc>
          <w:tcPr>
            <w:tcW w:w="595"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70" w:right="-147"/>
              <w:jc w:val="center"/>
              <w:rPr>
                <w:rFonts w:ascii="宋体" w:hAnsi="宋体"/>
                <w:color w:val="000000"/>
                <w:kern w:val="0"/>
                <w:sz w:val="24"/>
              </w:rPr>
            </w:pPr>
            <w:r w:rsidRPr="009C63BE">
              <w:rPr>
                <w:rFonts w:ascii="宋体" w:hAnsi="宋体" w:hint="eastAsia"/>
                <w:color w:val="000000"/>
                <w:kern w:val="0"/>
                <w:sz w:val="24"/>
              </w:rPr>
              <w:t>6.81%</w:t>
            </w:r>
          </w:p>
        </w:tc>
        <w:tc>
          <w:tcPr>
            <w:tcW w:w="762"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9C63BE">
              <w:rPr>
                <w:rFonts w:ascii="宋体" w:hAnsi="宋体" w:hint="eastAsia"/>
                <w:color w:val="000000"/>
                <w:kern w:val="0"/>
                <w:sz w:val="24"/>
              </w:rPr>
              <w:t>1.12%</w:t>
            </w:r>
          </w:p>
        </w:tc>
        <w:tc>
          <w:tcPr>
            <w:tcW w:w="845"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173" w:right="-363"/>
              <w:jc w:val="center"/>
              <w:rPr>
                <w:rFonts w:ascii="宋体" w:hAnsi="宋体"/>
                <w:color w:val="000000"/>
                <w:kern w:val="0"/>
                <w:sz w:val="24"/>
              </w:rPr>
            </w:pPr>
            <w:r w:rsidRPr="009C63BE">
              <w:rPr>
                <w:rFonts w:ascii="宋体" w:hAnsi="宋体" w:hint="eastAsia"/>
                <w:color w:val="000000"/>
                <w:kern w:val="0"/>
                <w:sz w:val="24"/>
              </w:rPr>
              <w:t>-6.02%</w:t>
            </w:r>
          </w:p>
        </w:tc>
        <w:tc>
          <w:tcPr>
            <w:tcW w:w="679"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157" w:right="-330"/>
              <w:jc w:val="center"/>
              <w:rPr>
                <w:rFonts w:ascii="宋体" w:hAnsi="宋体"/>
                <w:color w:val="000000"/>
                <w:kern w:val="0"/>
                <w:sz w:val="24"/>
              </w:rPr>
            </w:pPr>
            <w:r w:rsidRPr="009C63BE">
              <w:rPr>
                <w:rFonts w:ascii="宋体" w:hAnsi="宋体" w:hint="eastAsia"/>
                <w:color w:val="000000"/>
                <w:kern w:val="0"/>
                <w:sz w:val="24"/>
              </w:rPr>
              <w:t>1.12%</w:t>
            </w:r>
          </w:p>
        </w:tc>
        <w:tc>
          <w:tcPr>
            <w:tcW w:w="424"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41" w:right="-86"/>
              <w:jc w:val="center"/>
              <w:rPr>
                <w:rFonts w:ascii="宋体" w:hAnsi="宋体"/>
                <w:color w:val="000000"/>
                <w:kern w:val="0"/>
                <w:sz w:val="24"/>
              </w:rPr>
            </w:pPr>
            <w:r w:rsidRPr="009C63BE">
              <w:rPr>
                <w:rFonts w:ascii="宋体" w:hAnsi="宋体" w:hint="eastAsia"/>
                <w:color w:val="000000"/>
                <w:kern w:val="0"/>
                <w:sz w:val="24"/>
              </w:rPr>
              <w:t>12.83%</w:t>
            </w:r>
          </w:p>
        </w:tc>
        <w:tc>
          <w:tcPr>
            <w:tcW w:w="508" w:type="pct"/>
            <w:tcBorders>
              <w:top w:val="single" w:sz="8" w:space="0" w:color="000000"/>
              <w:left w:val="single" w:sz="8" w:space="0" w:color="000000"/>
              <w:bottom w:val="single" w:sz="8" w:space="0" w:color="000000"/>
              <w:right w:val="single" w:sz="8" w:space="0" w:color="000000"/>
            </w:tcBorders>
            <w:vAlign w:val="center"/>
          </w:tcPr>
          <w:p w:rsidR="00D57936" w:rsidRPr="009C63BE" w:rsidRDefault="00D57936" w:rsidP="00247492">
            <w:pPr>
              <w:autoSpaceDE w:val="0"/>
              <w:autoSpaceDN w:val="0"/>
              <w:adjustRightInd w:val="0"/>
              <w:spacing w:before="29" w:line="288" w:lineRule="auto"/>
              <w:ind w:left="15" w:rightChars="-51" w:right="-107"/>
              <w:jc w:val="center"/>
              <w:rPr>
                <w:rFonts w:ascii="宋体" w:hAnsi="宋体"/>
                <w:color w:val="000000"/>
                <w:kern w:val="0"/>
                <w:sz w:val="24"/>
              </w:rPr>
            </w:pPr>
            <w:r w:rsidRPr="009C63BE">
              <w:rPr>
                <w:rFonts w:ascii="宋体" w:hAnsi="宋体" w:hint="eastAsia"/>
                <w:color w:val="000000"/>
                <w:kern w:val="0"/>
                <w:sz w:val="24"/>
              </w:rPr>
              <w:t>0.00%</w:t>
            </w:r>
          </w:p>
        </w:tc>
      </w:tr>
      <w:tr w:rsidR="00FD0D64"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FD0D64" w:rsidRPr="00D10A63" w:rsidRDefault="00FD0D64" w:rsidP="005B1F94">
            <w:pPr>
              <w:autoSpaceDE w:val="0"/>
              <w:autoSpaceDN w:val="0"/>
              <w:adjustRightInd w:val="0"/>
              <w:spacing w:before="29" w:line="288" w:lineRule="auto"/>
              <w:ind w:left="15"/>
              <w:jc w:val="left"/>
              <w:rPr>
                <w:rFonts w:ascii="宋体" w:hAnsi="宋体"/>
                <w:color w:val="000000"/>
                <w:kern w:val="0"/>
                <w:sz w:val="24"/>
              </w:rPr>
            </w:pPr>
            <w:r w:rsidRPr="00D10A63">
              <w:rPr>
                <w:rFonts w:ascii="宋体" w:hAnsi="宋体" w:hint="eastAsia"/>
                <w:color w:val="000000"/>
                <w:kern w:val="0"/>
                <w:sz w:val="24"/>
              </w:rPr>
              <w:t>2014/01/01-</w:t>
            </w:r>
          </w:p>
          <w:p w:rsidR="00FD0D64" w:rsidRPr="00D10A63" w:rsidRDefault="00FD0D64" w:rsidP="005B1F94">
            <w:pPr>
              <w:autoSpaceDE w:val="0"/>
              <w:autoSpaceDN w:val="0"/>
              <w:adjustRightInd w:val="0"/>
              <w:spacing w:before="29" w:line="288" w:lineRule="auto"/>
              <w:ind w:left="15"/>
              <w:jc w:val="left"/>
              <w:rPr>
                <w:rFonts w:ascii="宋体" w:hAnsi="宋体"/>
                <w:color w:val="000000"/>
                <w:kern w:val="0"/>
                <w:sz w:val="24"/>
              </w:rPr>
            </w:pPr>
            <w:r w:rsidRPr="00D10A63">
              <w:rPr>
                <w:rFonts w:ascii="宋体" w:hAnsi="宋体" w:hint="eastAsia"/>
                <w:color w:val="000000"/>
                <w:kern w:val="0"/>
                <w:sz w:val="24"/>
              </w:rPr>
              <w:t>2014/</w:t>
            </w:r>
            <w:r>
              <w:rPr>
                <w:rFonts w:ascii="宋体" w:hAnsi="宋体" w:hint="eastAsia"/>
                <w:color w:val="000000"/>
                <w:kern w:val="0"/>
                <w:sz w:val="24"/>
              </w:rPr>
              <w:t>12</w:t>
            </w:r>
            <w:r w:rsidRPr="00D10A63">
              <w:rPr>
                <w:rFonts w:ascii="宋体" w:hAnsi="宋体" w:hint="eastAsia"/>
                <w:color w:val="000000"/>
                <w:kern w:val="0"/>
                <w:sz w:val="24"/>
              </w:rPr>
              <w:t>/</w:t>
            </w:r>
            <w:r>
              <w:rPr>
                <w:rFonts w:ascii="宋体" w:hAnsi="宋体" w:hint="eastAsia"/>
                <w:color w:val="000000"/>
                <w:kern w:val="0"/>
                <w:sz w:val="24"/>
              </w:rPr>
              <w:t>31</w:t>
            </w:r>
          </w:p>
        </w:tc>
        <w:tc>
          <w:tcPr>
            <w:tcW w:w="595"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FD0D64" w:rsidP="005B1F94">
            <w:pPr>
              <w:autoSpaceDE w:val="0"/>
              <w:autoSpaceDN w:val="0"/>
              <w:adjustRightInd w:val="0"/>
              <w:spacing w:before="29" w:line="288" w:lineRule="auto"/>
              <w:ind w:left="15" w:rightChars="-70" w:right="-147"/>
              <w:jc w:val="center"/>
              <w:rPr>
                <w:rFonts w:ascii="宋体" w:hAnsi="宋体"/>
                <w:color w:val="000000"/>
                <w:kern w:val="0"/>
                <w:sz w:val="24"/>
              </w:rPr>
            </w:pPr>
            <w:r w:rsidRPr="00BA31AA">
              <w:rPr>
                <w:rFonts w:ascii="宋体" w:hAnsi="宋体"/>
                <w:color w:val="000000"/>
                <w:kern w:val="0"/>
                <w:sz w:val="24"/>
              </w:rPr>
              <w:t>28.74</w:t>
            </w:r>
            <w:r w:rsidRPr="009C63BE">
              <w:rPr>
                <w:rFonts w:ascii="宋体" w:hAnsi="宋体"/>
                <w:color w:val="000000"/>
                <w:kern w:val="0"/>
                <w:sz w:val="24"/>
              </w:rPr>
              <w:t>%</w:t>
            </w:r>
          </w:p>
        </w:tc>
        <w:tc>
          <w:tcPr>
            <w:tcW w:w="762"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FD0D64" w:rsidP="005B1F94">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sidRPr="00BA31AA">
              <w:rPr>
                <w:rFonts w:ascii="宋体" w:hAnsi="宋体"/>
                <w:color w:val="000000"/>
                <w:kern w:val="0"/>
                <w:sz w:val="24"/>
              </w:rPr>
              <w:t>1.21</w:t>
            </w:r>
            <w:r w:rsidRPr="009C63BE">
              <w:rPr>
                <w:rFonts w:ascii="宋体" w:hAnsi="宋体"/>
                <w:color w:val="000000"/>
                <w:kern w:val="0"/>
                <w:sz w:val="24"/>
              </w:rPr>
              <w:t>%</w:t>
            </w:r>
          </w:p>
        </w:tc>
        <w:tc>
          <w:tcPr>
            <w:tcW w:w="845"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FD0D64" w:rsidP="005B1F94">
            <w:pPr>
              <w:autoSpaceDE w:val="0"/>
              <w:autoSpaceDN w:val="0"/>
              <w:adjustRightInd w:val="0"/>
              <w:spacing w:before="29" w:line="288" w:lineRule="auto"/>
              <w:ind w:left="15" w:rightChars="-173" w:right="-363"/>
              <w:jc w:val="center"/>
              <w:rPr>
                <w:rFonts w:ascii="宋体" w:hAnsi="宋体"/>
                <w:color w:val="000000"/>
                <w:kern w:val="0"/>
                <w:sz w:val="24"/>
              </w:rPr>
            </w:pPr>
            <w:r w:rsidRPr="00BA31AA">
              <w:rPr>
                <w:rFonts w:ascii="宋体" w:hAnsi="宋体"/>
                <w:color w:val="000000"/>
                <w:kern w:val="0"/>
                <w:sz w:val="24"/>
              </w:rPr>
              <w:t>42.85</w:t>
            </w:r>
            <w:r w:rsidRPr="009C63BE">
              <w:rPr>
                <w:rFonts w:ascii="宋体" w:hAnsi="宋体"/>
                <w:color w:val="000000"/>
                <w:kern w:val="0"/>
                <w:sz w:val="24"/>
              </w:rPr>
              <w:t>%</w:t>
            </w:r>
          </w:p>
        </w:tc>
        <w:tc>
          <w:tcPr>
            <w:tcW w:w="679"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FD0D64" w:rsidP="005B1F94">
            <w:pPr>
              <w:autoSpaceDE w:val="0"/>
              <w:autoSpaceDN w:val="0"/>
              <w:adjustRightInd w:val="0"/>
              <w:spacing w:before="29" w:line="288" w:lineRule="auto"/>
              <w:ind w:left="15" w:rightChars="-157" w:right="-330"/>
              <w:jc w:val="center"/>
              <w:rPr>
                <w:rFonts w:ascii="宋体" w:hAnsi="宋体"/>
                <w:color w:val="000000"/>
                <w:kern w:val="0"/>
                <w:sz w:val="24"/>
              </w:rPr>
            </w:pPr>
            <w:r w:rsidRPr="00BA31AA">
              <w:rPr>
                <w:rFonts w:ascii="宋体" w:hAnsi="宋体"/>
                <w:color w:val="000000"/>
                <w:kern w:val="0"/>
                <w:sz w:val="24"/>
              </w:rPr>
              <w:t>0.97</w:t>
            </w:r>
            <w:r w:rsidRPr="009C63BE">
              <w:rPr>
                <w:rFonts w:ascii="宋体" w:hAnsi="宋体"/>
                <w:color w:val="000000"/>
                <w:kern w:val="0"/>
                <w:sz w:val="24"/>
              </w:rPr>
              <w:t>%</w:t>
            </w:r>
          </w:p>
        </w:tc>
        <w:tc>
          <w:tcPr>
            <w:tcW w:w="424"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FD0D64" w:rsidP="005B1F94">
            <w:pPr>
              <w:autoSpaceDE w:val="0"/>
              <w:autoSpaceDN w:val="0"/>
              <w:adjustRightInd w:val="0"/>
              <w:spacing w:before="29" w:line="288" w:lineRule="auto"/>
              <w:ind w:left="15" w:rightChars="-41" w:right="-86"/>
              <w:jc w:val="center"/>
              <w:rPr>
                <w:rFonts w:ascii="宋体" w:hAnsi="宋体"/>
                <w:color w:val="000000"/>
                <w:kern w:val="0"/>
                <w:sz w:val="24"/>
              </w:rPr>
            </w:pPr>
            <w:r w:rsidRPr="00BA31AA">
              <w:rPr>
                <w:rFonts w:ascii="宋体" w:hAnsi="宋体"/>
                <w:color w:val="000000"/>
                <w:kern w:val="0"/>
                <w:sz w:val="24"/>
              </w:rPr>
              <w:t>-14.11</w:t>
            </w:r>
            <w:r w:rsidRPr="009C63BE">
              <w:rPr>
                <w:rFonts w:ascii="宋体" w:hAnsi="宋体"/>
                <w:color w:val="000000"/>
                <w:kern w:val="0"/>
                <w:sz w:val="24"/>
              </w:rPr>
              <w:t>%</w:t>
            </w:r>
          </w:p>
        </w:tc>
        <w:tc>
          <w:tcPr>
            <w:tcW w:w="508"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FD0D64" w:rsidP="005B1F94">
            <w:pPr>
              <w:autoSpaceDE w:val="0"/>
              <w:autoSpaceDN w:val="0"/>
              <w:adjustRightInd w:val="0"/>
              <w:spacing w:before="29" w:line="288" w:lineRule="auto"/>
              <w:ind w:left="15" w:rightChars="-51" w:right="-107"/>
              <w:jc w:val="center"/>
              <w:rPr>
                <w:rFonts w:ascii="宋体" w:hAnsi="宋体"/>
                <w:color w:val="000000"/>
                <w:kern w:val="0"/>
                <w:sz w:val="24"/>
              </w:rPr>
            </w:pPr>
            <w:r w:rsidRPr="00BA31AA">
              <w:rPr>
                <w:rFonts w:ascii="宋体" w:hAnsi="宋体"/>
                <w:color w:val="000000"/>
                <w:kern w:val="0"/>
                <w:sz w:val="24"/>
              </w:rPr>
              <w:t>0.24</w:t>
            </w:r>
            <w:r w:rsidRPr="009C63BE">
              <w:rPr>
                <w:rFonts w:ascii="宋体" w:hAnsi="宋体"/>
                <w:color w:val="000000"/>
                <w:kern w:val="0"/>
                <w:sz w:val="24"/>
              </w:rPr>
              <w:t>%</w:t>
            </w:r>
          </w:p>
        </w:tc>
      </w:tr>
      <w:tr w:rsidR="00B2466F" w:rsidRPr="00BA0B5E" w:rsidTr="00F60DDD">
        <w:tc>
          <w:tcPr>
            <w:tcW w:w="1187" w:type="pct"/>
            <w:tcBorders>
              <w:top w:val="single" w:sz="8" w:space="0" w:color="000000"/>
              <w:left w:val="single" w:sz="8" w:space="0" w:color="000000"/>
              <w:bottom w:val="single" w:sz="8" w:space="0" w:color="000000"/>
              <w:right w:val="single" w:sz="8" w:space="0" w:color="000000"/>
            </w:tcBorders>
            <w:vAlign w:val="center"/>
          </w:tcPr>
          <w:p w:rsidR="00B2466F" w:rsidRDefault="00B2466F" w:rsidP="005B1F94">
            <w:pPr>
              <w:autoSpaceDE w:val="0"/>
              <w:autoSpaceDN w:val="0"/>
              <w:adjustRightInd w:val="0"/>
              <w:spacing w:before="29" w:line="288" w:lineRule="auto"/>
              <w:ind w:left="15"/>
              <w:jc w:val="left"/>
              <w:rPr>
                <w:rFonts w:ascii="宋体" w:hAnsi="宋体"/>
                <w:color w:val="000000"/>
                <w:kern w:val="0"/>
                <w:sz w:val="24"/>
              </w:rPr>
            </w:pPr>
            <w:r>
              <w:rPr>
                <w:rFonts w:ascii="宋体" w:hAnsi="宋体" w:hint="eastAsia"/>
                <w:color w:val="000000"/>
                <w:kern w:val="0"/>
                <w:sz w:val="24"/>
              </w:rPr>
              <w:t>2015/01/01-</w:t>
            </w:r>
          </w:p>
          <w:p w:rsidR="00B2466F" w:rsidRDefault="00B2466F" w:rsidP="00B2466F">
            <w:pPr>
              <w:autoSpaceDE w:val="0"/>
              <w:autoSpaceDN w:val="0"/>
              <w:adjustRightInd w:val="0"/>
              <w:spacing w:before="29" w:line="288" w:lineRule="auto"/>
              <w:ind w:left="15"/>
              <w:jc w:val="left"/>
              <w:rPr>
                <w:rFonts w:ascii="宋体" w:hAnsi="宋体"/>
                <w:color w:val="000000"/>
                <w:kern w:val="0"/>
                <w:sz w:val="24"/>
              </w:rPr>
            </w:pPr>
            <w:r>
              <w:rPr>
                <w:rFonts w:ascii="宋体" w:hAnsi="宋体" w:hint="eastAsia"/>
                <w:color w:val="000000"/>
                <w:kern w:val="0"/>
                <w:sz w:val="24"/>
              </w:rPr>
              <w:t>2015/12/31</w:t>
            </w:r>
          </w:p>
        </w:tc>
        <w:tc>
          <w:tcPr>
            <w:tcW w:w="595" w:type="pct"/>
            <w:tcBorders>
              <w:top w:val="single" w:sz="8" w:space="0" w:color="000000"/>
              <w:left w:val="single" w:sz="8" w:space="0" w:color="000000"/>
              <w:bottom w:val="single" w:sz="8" w:space="0" w:color="000000"/>
              <w:right w:val="single" w:sz="8" w:space="0" w:color="000000"/>
            </w:tcBorders>
          </w:tcPr>
          <w:p w:rsidR="00B2466F" w:rsidRPr="009C63BE" w:rsidRDefault="00B2466F" w:rsidP="005B1F94">
            <w:pPr>
              <w:autoSpaceDE w:val="0"/>
              <w:autoSpaceDN w:val="0"/>
              <w:adjustRightInd w:val="0"/>
              <w:spacing w:before="29" w:line="288" w:lineRule="auto"/>
              <w:ind w:left="15" w:rightChars="-70" w:right="-147"/>
              <w:jc w:val="center"/>
              <w:rPr>
                <w:rFonts w:ascii="宋体" w:hAnsi="宋体"/>
                <w:color w:val="000000"/>
                <w:kern w:val="0"/>
                <w:sz w:val="24"/>
              </w:rPr>
            </w:pPr>
            <w:r>
              <w:rPr>
                <w:sz w:val="23"/>
                <w:szCs w:val="23"/>
              </w:rPr>
              <w:t xml:space="preserve">69.67% </w:t>
            </w:r>
          </w:p>
        </w:tc>
        <w:tc>
          <w:tcPr>
            <w:tcW w:w="762" w:type="pct"/>
            <w:tcBorders>
              <w:top w:val="single" w:sz="8" w:space="0" w:color="000000"/>
              <w:left w:val="single" w:sz="8" w:space="0" w:color="000000"/>
              <w:bottom w:val="single" w:sz="8" w:space="0" w:color="000000"/>
              <w:right w:val="single" w:sz="8" w:space="0" w:color="000000"/>
            </w:tcBorders>
          </w:tcPr>
          <w:p w:rsidR="00B2466F" w:rsidRPr="009C63BE" w:rsidRDefault="00B2466F" w:rsidP="005B1F94">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Pr>
                <w:sz w:val="23"/>
                <w:szCs w:val="23"/>
              </w:rPr>
              <w:t xml:space="preserve">3.02% </w:t>
            </w:r>
          </w:p>
        </w:tc>
        <w:tc>
          <w:tcPr>
            <w:tcW w:w="845" w:type="pct"/>
            <w:tcBorders>
              <w:top w:val="single" w:sz="8" w:space="0" w:color="000000"/>
              <w:left w:val="single" w:sz="8" w:space="0" w:color="000000"/>
              <w:bottom w:val="single" w:sz="8" w:space="0" w:color="000000"/>
              <w:right w:val="single" w:sz="8" w:space="0" w:color="000000"/>
            </w:tcBorders>
          </w:tcPr>
          <w:p w:rsidR="00B2466F" w:rsidRPr="009C63BE" w:rsidRDefault="00B2466F" w:rsidP="0078720B">
            <w:pPr>
              <w:autoSpaceDE w:val="0"/>
              <w:autoSpaceDN w:val="0"/>
              <w:adjustRightInd w:val="0"/>
              <w:spacing w:before="29" w:line="288" w:lineRule="auto"/>
              <w:ind w:left="15" w:rightChars="-173" w:right="-363"/>
              <w:jc w:val="center"/>
              <w:rPr>
                <w:rFonts w:ascii="宋体" w:hAnsi="宋体"/>
                <w:color w:val="000000"/>
                <w:kern w:val="0"/>
                <w:sz w:val="24"/>
              </w:rPr>
            </w:pPr>
            <w:r>
              <w:rPr>
                <w:sz w:val="23"/>
                <w:szCs w:val="23"/>
              </w:rPr>
              <w:t xml:space="preserve">7.53% </w:t>
            </w:r>
          </w:p>
        </w:tc>
        <w:tc>
          <w:tcPr>
            <w:tcW w:w="679" w:type="pct"/>
            <w:tcBorders>
              <w:top w:val="single" w:sz="8" w:space="0" w:color="000000"/>
              <w:left w:val="single" w:sz="8" w:space="0" w:color="000000"/>
              <w:bottom w:val="single" w:sz="8" w:space="0" w:color="000000"/>
              <w:right w:val="single" w:sz="8" w:space="0" w:color="000000"/>
            </w:tcBorders>
          </w:tcPr>
          <w:p w:rsidR="00B2466F" w:rsidRPr="009C63BE" w:rsidRDefault="00B2466F" w:rsidP="005B1F94">
            <w:pPr>
              <w:autoSpaceDE w:val="0"/>
              <w:autoSpaceDN w:val="0"/>
              <w:adjustRightInd w:val="0"/>
              <w:spacing w:before="29" w:line="288" w:lineRule="auto"/>
              <w:ind w:left="15" w:rightChars="-157" w:right="-330"/>
              <w:jc w:val="center"/>
              <w:rPr>
                <w:rFonts w:ascii="宋体" w:hAnsi="宋体"/>
                <w:color w:val="000000"/>
                <w:kern w:val="0"/>
                <w:sz w:val="24"/>
              </w:rPr>
            </w:pPr>
            <w:r>
              <w:rPr>
                <w:sz w:val="23"/>
                <w:szCs w:val="23"/>
              </w:rPr>
              <w:t xml:space="preserve">1.99% </w:t>
            </w:r>
          </w:p>
        </w:tc>
        <w:tc>
          <w:tcPr>
            <w:tcW w:w="424" w:type="pct"/>
            <w:tcBorders>
              <w:top w:val="single" w:sz="8" w:space="0" w:color="000000"/>
              <w:left w:val="single" w:sz="8" w:space="0" w:color="000000"/>
              <w:bottom w:val="single" w:sz="8" w:space="0" w:color="000000"/>
              <w:right w:val="single" w:sz="8" w:space="0" w:color="000000"/>
            </w:tcBorders>
          </w:tcPr>
          <w:p w:rsidR="00B2466F" w:rsidRPr="009C63BE" w:rsidRDefault="00B2466F" w:rsidP="005B1F94">
            <w:pPr>
              <w:autoSpaceDE w:val="0"/>
              <w:autoSpaceDN w:val="0"/>
              <w:adjustRightInd w:val="0"/>
              <w:spacing w:before="29" w:line="288" w:lineRule="auto"/>
              <w:ind w:left="15" w:rightChars="-41" w:right="-86"/>
              <w:jc w:val="center"/>
              <w:rPr>
                <w:rFonts w:ascii="宋体" w:hAnsi="宋体"/>
                <w:color w:val="000000"/>
                <w:kern w:val="0"/>
                <w:sz w:val="24"/>
              </w:rPr>
            </w:pPr>
            <w:r>
              <w:rPr>
                <w:sz w:val="23"/>
                <w:szCs w:val="23"/>
              </w:rPr>
              <w:t xml:space="preserve">62.14% </w:t>
            </w:r>
          </w:p>
        </w:tc>
        <w:tc>
          <w:tcPr>
            <w:tcW w:w="508" w:type="pct"/>
            <w:tcBorders>
              <w:top w:val="single" w:sz="8" w:space="0" w:color="000000"/>
              <w:left w:val="single" w:sz="8" w:space="0" w:color="000000"/>
              <w:bottom w:val="single" w:sz="8" w:space="0" w:color="000000"/>
              <w:right w:val="single" w:sz="8" w:space="0" w:color="000000"/>
            </w:tcBorders>
          </w:tcPr>
          <w:p w:rsidR="00B2466F" w:rsidRPr="009C63BE" w:rsidRDefault="00B2466F" w:rsidP="005B1F94">
            <w:pPr>
              <w:autoSpaceDE w:val="0"/>
              <w:autoSpaceDN w:val="0"/>
              <w:adjustRightInd w:val="0"/>
              <w:spacing w:before="29" w:line="288" w:lineRule="auto"/>
              <w:ind w:left="15" w:rightChars="-51" w:right="-107"/>
              <w:jc w:val="center"/>
              <w:rPr>
                <w:rFonts w:ascii="宋体" w:hAnsi="宋体"/>
                <w:color w:val="000000"/>
                <w:kern w:val="0"/>
                <w:sz w:val="24"/>
              </w:rPr>
            </w:pPr>
            <w:r>
              <w:rPr>
                <w:sz w:val="23"/>
                <w:szCs w:val="23"/>
              </w:rPr>
              <w:t xml:space="preserve">1.03% </w:t>
            </w:r>
          </w:p>
        </w:tc>
      </w:tr>
      <w:tr w:rsidR="0076701D"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76701D" w:rsidRDefault="0076701D" w:rsidP="0076701D">
            <w:pPr>
              <w:autoSpaceDE w:val="0"/>
              <w:autoSpaceDN w:val="0"/>
              <w:adjustRightInd w:val="0"/>
              <w:spacing w:before="29" w:line="288" w:lineRule="auto"/>
              <w:ind w:left="15"/>
              <w:jc w:val="left"/>
              <w:rPr>
                <w:rFonts w:ascii="宋体" w:hAnsi="宋体"/>
                <w:color w:val="000000"/>
                <w:kern w:val="0"/>
                <w:sz w:val="24"/>
              </w:rPr>
            </w:pPr>
            <w:r>
              <w:rPr>
                <w:rFonts w:ascii="宋体" w:hAnsi="宋体" w:hint="eastAsia"/>
                <w:color w:val="000000"/>
                <w:kern w:val="0"/>
                <w:sz w:val="24"/>
              </w:rPr>
              <w:t>2016/01/01-2016/12/31</w:t>
            </w:r>
          </w:p>
        </w:tc>
        <w:tc>
          <w:tcPr>
            <w:tcW w:w="595" w:type="pct"/>
            <w:tcBorders>
              <w:top w:val="single" w:sz="8" w:space="0" w:color="000000"/>
              <w:left w:val="single" w:sz="8" w:space="0" w:color="000000"/>
              <w:bottom w:val="single" w:sz="8" w:space="0" w:color="000000"/>
              <w:right w:val="single" w:sz="8" w:space="0" w:color="000000"/>
            </w:tcBorders>
            <w:vAlign w:val="center"/>
          </w:tcPr>
          <w:p w:rsidR="0076701D" w:rsidRDefault="0076701D" w:rsidP="00280DE0">
            <w:pPr>
              <w:autoSpaceDE w:val="0"/>
              <w:autoSpaceDN w:val="0"/>
              <w:adjustRightInd w:val="0"/>
              <w:spacing w:before="29" w:line="288" w:lineRule="auto"/>
              <w:ind w:left="15" w:rightChars="-70" w:right="-147"/>
              <w:jc w:val="center"/>
              <w:rPr>
                <w:rFonts w:ascii="宋体" w:hAnsi="宋体"/>
                <w:color w:val="000000"/>
                <w:kern w:val="0"/>
                <w:sz w:val="24"/>
              </w:rPr>
            </w:pPr>
            <w:r>
              <w:rPr>
                <w:color w:val="000000"/>
                <w:kern w:val="0"/>
                <w:sz w:val="24"/>
              </w:rPr>
              <w:t>-25.84%</w:t>
            </w:r>
          </w:p>
        </w:tc>
        <w:tc>
          <w:tcPr>
            <w:tcW w:w="762" w:type="pct"/>
            <w:tcBorders>
              <w:top w:val="single" w:sz="8" w:space="0" w:color="000000"/>
              <w:left w:val="single" w:sz="8" w:space="0" w:color="000000"/>
              <w:bottom w:val="single" w:sz="8" w:space="0" w:color="000000"/>
              <w:right w:val="single" w:sz="8" w:space="0" w:color="000000"/>
            </w:tcBorders>
            <w:vAlign w:val="center"/>
          </w:tcPr>
          <w:p w:rsidR="0076701D" w:rsidRDefault="0076701D" w:rsidP="005B1F94">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Pr>
                <w:color w:val="000000"/>
                <w:kern w:val="0"/>
                <w:sz w:val="24"/>
              </w:rPr>
              <w:t>2.01%</w:t>
            </w:r>
          </w:p>
        </w:tc>
        <w:tc>
          <w:tcPr>
            <w:tcW w:w="845" w:type="pct"/>
            <w:tcBorders>
              <w:top w:val="single" w:sz="8" w:space="0" w:color="000000"/>
              <w:left w:val="single" w:sz="8" w:space="0" w:color="000000"/>
              <w:bottom w:val="single" w:sz="8" w:space="0" w:color="000000"/>
              <w:right w:val="single" w:sz="8" w:space="0" w:color="000000"/>
            </w:tcBorders>
            <w:vAlign w:val="center"/>
          </w:tcPr>
          <w:p w:rsidR="0076701D" w:rsidRDefault="0076701D" w:rsidP="00280DE0">
            <w:pPr>
              <w:autoSpaceDE w:val="0"/>
              <w:autoSpaceDN w:val="0"/>
              <w:adjustRightInd w:val="0"/>
              <w:spacing w:before="29" w:line="288" w:lineRule="auto"/>
              <w:ind w:left="15" w:rightChars="-173" w:right="-363"/>
              <w:jc w:val="center"/>
              <w:rPr>
                <w:rFonts w:ascii="宋体" w:hAnsi="宋体"/>
                <w:color w:val="000000"/>
                <w:kern w:val="0"/>
                <w:sz w:val="24"/>
              </w:rPr>
            </w:pPr>
            <w:r>
              <w:rPr>
                <w:color w:val="000000"/>
                <w:kern w:val="0"/>
                <w:sz w:val="24"/>
              </w:rPr>
              <w:t>-8.42%</w:t>
            </w:r>
          </w:p>
        </w:tc>
        <w:tc>
          <w:tcPr>
            <w:tcW w:w="679" w:type="pct"/>
            <w:tcBorders>
              <w:top w:val="single" w:sz="8" w:space="0" w:color="000000"/>
              <w:left w:val="single" w:sz="8" w:space="0" w:color="000000"/>
              <w:bottom w:val="single" w:sz="8" w:space="0" w:color="000000"/>
              <w:right w:val="single" w:sz="8" w:space="0" w:color="000000"/>
            </w:tcBorders>
            <w:vAlign w:val="center"/>
          </w:tcPr>
          <w:p w:rsidR="0076701D" w:rsidRDefault="0076701D" w:rsidP="005B1F94">
            <w:pPr>
              <w:autoSpaceDE w:val="0"/>
              <w:autoSpaceDN w:val="0"/>
              <w:adjustRightInd w:val="0"/>
              <w:spacing w:before="29" w:line="288" w:lineRule="auto"/>
              <w:ind w:left="15" w:rightChars="-157" w:right="-330"/>
              <w:jc w:val="center"/>
              <w:rPr>
                <w:rFonts w:ascii="宋体" w:hAnsi="宋体"/>
                <w:color w:val="000000"/>
                <w:kern w:val="0"/>
                <w:sz w:val="24"/>
              </w:rPr>
            </w:pPr>
            <w:r>
              <w:rPr>
                <w:color w:val="000000"/>
                <w:kern w:val="0"/>
                <w:sz w:val="24"/>
              </w:rPr>
              <w:t>1.12%</w:t>
            </w:r>
          </w:p>
        </w:tc>
        <w:tc>
          <w:tcPr>
            <w:tcW w:w="424" w:type="pct"/>
            <w:tcBorders>
              <w:top w:val="single" w:sz="8" w:space="0" w:color="000000"/>
              <w:left w:val="single" w:sz="8" w:space="0" w:color="000000"/>
              <w:bottom w:val="single" w:sz="8" w:space="0" w:color="000000"/>
              <w:right w:val="single" w:sz="8" w:space="0" w:color="000000"/>
            </w:tcBorders>
            <w:vAlign w:val="center"/>
          </w:tcPr>
          <w:p w:rsidR="0076701D" w:rsidRDefault="0076701D" w:rsidP="00280DE0">
            <w:pPr>
              <w:autoSpaceDE w:val="0"/>
              <w:autoSpaceDN w:val="0"/>
              <w:adjustRightInd w:val="0"/>
              <w:spacing w:before="29" w:line="288" w:lineRule="auto"/>
              <w:ind w:left="15" w:rightChars="-41" w:right="-86"/>
              <w:jc w:val="center"/>
              <w:rPr>
                <w:rFonts w:ascii="宋体" w:hAnsi="宋体"/>
                <w:color w:val="000000"/>
                <w:kern w:val="0"/>
                <w:sz w:val="24"/>
              </w:rPr>
            </w:pPr>
            <w:r>
              <w:rPr>
                <w:color w:val="000000"/>
                <w:kern w:val="0"/>
                <w:sz w:val="24"/>
              </w:rPr>
              <w:t>-17.42%</w:t>
            </w:r>
          </w:p>
        </w:tc>
        <w:tc>
          <w:tcPr>
            <w:tcW w:w="508" w:type="pct"/>
            <w:tcBorders>
              <w:top w:val="single" w:sz="8" w:space="0" w:color="000000"/>
              <w:left w:val="single" w:sz="8" w:space="0" w:color="000000"/>
              <w:bottom w:val="single" w:sz="8" w:space="0" w:color="000000"/>
              <w:right w:val="single" w:sz="8" w:space="0" w:color="000000"/>
            </w:tcBorders>
            <w:vAlign w:val="center"/>
          </w:tcPr>
          <w:p w:rsidR="0076701D" w:rsidRDefault="0076701D" w:rsidP="00280DE0">
            <w:pPr>
              <w:autoSpaceDE w:val="0"/>
              <w:autoSpaceDN w:val="0"/>
              <w:adjustRightInd w:val="0"/>
              <w:spacing w:before="29" w:line="288" w:lineRule="auto"/>
              <w:ind w:left="15" w:rightChars="-51" w:right="-107"/>
              <w:jc w:val="center"/>
              <w:rPr>
                <w:rFonts w:ascii="宋体" w:hAnsi="宋体"/>
                <w:color w:val="000000"/>
                <w:kern w:val="0"/>
                <w:sz w:val="24"/>
              </w:rPr>
            </w:pPr>
            <w:r>
              <w:rPr>
                <w:color w:val="000000"/>
                <w:kern w:val="0"/>
                <w:sz w:val="24"/>
              </w:rPr>
              <w:t>0.89%</w:t>
            </w:r>
          </w:p>
        </w:tc>
      </w:tr>
      <w:tr w:rsidR="00FD0D64" w:rsidRPr="00BA0B5E" w:rsidTr="00B2466F">
        <w:tc>
          <w:tcPr>
            <w:tcW w:w="1187" w:type="pct"/>
            <w:tcBorders>
              <w:top w:val="single" w:sz="8" w:space="0" w:color="000000"/>
              <w:left w:val="single" w:sz="8" w:space="0" w:color="000000"/>
              <w:bottom w:val="single" w:sz="8" w:space="0" w:color="000000"/>
              <w:right w:val="single" w:sz="8" w:space="0" w:color="000000"/>
            </w:tcBorders>
            <w:vAlign w:val="center"/>
          </w:tcPr>
          <w:p w:rsidR="00FD0D64" w:rsidRPr="00BA0B5E" w:rsidRDefault="00FD0D64" w:rsidP="00EF2E5C">
            <w:pPr>
              <w:autoSpaceDE w:val="0"/>
              <w:autoSpaceDN w:val="0"/>
              <w:adjustRightInd w:val="0"/>
              <w:spacing w:before="29" w:line="288" w:lineRule="auto"/>
              <w:ind w:left="15"/>
              <w:jc w:val="left"/>
              <w:rPr>
                <w:rFonts w:ascii="宋体" w:hAnsi="宋体"/>
                <w:color w:val="000000"/>
                <w:kern w:val="0"/>
                <w:sz w:val="24"/>
              </w:rPr>
            </w:pPr>
            <w:r w:rsidRPr="00BA0B5E">
              <w:rPr>
                <w:rFonts w:ascii="宋体" w:hAnsi="宋体" w:hint="eastAsia"/>
                <w:color w:val="000000"/>
                <w:kern w:val="0"/>
                <w:sz w:val="24"/>
              </w:rPr>
              <w:t>自基金合同生效日（2011/12/26）-</w:t>
            </w:r>
            <w:r w:rsidR="00EF2E5C" w:rsidRPr="00BA0B5E">
              <w:rPr>
                <w:rFonts w:ascii="宋体" w:hAnsi="宋体" w:hint="eastAsia"/>
                <w:color w:val="000000"/>
                <w:kern w:val="0"/>
                <w:sz w:val="24"/>
              </w:rPr>
              <w:t>201</w:t>
            </w:r>
            <w:r w:rsidR="00EF2E5C">
              <w:rPr>
                <w:rFonts w:ascii="宋体" w:hAnsi="宋体" w:hint="eastAsia"/>
                <w:color w:val="000000"/>
                <w:kern w:val="0"/>
                <w:sz w:val="24"/>
              </w:rPr>
              <w:t>7</w:t>
            </w:r>
            <w:r w:rsidRPr="00BA0B5E">
              <w:rPr>
                <w:rFonts w:ascii="宋体" w:hAnsi="宋体" w:hint="eastAsia"/>
                <w:color w:val="000000"/>
                <w:kern w:val="0"/>
                <w:sz w:val="24"/>
              </w:rPr>
              <w:t>/</w:t>
            </w:r>
            <w:r w:rsidR="0076701D">
              <w:rPr>
                <w:rFonts w:ascii="宋体" w:hAnsi="宋体" w:hint="eastAsia"/>
                <w:color w:val="000000"/>
                <w:kern w:val="0"/>
                <w:sz w:val="24"/>
              </w:rPr>
              <w:t>3</w:t>
            </w:r>
            <w:r w:rsidRPr="00BA0B5E">
              <w:rPr>
                <w:rFonts w:ascii="宋体" w:hAnsi="宋体" w:hint="eastAsia"/>
                <w:color w:val="000000"/>
                <w:kern w:val="0"/>
                <w:sz w:val="24"/>
              </w:rPr>
              <w:t>/</w:t>
            </w:r>
            <w:r w:rsidR="0076701D">
              <w:rPr>
                <w:rFonts w:ascii="宋体" w:hAnsi="宋体" w:hint="eastAsia"/>
                <w:color w:val="000000"/>
                <w:kern w:val="0"/>
                <w:sz w:val="24"/>
              </w:rPr>
              <w:t>31</w:t>
            </w:r>
          </w:p>
        </w:tc>
        <w:tc>
          <w:tcPr>
            <w:tcW w:w="595"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D32A42" w:rsidP="005B1F94">
            <w:pPr>
              <w:autoSpaceDE w:val="0"/>
              <w:autoSpaceDN w:val="0"/>
              <w:adjustRightInd w:val="0"/>
              <w:spacing w:before="29" w:line="288" w:lineRule="auto"/>
              <w:ind w:left="15" w:rightChars="-70" w:right="-147"/>
              <w:jc w:val="center"/>
              <w:rPr>
                <w:rFonts w:ascii="宋体" w:hAnsi="宋体"/>
                <w:color w:val="000000"/>
                <w:kern w:val="0"/>
                <w:sz w:val="24"/>
              </w:rPr>
            </w:pPr>
            <w:r>
              <w:rPr>
                <w:rFonts w:ascii="宋体" w:hAnsi="宋体" w:hint="eastAsia"/>
                <w:color w:val="000000"/>
                <w:kern w:val="0"/>
                <w:sz w:val="24"/>
              </w:rPr>
              <w:t>76.84</w:t>
            </w:r>
            <w:r w:rsidR="00FD0D64" w:rsidRPr="009C63BE">
              <w:rPr>
                <w:rFonts w:ascii="宋体" w:hAnsi="宋体" w:hint="eastAsia"/>
                <w:color w:val="000000"/>
                <w:kern w:val="0"/>
                <w:sz w:val="24"/>
              </w:rPr>
              <w:t>%</w:t>
            </w:r>
          </w:p>
        </w:tc>
        <w:tc>
          <w:tcPr>
            <w:tcW w:w="762"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280DE0" w:rsidP="00D32A42">
            <w:pPr>
              <w:tabs>
                <w:tab w:val="left" w:pos="925"/>
              </w:tabs>
              <w:autoSpaceDE w:val="0"/>
              <w:autoSpaceDN w:val="0"/>
              <w:adjustRightInd w:val="0"/>
              <w:spacing w:before="29" w:line="288" w:lineRule="auto"/>
              <w:ind w:left="15" w:rightChars="-122" w:right="-256"/>
              <w:jc w:val="center"/>
              <w:rPr>
                <w:rFonts w:ascii="宋体" w:hAnsi="宋体"/>
                <w:color w:val="000000"/>
                <w:kern w:val="0"/>
                <w:sz w:val="24"/>
              </w:rPr>
            </w:pPr>
            <w:r>
              <w:rPr>
                <w:rFonts w:ascii="宋体" w:hAnsi="宋体" w:hint="eastAsia"/>
                <w:color w:val="000000"/>
                <w:kern w:val="0"/>
                <w:sz w:val="24"/>
              </w:rPr>
              <w:t>1.</w:t>
            </w:r>
            <w:r w:rsidR="00D32A42">
              <w:rPr>
                <w:rFonts w:ascii="宋体" w:hAnsi="宋体" w:hint="eastAsia"/>
                <w:color w:val="000000"/>
                <w:kern w:val="0"/>
                <w:sz w:val="24"/>
              </w:rPr>
              <w:t>79</w:t>
            </w:r>
            <w:r w:rsidR="00FD0D64" w:rsidRPr="009C63BE">
              <w:rPr>
                <w:rFonts w:ascii="宋体" w:hAnsi="宋体" w:hint="eastAsia"/>
                <w:color w:val="000000"/>
                <w:kern w:val="0"/>
                <w:sz w:val="24"/>
              </w:rPr>
              <w:t>%</w:t>
            </w:r>
          </w:p>
        </w:tc>
        <w:tc>
          <w:tcPr>
            <w:tcW w:w="845"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D32A42" w:rsidP="005B1F94">
            <w:pPr>
              <w:autoSpaceDE w:val="0"/>
              <w:autoSpaceDN w:val="0"/>
              <w:adjustRightInd w:val="0"/>
              <w:spacing w:before="29" w:line="288" w:lineRule="auto"/>
              <w:ind w:left="15" w:rightChars="-173" w:right="-363"/>
              <w:jc w:val="center"/>
              <w:rPr>
                <w:rFonts w:ascii="宋体" w:hAnsi="宋体"/>
                <w:color w:val="000000"/>
                <w:kern w:val="0"/>
                <w:sz w:val="24"/>
              </w:rPr>
            </w:pPr>
            <w:r>
              <w:rPr>
                <w:rFonts w:ascii="宋体" w:hAnsi="宋体" w:hint="eastAsia"/>
                <w:color w:val="000000"/>
                <w:kern w:val="0"/>
                <w:sz w:val="24"/>
              </w:rPr>
              <w:t>43.21</w:t>
            </w:r>
            <w:r w:rsidR="00FD0D64" w:rsidRPr="009C63BE">
              <w:rPr>
                <w:rFonts w:ascii="宋体" w:hAnsi="宋体" w:hint="eastAsia"/>
                <w:color w:val="000000"/>
                <w:kern w:val="0"/>
                <w:sz w:val="24"/>
              </w:rPr>
              <w:t>%</w:t>
            </w:r>
          </w:p>
        </w:tc>
        <w:tc>
          <w:tcPr>
            <w:tcW w:w="679"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1011C7" w:rsidP="00D32A42">
            <w:pPr>
              <w:autoSpaceDE w:val="0"/>
              <w:autoSpaceDN w:val="0"/>
              <w:adjustRightInd w:val="0"/>
              <w:spacing w:before="29" w:line="288" w:lineRule="auto"/>
              <w:ind w:left="15" w:rightChars="-157" w:right="-330"/>
              <w:jc w:val="center"/>
              <w:rPr>
                <w:rFonts w:ascii="宋体" w:hAnsi="宋体"/>
                <w:color w:val="000000"/>
                <w:kern w:val="0"/>
                <w:sz w:val="24"/>
              </w:rPr>
            </w:pPr>
            <w:r>
              <w:rPr>
                <w:rFonts w:ascii="宋体" w:hAnsi="宋体" w:hint="eastAsia"/>
                <w:color w:val="000000"/>
                <w:kern w:val="0"/>
                <w:sz w:val="24"/>
              </w:rPr>
              <w:t>1.</w:t>
            </w:r>
            <w:r w:rsidR="00D32A42">
              <w:rPr>
                <w:rFonts w:ascii="宋体" w:hAnsi="宋体" w:hint="eastAsia"/>
                <w:color w:val="000000"/>
                <w:kern w:val="0"/>
                <w:sz w:val="24"/>
              </w:rPr>
              <w:t>27</w:t>
            </w:r>
            <w:r w:rsidR="00FD0D64" w:rsidRPr="009C63BE">
              <w:rPr>
                <w:rFonts w:ascii="宋体" w:hAnsi="宋体" w:hint="eastAsia"/>
                <w:color w:val="000000"/>
                <w:kern w:val="0"/>
                <w:sz w:val="24"/>
              </w:rPr>
              <w:t>%</w:t>
            </w:r>
          </w:p>
        </w:tc>
        <w:tc>
          <w:tcPr>
            <w:tcW w:w="424"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D32A42" w:rsidP="005B1F94">
            <w:pPr>
              <w:autoSpaceDE w:val="0"/>
              <w:autoSpaceDN w:val="0"/>
              <w:adjustRightInd w:val="0"/>
              <w:spacing w:before="29" w:line="288" w:lineRule="auto"/>
              <w:ind w:left="15" w:rightChars="-41" w:right="-86"/>
              <w:jc w:val="center"/>
              <w:rPr>
                <w:rFonts w:ascii="宋体" w:hAnsi="宋体"/>
                <w:color w:val="000000"/>
                <w:kern w:val="0"/>
                <w:sz w:val="24"/>
              </w:rPr>
            </w:pPr>
            <w:r>
              <w:rPr>
                <w:rFonts w:ascii="宋体" w:hAnsi="宋体" w:hint="eastAsia"/>
                <w:color w:val="000000"/>
                <w:kern w:val="0"/>
                <w:sz w:val="24"/>
              </w:rPr>
              <w:t>33.63</w:t>
            </w:r>
            <w:r w:rsidR="00FD0D64" w:rsidRPr="009C63BE">
              <w:rPr>
                <w:rFonts w:ascii="宋体" w:hAnsi="宋体" w:hint="eastAsia"/>
                <w:color w:val="000000"/>
                <w:kern w:val="0"/>
                <w:sz w:val="24"/>
              </w:rPr>
              <w:t>%</w:t>
            </w:r>
          </w:p>
        </w:tc>
        <w:tc>
          <w:tcPr>
            <w:tcW w:w="508" w:type="pct"/>
            <w:tcBorders>
              <w:top w:val="single" w:sz="8" w:space="0" w:color="000000"/>
              <w:left w:val="single" w:sz="8" w:space="0" w:color="000000"/>
              <w:bottom w:val="single" w:sz="8" w:space="0" w:color="000000"/>
              <w:right w:val="single" w:sz="8" w:space="0" w:color="000000"/>
            </w:tcBorders>
            <w:vAlign w:val="center"/>
          </w:tcPr>
          <w:p w:rsidR="00FD0D64" w:rsidRPr="009C63BE" w:rsidRDefault="00D32A42" w:rsidP="00D3709B">
            <w:pPr>
              <w:autoSpaceDE w:val="0"/>
              <w:autoSpaceDN w:val="0"/>
              <w:adjustRightInd w:val="0"/>
              <w:spacing w:before="29" w:line="288" w:lineRule="auto"/>
              <w:ind w:left="15" w:rightChars="-51" w:right="-107"/>
              <w:jc w:val="center"/>
              <w:rPr>
                <w:rFonts w:ascii="宋体" w:hAnsi="宋体"/>
                <w:color w:val="000000"/>
                <w:kern w:val="0"/>
                <w:sz w:val="24"/>
              </w:rPr>
            </w:pPr>
            <w:r>
              <w:rPr>
                <w:rFonts w:ascii="宋体" w:hAnsi="宋体" w:hint="eastAsia"/>
                <w:color w:val="000000"/>
                <w:kern w:val="0"/>
                <w:sz w:val="24"/>
              </w:rPr>
              <w:t>6.52</w:t>
            </w:r>
            <w:r w:rsidR="00FD0D64" w:rsidRPr="009C63BE">
              <w:rPr>
                <w:rFonts w:ascii="宋体" w:hAnsi="宋体" w:hint="eastAsia"/>
                <w:color w:val="000000"/>
                <w:kern w:val="0"/>
                <w:sz w:val="24"/>
              </w:rPr>
              <w:t>%</w:t>
            </w:r>
          </w:p>
        </w:tc>
      </w:tr>
    </w:tbl>
    <w:p w:rsidR="00EB49E3" w:rsidRPr="00BA0B5E" w:rsidRDefault="00EB49E3" w:rsidP="0052788D">
      <w:pPr>
        <w:pStyle w:val="a5"/>
        <w:ind w:firstLine="420"/>
      </w:pPr>
    </w:p>
    <w:p w:rsidR="002B05F2" w:rsidRPr="00BA0B5E" w:rsidRDefault="00A10CA3">
      <w:pPr>
        <w:pStyle w:val="ac"/>
        <w:rPr>
          <w:rFonts w:eastAsia="黑体"/>
          <w:kern w:val="0"/>
          <w:sz w:val="30"/>
        </w:rPr>
      </w:pPr>
      <w:r>
        <w:rPr>
          <w:rFonts w:eastAsia="黑体"/>
          <w:kern w:val="0"/>
          <w:sz w:val="30"/>
        </w:rPr>
        <w:br w:type="page"/>
      </w:r>
      <w:bookmarkStart w:id="59" w:name="_Toc486253699"/>
      <w:r w:rsidR="002B05F2" w:rsidRPr="00BA0B5E">
        <w:rPr>
          <w:rFonts w:eastAsia="黑体" w:hint="eastAsia"/>
          <w:kern w:val="0"/>
          <w:sz w:val="30"/>
        </w:rPr>
        <w:lastRenderedPageBreak/>
        <w:t>十</w:t>
      </w:r>
      <w:r w:rsidR="00EB49E3" w:rsidRPr="00BA0B5E">
        <w:rPr>
          <w:rFonts w:eastAsia="黑体" w:hint="eastAsia"/>
          <w:kern w:val="0"/>
          <w:sz w:val="30"/>
        </w:rPr>
        <w:t>一</w:t>
      </w:r>
      <w:r w:rsidR="002B05F2" w:rsidRPr="00BA0B5E">
        <w:rPr>
          <w:rFonts w:eastAsia="黑体" w:hint="eastAsia"/>
          <w:kern w:val="0"/>
          <w:sz w:val="30"/>
        </w:rPr>
        <w:t>、基金的财产</w:t>
      </w:r>
      <w:bookmarkEnd w:id="59"/>
    </w:p>
    <w:p w:rsidR="006F258B" w:rsidRPr="00BA0B5E" w:rsidRDefault="00180750" w:rsidP="006F258B">
      <w:pPr>
        <w:spacing w:line="360" w:lineRule="auto"/>
        <w:ind w:firstLineChars="200" w:firstLine="482"/>
        <w:rPr>
          <w:rFonts w:ascii="宋体" w:hAnsi="宋体"/>
          <w:b/>
          <w:sz w:val="24"/>
        </w:rPr>
      </w:pPr>
      <w:r w:rsidRPr="00BA0B5E">
        <w:rPr>
          <w:rFonts w:ascii="宋体" w:hAnsi="宋体"/>
          <w:b/>
          <w:sz w:val="24"/>
        </w:rPr>
        <w:t>（</w:t>
      </w:r>
      <w:r w:rsidR="006F258B" w:rsidRPr="00BA0B5E">
        <w:rPr>
          <w:rFonts w:ascii="宋体" w:hAnsi="宋体" w:hint="eastAsia"/>
          <w:b/>
          <w:sz w:val="24"/>
        </w:rPr>
        <w:t>一</w:t>
      </w:r>
      <w:r w:rsidRPr="00BA0B5E">
        <w:rPr>
          <w:rFonts w:ascii="宋体" w:hAnsi="宋体"/>
          <w:b/>
          <w:sz w:val="24"/>
        </w:rPr>
        <w:t>）</w:t>
      </w:r>
      <w:r w:rsidR="006F258B" w:rsidRPr="00BA0B5E">
        <w:rPr>
          <w:rFonts w:ascii="宋体" w:hAnsi="宋体" w:hint="eastAsia"/>
          <w:b/>
          <w:sz w:val="24"/>
        </w:rPr>
        <w:t>基金资产总值</w:t>
      </w:r>
    </w:p>
    <w:p w:rsidR="006F258B" w:rsidRPr="00BA0B5E" w:rsidRDefault="006F258B" w:rsidP="006F258B">
      <w:pPr>
        <w:spacing w:line="360" w:lineRule="auto"/>
        <w:ind w:firstLineChars="200" w:firstLine="480"/>
        <w:rPr>
          <w:rFonts w:ascii="宋体" w:hAnsi="宋体"/>
          <w:sz w:val="24"/>
        </w:rPr>
      </w:pPr>
      <w:bookmarkStart w:id="60" w:name="_Toc79556449"/>
      <w:bookmarkStart w:id="61" w:name="_Toc79392635"/>
      <w:r w:rsidRPr="00BA0B5E">
        <w:rPr>
          <w:rFonts w:ascii="宋体" w:hAnsi="宋体" w:hint="eastAsia"/>
          <w:sz w:val="24"/>
        </w:rPr>
        <w:t>基金资产总值是指基金拥有的各类有价证券、银行存款本息、基金应收申购款以及其他资产的价值总和。</w:t>
      </w:r>
      <w:bookmarkEnd w:id="60"/>
      <w:bookmarkEnd w:id="61"/>
    </w:p>
    <w:p w:rsidR="006F258B" w:rsidRPr="00BA0B5E" w:rsidRDefault="00180750" w:rsidP="006F258B">
      <w:pPr>
        <w:spacing w:line="360" w:lineRule="auto"/>
        <w:ind w:firstLineChars="200" w:firstLine="482"/>
        <w:rPr>
          <w:rFonts w:ascii="宋体" w:hAnsi="宋体"/>
          <w:b/>
          <w:sz w:val="24"/>
        </w:rPr>
      </w:pPr>
      <w:r w:rsidRPr="00BA0B5E">
        <w:rPr>
          <w:rFonts w:ascii="宋体" w:hAnsi="宋体"/>
          <w:b/>
          <w:sz w:val="24"/>
        </w:rPr>
        <w:t>（</w:t>
      </w:r>
      <w:r w:rsidR="006F258B" w:rsidRPr="00BA0B5E">
        <w:rPr>
          <w:rFonts w:ascii="宋体" w:hAnsi="宋体" w:hint="eastAsia"/>
          <w:b/>
          <w:sz w:val="24"/>
        </w:rPr>
        <w:t>二</w:t>
      </w:r>
      <w:r w:rsidRPr="00BA0B5E">
        <w:rPr>
          <w:rFonts w:ascii="宋体" w:hAnsi="宋体"/>
          <w:b/>
          <w:sz w:val="24"/>
        </w:rPr>
        <w:t>）</w:t>
      </w:r>
      <w:r w:rsidR="006F258B" w:rsidRPr="00BA0B5E">
        <w:rPr>
          <w:rFonts w:ascii="宋体" w:hAnsi="宋体" w:hint="eastAsia"/>
          <w:b/>
          <w:sz w:val="24"/>
        </w:rPr>
        <w:t>基金资产净值</w:t>
      </w:r>
    </w:p>
    <w:p w:rsidR="006F258B" w:rsidRPr="00BA0B5E" w:rsidRDefault="006F258B" w:rsidP="006F258B">
      <w:pPr>
        <w:spacing w:line="360" w:lineRule="auto"/>
        <w:ind w:firstLineChars="200" w:firstLine="480"/>
        <w:rPr>
          <w:rFonts w:ascii="宋体" w:hAnsi="宋体"/>
          <w:sz w:val="24"/>
        </w:rPr>
      </w:pPr>
      <w:r w:rsidRPr="00BA0B5E">
        <w:rPr>
          <w:rFonts w:ascii="宋体" w:hAnsi="宋体" w:hint="eastAsia"/>
          <w:sz w:val="24"/>
        </w:rPr>
        <w:t>基金资产净值是指基金资产总值减去负债后的</w:t>
      </w:r>
      <w:r w:rsidR="00C3628D" w:rsidRPr="00BA0B5E">
        <w:rPr>
          <w:rFonts w:ascii="宋体" w:hAnsi="宋体" w:hint="eastAsia"/>
          <w:sz w:val="24"/>
        </w:rPr>
        <w:t>价值</w:t>
      </w:r>
      <w:r w:rsidRPr="00BA0B5E">
        <w:rPr>
          <w:rFonts w:ascii="宋体" w:hAnsi="宋体" w:hint="eastAsia"/>
          <w:sz w:val="24"/>
        </w:rPr>
        <w:t>。</w:t>
      </w:r>
    </w:p>
    <w:p w:rsidR="006F258B" w:rsidRPr="00BA0B5E" w:rsidRDefault="00180750" w:rsidP="006F258B">
      <w:pPr>
        <w:spacing w:line="360" w:lineRule="auto"/>
        <w:ind w:firstLineChars="200" w:firstLine="482"/>
        <w:rPr>
          <w:rFonts w:ascii="宋体" w:hAnsi="宋体"/>
          <w:b/>
          <w:sz w:val="24"/>
        </w:rPr>
      </w:pPr>
      <w:r w:rsidRPr="00BA0B5E">
        <w:rPr>
          <w:rFonts w:ascii="宋体" w:hAnsi="宋体"/>
          <w:b/>
          <w:sz w:val="24"/>
        </w:rPr>
        <w:t>（</w:t>
      </w:r>
      <w:r w:rsidR="006F258B" w:rsidRPr="00BA0B5E">
        <w:rPr>
          <w:rFonts w:ascii="宋体" w:hAnsi="宋体" w:hint="eastAsia"/>
          <w:b/>
          <w:sz w:val="24"/>
        </w:rPr>
        <w:t>三</w:t>
      </w:r>
      <w:r w:rsidRPr="00BA0B5E">
        <w:rPr>
          <w:rFonts w:ascii="宋体" w:hAnsi="宋体"/>
          <w:b/>
          <w:sz w:val="24"/>
        </w:rPr>
        <w:t>）</w:t>
      </w:r>
      <w:r w:rsidR="006F258B" w:rsidRPr="00BA0B5E">
        <w:rPr>
          <w:rFonts w:ascii="宋体" w:hAnsi="宋体" w:hint="eastAsia"/>
          <w:b/>
          <w:sz w:val="24"/>
        </w:rPr>
        <w:t>基金财产的账户</w:t>
      </w:r>
    </w:p>
    <w:p w:rsidR="006F258B" w:rsidRPr="00BA0B5E" w:rsidRDefault="006F258B" w:rsidP="006F258B">
      <w:pPr>
        <w:spacing w:line="360" w:lineRule="auto"/>
        <w:ind w:firstLineChars="200" w:firstLine="480"/>
        <w:rPr>
          <w:rFonts w:ascii="宋体" w:hAnsi="宋体"/>
          <w:sz w:val="24"/>
        </w:rPr>
      </w:pPr>
      <w:r w:rsidRPr="00BA0B5E">
        <w:rPr>
          <w:rFonts w:ascii="宋体" w:hAnsi="宋体"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w:t>
      </w:r>
      <w:r w:rsidR="00ED7635" w:rsidRPr="00BA0B5E">
        <w:rPr>
          <w:rFonts w:ascii="宋体" w:hAnsi="宋体" w:hint="eastAsia"/>
          <w:sz w:val="24"/>
        </w:rPr>
        <w:t>门</w:t>
      </w:r>
      <w:r w:rsidRPr="00BA0B5E">
        <w:rPr>
          <w:rFonts w:ascii="宋体" w:hAnsi="宋体" w:hint="eastAsia"/>
          <w:sz w:val="24"/>
        </w:rPr>
        <w:t>账户与基金管理人、基金托管人、基金销售机构和注册登记机构自有的财产账户以及其他基金财产账户相独立。</w:t>
      </w:r>
    </w:p>
    <w:p w:rsidR="006F258B" w:rsidRPr="00BA0B5E" w:rsidRDefault="00180750" w:rsidP="006F258B">
      <w:pPr>
        <w:spacing w:line="360" w:lineRule="auto"/>
        <w:ind w:firstLineChars="200" w:firstLine="482"/>
        <w:rPr>
          <w:rFonts w:ascii="宋体" w:hAnsi="宋体"/>
          <w:b/>
          <w:sz w:val="24"/>
        </w:rPr>
      </w:pPr>
      <w:r w:rsidRPr="00BA0B5E">
        <w:rPr>
          <w:rFonts w:ascii="宋体" w:hAnsi="宋体"/>
          <w:b/>
          <w:sz w:val="24"/>
        </w:rPr>
        <w:t>（</w:t>
      </w:r>
      <w:r w:rsidR="006F258B" w:rsidRPr="00BA0B5E">
        <w:rPr>
          <w:rFonts w:ascii="宋体" w:hAnsi="宋体" w:hint="eastAsia"/>
          <w:b/>
          <w:sz w:val="24"/>
        </w:rPr>
        <w:t>四</w:t>
      </w:r>
      <w:r w:rsidRPr="00BA0B5E">
        <w:rPr>
          <w:rFonts w:ascii="宋体" w:hAnsi="宋体"/>
          <w:b/>
          <w:sz w:val="24"/>
        </w:rPr>
        <w:t>）</w:t>
      </w:r>
      <w:r w:rsidR="006F258B" w:rsidRPr="00BA0B5E">
        <w:rPr>
          <w:rFonts w:ascii="宋体" w:hAnsi="宋体" w:hint="eastAsia"/>
          <w:b/>
          <w:sz w:val="24"/>
        </w:rPr>
        <w:t>基金财产的处分</w:t>
      </w:r>
    </w:p>
    <w:p w:rsidR="006F258B" w:rsidRPr="00BA0B5E" w:rsidRDefault="006F258B" w:rsidP="006F258B">
      <w:pPr>
        <w:spacing w:line="360" w:lineRule="auto"/>
        <w:ind w:firstLineChars="200" w:firstLine="480"/>
        <w:rPr>
          <w:rFonts w:ascii="宋体" w:hAnsi="宋体"/>
          <w:sz w:val="24"/>
        </w:rPr>
      </w:pPr>
      <w:r w:rsidRPr="00BA0B5E">
        <w:rPr>
          <w:rFonts w:ascii="宋体" w:hAnsi="宋体" w:hint="eastAsia"/>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w:t>
      </w:r>
      <w:r w:rsidR="00986453" w:rsidRPr="00BA0B5E">
        <w:rPr>
          <w:rFonts w:ascii="宋体" w:hAnsi="宋体" w:hint="eastAsia"/>
          <w:sz w:val="24"/>
        </w:rPr>
        <w:t>基金财产的债权、不得与基金管理人、基金托管人固有财产的债务相</w:t>
      </w:r>
      <w:proofErr w:type="gramStart"/>
      <w:r w:rsidR="00986453" w:rsidRPr="00BA0B5E">
        <w:rPr>
          <w:rFonts w:ascii="宋体" w:hAnsi="宋体" w:hint="eastAsia"/>
          <w:sz w:val="24"/>
        </w:rPr>
        <w:t>抵销</w:t>
      </w:r>
      <w:proofErr w:type="gramEnd"/>
      <w:r w:rsidR="00986453" w:rsidRPr="00BA0B5E">
        <w:rPr>
          <w:rFonts w:ascii="宋体" w:hAnsi="宋体" w:hint="eastAsia"/>
          <w:sz w:val="24"/>
        </w:rPr>
        <w:t>，不同基金财产的债权债务，不得相互</w:t>
      </w:r>
      <w:proofErr w:type="gramStart"/>
      <w:r w:rsidR="00986453" w:rsidRPr="00BA0B5E">
        <w:rPr>
          <w:rFonts w:ascii="宋体" w:hAnsi="宋体" w:hint="eastAsia"/>
          <w:sz w:val="24"/>
        </w:rPr>
        <w:t>抵销</w:t>
      </w:r>
      <w:proofErr w:type="gramEnd"/>
      <w:r w:rsidR="00986453" w:rsidRPr="00BA0B5E">
        <w:rPr>
          <w:rFonts w:ascii="宋体" w:hAnsi="宋体" w:hint="eastAsia"/>
          <w:sz w:val="24"/>
        </w:rPr>
        <w:t>。</w:t>
      </w:r>
      <w:r w:rsidRPr="00BA0B5E">
        <w:rPr>
          <w:rFonts w:ascii="宋体" w:hAnsi="宋体" w:hint="eastAsia"/>
          <w:sz w:val="24"/>
        </w:rPr>
        <w:t>基金管理人、基金托管人以其自有财产承担法律责任，其债权人不得对基金财产行使请求冻结、扣押和其他权利。</w:t>
      </w:r>
    </w:p>
    <w:p w:rsidR="006F258B" w:rsidRPr="00BA0B5E" w:rsidRDefault="006F258B" w:rsidP="006F258B">
      <w:pPr>
        <w:spacing w:line="360" w:lineRule="auto"/>
        <w:ind w:firstLineChars="200" w:firstLine="480"/>
        <w:rPr>
          <w:rFonts w:ascii="宋体" w:hAnsi="宋体"/>
          <w:sz w:val="24"/>
        </w:rPr>
      </w:pPr>
      <w:r w:rsidRPr="00BA0B5E">
        <w:rPr>
          <w:rFonts w:ascii="宋体" w:hAnsi="宋体" w:hint="eastAsia"/>
          <w:sz w:val="24"/>
        </w:rPr>
        <w:t>基金管理人、基金托管人因依法解散、被依法撤销或者被依法宣告破产等原因进行清算的，基金财产不属于其清算财产。</w:t>
      </w:r>
    </w:p>
    <w:p w:rsidR="002B05F2" w:rsidRPr="00BA0B5E" w:rsidRDefault="006F258B" w:rsidP="006F258B">
      <w:pPr>
        <w:widowControl/>
        <w:spacing w:line="360" w:lineRule="auto"/>
        <w:ind w:firstLineChars="200" w:firstLine="480"/>
        <w:rPr>
          <w:rFonts w:ascii="宋体" w:hAnsi="宋体"/>
          <w:sz w:val="24"/>
        </w:rPr>
      </w:pPr>
      <w:r w:rsidRPr="00BA0B5E">
        <w:rPr>
          <w:rFonts w:ascii="宋体" w:hAnsi="宋体" w:hint="eastAsia"/>
          <w:sz w:val="24"/>
        </w:rPr>
        <w:t>除依据《基金法》、基金合同及其他有关规定处分外，基金财产不得被处分。非因基金财产本身承担的债务，不得对基金财产强制执行。</w:t>
      </w:r>
    </w:p>
    <w:p w:rsidR="003106B4" w:rsidRPr="00BA0B5E" w:rsidRDefault="003106B4" w:rsidP="006F258B">
      <w:pPr>
        <w:widowControl/>
        <w:spacing w:line="360" w:lineRule="auto"/>
        <w:ind w:firstLineChars="200" w:firstLine="480"/>
        <w:rPr>
          <w:rFonts w:ascii="宋体" w:hAnsi="宋体" w:cs="宋体"/>
          <w:kern w:val="0"/>
          <w:sz w:val="24"/>
        </w:rPr>
      </w:pPr>
    </w:p>
    <w:p w:rsidR="002B05F2" w:rsidRPr="00BA0B5E" w:rsidRDefault="00A10CA3">
      <w:pPr>
        <w:pStyle w:val="ac"/>
        <w:rPr>
          <w:rFonts w:eastAsia="黑体"/>
          <w:kern w:val="0"/>
          <w:sz w:val="30"/>
        </w:rPr>
      </w:pPr>
      <w:r>
        <w:rPr>
          <w:rFonts w:eastAsia="黑体"/>
          <w:kern w:val="0"/>
          <w:sz w:val="30"/>
        </w:rPr>
        <w:br w:type="page"/>
      </w:r>
      <w:bookmarkStart w:id="62" w:name="_Toc486253700"/>
      <w:r w:rsidR="00EB49E3" w:rsidRPr="00BA0B5E">
        <w:rPr>
          <w:rFonts w:eastAsia="黑体" w:hint="eastAsia"/>
          <w:kern w:val="0"/>
          <w:sz w:val="30"/>
        </w:rPr>
        <w:lastRenderedPageBreak/>
        <w:t>十二</w:t>
      </w:r>
      <w:r w:rsidR="002B05F2" w:rsidRPr="00BA0B5E">
        <w:rPr>
          <w:rFonts w:eastAsia="黑体" w:hint="eastAsia"/>
          <w:kern w:val="0"/>
          <w:sz w:val="30"/>
        </w:rPr>
        <w:t>、基金资产的估值</w:t>
      </w:r>
      <w:bookmarkEnd w:id="62"/>
    </w:p>
    <w:p w:rsidR="00C3628D" w:rsidRPr="00BA0B5E" w:rsidRDefault="00180750" w:rsidP="00C3628D">
      <w:pPr>
        <w:spacing w:line="360" w:lineRule="auto"/>
        <w:ind w:firstLineChars="200" w:firstLine="482"/>
        <w:rPr>
          <w:rFonts w:ascii="宋体" w:hAnsi="宋体"/>
          <w:b/>
          <w:sz w:val="24"/>
        </w:rPr>
      </w:pPr>
      <w:bookmarkStart w:id="63" w:name="_Toc109537392"/>
      <w:r w:rsidRPr="00BA0B5E">
        <w:rPr>
          <w:rFonts w:ascii="宋体" w:hAnsi="宋体" w:hint="eastAsia"/>
          <w:b/>
          <w:sz w:val="24"/>
        </w:rPr>
        <w:t>（</w:t>
      </w:r>
      <w:r w:rsidR="00C3628D" w:rsidRPr="00BA0B5E">
        <w:rPr>
          <w:rFonts w:ascii="宋体" w:hAnsi="宋体" w:hint="eastAsia"/>
          <w:b/>
          <w:sz w:val="24"/>
        </w:rPr>
        <w:t>一</w:t>
      </w:r>
      <w:r w:rsidRPr="00BA0B5E">
        <w:rPr>
          <w:rFonts w:ascii="宋体" w:hAnsi="宋体" w:hint="eastAsia"/>
          <w:b/>
          <w:sz w:val="24"/>
        </w:rPr>
        <w:t>）</w:t>
      </w:r>
      <w:r w:rsidR="00C3628D" w:rsidRPr="00BA0B5E">
        <w:rPr>
          <w:rFonts w:ascii="宋体" w:hAnsi="宋体"/>
          <w:b/>
          <w:sz w:val="24"/>
        </w:rPr>
        <w:t>估值日</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本基金的估值日为本基金相关的证券交易场所的交易日以及国家法律法规规定需要对外披露基金净值的</w:t>
      </w:r>
      <w:proofErr w:type="gramStart"/>
      <w:r w:rsidRPr="00BA0B5E">
        <w:rPr>
          <w:rFonts w:ascii="宋体" w:hAnsi="宋体" w:hint="eastAsia"/>
          <w:sz w:val="24"/>
        </w:rPr>
        <w:t>非交易</w:t>
      </w:r>
      <w:proofErr w:type="gramEnd"/>
      <w:r w:rsidRPr="00BA0B5E">
        <w:rPr>
          <w:rFonts w:ascii="宋体" w:hAnsi="宋体" w:hint="eastAsia"/>
          <w:sz w:val="24"/>
        </w:rPr>
        <w:t>日。</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二</w:t>
      </w:r>
      <w:r w:rsidRPr="00BA0B5E">
        <w:rPr>
          <w:rFonts w:ascii="宋体" w:hAnsi="宋体" w:hint="eastAsia"/>
          <w:b/>
          <w:sz w:val="24"/>
        </w:rPr>
        <w:t>）</w:t>
      </w:r>
      <w:r w:rsidR="00C3628D" w:rsidRPr="00BA0B5E">
        <w:rPr>
          <w:rFonts w:ascii="宋体" w:hAnsi="宋体"/>
          <w:b/>
          <w:sz w:val="24"/>
        </w:rPr>
        <w:t>估值方法</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1、证券交易所上市的有价证券的估值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sidR="00F6122B" w:rsidRPr="00BA0B5E">
        <w:rPr>
          <w:rFonts w:ascii="宋体" w:hAnsi="宋体" w:hint="eastAsia"/>
          <w:sz w:val="24"/>
        </w:rPr>
        <w:t>；</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2、处于未上市期间的有价证券应区分如下情况处理：</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（1）送股、转增股、配股和公开增发的新股，按估值日在证券交易所挂牌的同一股票的市价（收盘价）估值；该日无交易的，以最近一日的市价（收盘价）估值；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lastRenderedPageBreak/>
        <w:t>（2）首次公开发行未上市的股票、债券和权证，采用估值技术确定公允价值，在估值技术难以可靠计量公允价值的情况下，按成本估值</w:t>
      </w:r>
      <w:r w:rsidR="00F6122B" w:rsidRPr="00BA0B5E">
        <w:rPr>
          <w:rFonts w:ascii="宋体" w:hAnsi="宋体" w:hint="eastAsia"/>
          <w:sz w:val="24"/>
        </w:rPr>
        <w:t>；</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3、全国银行间债券市场交易的债券、资产支持证券等固定收益品种，采用估值技术确定公允价值。</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4、同一债券同时在两个或两个以上市场交易的，按债券所处的市场分别估值。</w:t>
      </w:r>
    </w:p>
    <w:p w:rsidR="00C3628D" w:rsidRPr="00BA0B5E" w:rsidRDefault="00FC4570" w:rsidP="00C3628D">
      <w:pPr>
        <w:spacing w:line="360" w:lineRule="auto"/>
        <w:ind w:firstLineChars="200" w:firstLine="480"/>
        <w:rPr>
          <w:rFonts w:ascii="宋体" w:hAnsi="宋体"/>
          <w:sz w:val="24"/>
        </w:rPr>
      </w:pPr>
      <w:r w:rsidRPr="00BA0B5E">
        <w:rPr>
          <w:rFonts w:ascii="宋体" w:hAnsi="宋体" w:hint="eastAsia"/>
          <w:sz w:val="24"/>
        </w:rPr>
        <w:t>5</w:t>
      </w:r>
      <w:r w:rsidR="00C3628D" w:rsidRPr="00BA0B5E">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C3628D" w:rsidRPr="00BA0B5E" w:rsidRDefault="00FC4570" w:rsidP="00C3628D">
      <w:pPr>
        <w:spacing w:line="360" w:lineRule="auto"/>
        <w:ind w:firstLineChars="200" w:firstLine="480"/>
        <w:rPr>
          <w:rFonts w:ascii="宋体" w:hAnsi="宋体"/>
          <w:sz w:val="24"/>
        </w:rPr>
      </w:pPr>
      <w:r w:rsidRPr="00BA0B5E">
        <w:rPr>
          <w:rFonts w:ascii="宋体" w:hAnsi="宋体" w:hint="eastAsia"/>
          <w:sz w:val="24"/>
        </w:rPr>
        <w:t>6</w:t>
      </w:r>
      <w:r w:rsidR="00C3628D" w:rsidRPr="00BA0B5E">
        <w:rPr>
          <w:rFonts w:ascii="宋体" w:hAnsi="宋体" w:hint="eastAsia"/>
          <w:sz w:val="24"/>
        </w:rPr>
        <w:t>、相关法律法规以及监管部门有强制规定的，从其规定。如有新增事项，按国家最新规定估值。</w:t>
      </w:r>
    </w:p>
    <w:p w:rsidR="00C3628D" w:rsidRPr="00BA0B5E" w:rsidRDefault="00C3628D" w:rsidP="00C3628D">
      <w:pPr>
        <w:spacing w:line="360" w:lineRule="auto"/>
        <w:ind w:firstLineChars="200" w:firstLine="480"/>
        <w:rPr>
          <w:rStyle w:val="read"/>
          <w:rFonts w:ascii="宋体" w:hAnsi="宋体" w:cs="Arial"/>
          <w:sz w:val="24"/>
        </w:rPr>
      </w:pPr>
      <w:r w:rsidRPr="00BA0B5E">
        <w:rPr>
          <w:rStyle w:val="read"/>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三</w:t>
      </w:r>
      <w:r w:rsidRPr="00BA0B5E">
        <w:rPr>
          <w:rFonts w:ascii="宋体" w:hAnsi="宋体" w:hint="eastAsia"/>
          <w:b/>
          <w:sz w:val="24"/>
        </w:rPr>
        <w:t>）</w:t>
      </w:r>
      <w:r w:rsidR="00C3628D" w:rsidRPr="00BA0B5E">
        <w:rPr>
          <w:rFonts w:ascii="宋体" w:hAnsi="宋体"/>
          <w:b/>
          <w:sz w:val="24"/>
        </w:rPr>
        <w:t>估值对象</w:t>
      </w:r>
    </w:p>
    <w:p w:rsidR="00C3628D" w:rsidRPr="00BA0B5E" w:rsidRDefault="00C3628D" w:rsidP="00C3628D">
      <w:pPr>
        <w:spacing w:line="360" w:lineRule="auto"/>
        <w:ind w:firstLineChars="200" w:firstLine="480"/>
        <w:rPr>
          <w:rFonts w:ascii="宋体" w:hAnsi="宋体"/>
          <w:sz w:val="24"/>
        </w:rPr>
      </w:pPr>
      <w:r w:rsidRPr="00BA0B5E">
        <w:rPr>
          <w:rFonts w:ascii="宋体" w:hAnsi="宋体"/>
          <w:sz w:val="24"/>
        </w:rPr>
        <w:t>基金所拥有的股票、</w:t>
      </w:r>
      <w:r w:rsidRPr="00BA0B5E">
        <w:rPr>
          <w:rFonts w:ascii="宋体" w:hAnsi="宋体" w:hint="eastAsia"/>
          <w:sz w:val="24"/>
        </w:rPr>
        <w:t>权证、</w:t>
      </w:r>
      <w:r w:rsidRPr="00BA0B5E">
        <w:rPr>
          <w:rFonts w:ascii="宋体" w:hAnsi="宋体"/>
          <w:sz w:val="24"/>
        </w:rPr>
        <w:t>债券和银行存款本息、应收款项、其它投资等资产。</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四</w:t>
      </w:r>
      <w:r w:rsidRPr="00BA0B5E">
        <w:rPr>
          <w:rFonts w:ascii="宋体" w:hAnsi="宋体" w:hint="eastAsia"/>
          <w:b/>
          <w:sz w:val="24"/>
        </w:rPr>
        <w:t>）</w:t>
      </w:r>
      <w:r w:rsidR="00C3628D" w:rsidRPr="00BA0B5E">
        <w:rPr>
          <w:rFonts w:ascii="宋体" w:hAnsi="宋体"/>
          <w:b/>
          <w:sz w:val="24"/>
        </w:rPr>
        <w:t>估值程序</w:t>
      </w:r>
    </w:p>
    <w:p w:rsidR="00C3628D" w:rsidRPr="00BA0B5E" w:rsidRDefault="00C3628D" w:rsidP="00C3628D">
      <w:pPr>
        <w:spacing w:line="360" w:lineRule="auto"/>
        <w:ind w:firstLineChars="200" w:firstLine="480"/>
        <w:rPr>
          <w:rFonts w:ascii="宋体" w:hAnsi="宋体"/>
          <w:sz w:val="24"/>
        </w:rPr>
      </w:pPr>
      <w:r w:rsidRPr="00BA0B5E">
        <w:rPr>
          <w:rFonts w:ascii="宋体" w:hAnsi="宋体"/>
          <w:sz w:val="24"/>
        </w:rPr>
        <w:t>1</w:t>
      </w:r>
      <w:r w:rsidR="008321DB" w:rsidRPr="00BA0B5E">
        <w:rPr>
          <w:rFonts w:ascii="宋体" w:hAnsi="宋体" w:hint="eastAsia"/>
          <w:sz w:val="24"/>
        </w:rPr>
        <w:t>、</w:t>
      </w:r>
      <w:r w:rsidRPr="00BA0B5E">
        <w:rPr>
          <w:rFonts w:ascii="宋体" w:hAnsi="宋体"/>
          <w:sz w:val="24"/>
        </w:rPr>
        <w:t>基金份额净值是按照每个</w:t>
      </w:r>
      <w:r w:rsidRPr="00BA0B5E">
        <w:rPr>
          <w:rFonts w:ascii="宋体" w:hAnsi="宋体" w:hint="eastAsia"/>
          <w:sz w:val="24"/>
        </w:rPr>
        <w:t>估值</w:t>
      </w:r>
      <w:r w:rsidRPr="00BA0B5E">
        <w:rPr>
          <w:rFonts w:ascii="宋体" w:hAnsi="宋体"/>
          <w:sz w:val="24"/>
        </w:rPr>
        <w:t>日闭市后，基金资产净值除以当日基金份额的余额数量计算，精确到0.001元，小数点后第</w:t>
      </w:r>
      <w:r w:rsidRPr="00BA0B5E">
        <w:rPr>
          <w:rFonts w:ascii="宋体" w:hAnsi="宋体" w:hint="eastAsia"/>
          <w:sz w:val="24"/>
        </w:rPr>
        <w:t>四</w:t>
      </w:r>
      <w:r w:rsidRPr="00BA0B5E">
        <w:rPr>
          <w:rFonts w:ascii="宋体" w:hAnsi="宋体"/>
          <w:sz w:val="24"/>
        </w:rPr>
        <w:t>位四舍五入。国家另有规定的，从其规定。</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sz w:val="24"/>
        </w:rPr>
        <w:t>每个</w:t>
      </w:r>
      <w:r w:rsidRPr="00BA0B5E">
        <w:rPr>
          <w:rFonts w:ascii="宋体" w:hAnsi="宋体" w:hint="eastAsia"/>
          <w:sz w:val="24"/>
        </w:rPr>
        <w:t>估值日</w:t>
      </w:r>
      <w:r w:rsidRPr="00BA0B5E">
        <w:rPr>
          <w:rFonts w:ascii="宋体" w:hAnsi="宋体"/>
          <w:sz w:val="24"/>
        </w:rPr>
        <w:t>计算基金资产净值及基金份额净值，并按规定公告。</w:t>
      </w:r>
    </w:p>
    <w:p w:rsidR="00C3628D" w:rsidRPr="00BA0B5E" w:rsidRDefault="00C3628D" w:rsidP="00C3628D">
      <w:pPr>
        <w:spacing w:line="360" w:lineRule="auto"/>
        <w:ind w:firstLineChars="200" w:firstLine="480"/>
        <w:rPr>
          <w:rFonts w:ascii="宋体" w:hAnsi="宋体"/>
          <w:sz w:val="24"/>
        </w:rPr>
      </w:pPr>
      <w:r w:rsidRPr="00BA0B5E">
        <w:rPr>
          <w:rFonts w:ascii="宋体" w:hAnsi="宋体"/>
          <w:sz w:val="24"/>
        </w:rPr>
        <w:t>2</w:t>
      </w:r>
      <w:r w:rsidR="008321DB" w:rsidRPr="00BA0B5E">
        <w:rPr>
          <w:rFonts w:ascii="宋体" w:hAnsi="宋体" w:hint="eastAsia"/>
          <w:sz w:val="24"/>
        </w:rPr>
        <w:t>、</w:t>
      </w:r>
      <w:r w:rsidRPr="00BA0B5E">
        <w:rPr>
          <w:rFonts w:ascii="宋体" w:hAnsi="宋体" w:hint="eastAsia"/>
          <w:sz w:val="24"/>
        </w:rPr>
        <w:t>基金管理人</w:t>
      </w:r>
      <w:proofErr w:type="gramStart"/>
      <w:r w:rsidRPr="00BA0B5E">
        <w:rPr>
          <w:rFonts w:ascii="宋体" w:hAnsi="宋体" w:hint="eastAsia"/>
          <w:sz w:val="24"/>
        </w:rPr>
        <w:t>应每个</w:t>
      </w:r>
      <w:proofErr w:type="gramEnd"/>
      <w:r w:rsidRPr="00BA0B5E">
        <w:rPr>
          <w:rFonts w:ascii="宋体" w:hAnsi="宋体" w:hint="eastAsia"/>
          <w:sz w:val="24"/>
        </w:rPr>
        <w:t>估值</w:t>
      </w:r>
      <w:r w:rsidRPr="00BA0B5E">
        <w:rPr>
          <w:rFonts w:ascii="宋体" w:hAnsi="宋体"/>
          <w:sz w:val="24"/>
        </w:rPr>
        <w:t>日</w:t>
      </w:r>
      <w:r w:rsidRPr="00BA0B5E">
        <w:rPr>
          <w:rFonts w:ascii="宋体" w:hAnsi="宋体" w:hint="eastAsia"/>
          <w:sz w:val="24"/>
        </w:rPr>
        <w:t>对基金资产估值。</w:t>
      </w:r>
      <w:r w:rsidRPr="00BA0B5E">
        <w:rPr>
          <w:rFonts w:ascii="宋体" w:hAnsi="宋体"/>
          <w:sz w:val="24"/>
        </w:rPr>
        <w:t>基金管理人每个</w:t>
      </w:r>
      <w:r w:rsidRPr="00BA0B5E">
        <w:rPr>
          <w:rFonts w:ascii="宋体" w:hAnsi="宋体" w:hint="eastAsia"/>
          <w:sz w:val="24"/>
        </w:rPr>
        <w:t>估值</w:t>
      </w:r>
      <w:r w:rsidRPr="00BA0B5E">
        <w:rPr>
          <w:rFonts w:ascii="宋体" w:hAnsi="宋体"/>
          <w:sz w:val="24"/>
        </w:rPr>
        <w:t>日对基金资产估值后，将基金份额净值结果发送基金托管人，经基金托管人复核无误后，</w:t>
      </w:r>
      <w:r w:rsidRPr="00BA0B5E">
        <w:rPr>
          <w:rFonts w:ascii="宋体" w:hAnsi="宋体"/>
          <w:sz w:val="24"/>
        </w:rPr>
        <w:lastRenderedPageBreak/>
        <w:t>由基金管理人对外公布。</w:t>
      </w:r>
      <w:r w:rsidRPr="00BA0B5E">
        <w:rPr>
          <w:rFonts w:ascii="宋体" w:hAnsi="宋体" w:hint="eastAsia"/>
          <w:sz w:val="24"/>
        </w:rPr>
        <w:t>月末、年中和年末估值复核与基金会计账目的核对同时进行。</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五</w:t>
      </w:r>
      <w:r w:rsidRPr="00BA0B5E">
        <w:rPr>
          <w:rFonts w:ascii="宋体" w:hAnsi="宋体" w:hint="eastAsia"/>
          <w:b/>
          <w:sz w:val="24"/>
        </w:rPr>
        <w:t>）</w:t>
      </w:r>
      <w:r w:rsidR="00C3628D" w:rsidRPr="00BA0B5E">
        <w:rPr>
          <w:rFonts w:ascii="宋体" w:hAnsi="宋体"/>
          <w:b/>
          <w:sz w:val="24"/>
        </w:rPr>
        <w:t>估值错误的处理</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sz w:val="24"/>
        </w:rPr>
        <w:t>基金管理人和基金托管人将采取必要、适当、合理的措施确保基金资产估值的准确性、及时性。</w:t>
      </w:r>
      <w:r w:rsidRPr="00BA0B5E">
        <w:rPr>
          <w:rFonts w:ascii="宋体" w:hAnsi="宋体" w:cs="Arial" w:hint="eastAsia"/>
          <w:sz w:val="24"/>
        </w:rPr>
        <w:t>当基金份额净值小数点后3位以内</w:t>
      </w:r>
      <w:r w:rsidR="00180750" w:rsidRPr="00BA0B5E">
        <w:rPr>
          <w:rFonts w:ascii="宋体" w:hAnsi="宋体" w:cs="Arial" w:hint="eastAsia"/>
          <w:sz w:val="24"/>
        </w:rPr>
        <w:t>（</w:t>
      </w:r>
      <w:r w:rsidRPr="00BA0B5E">
        <w:rPr>
          <w:rFonts w:ascii="宋体" w:hAnsi="宋体" w:cs="Arial" w:hint="eastAsia"/>
          <w:sz w:val="24"/>
        </w:rPr>
        <w:t>含第3位</w:t>
      </w:r>
      <w:r w:rsidR="00180750" w:rsidRPr="00BA0B5E">
        <w:rPr>
          <w:rFonts w:ascii="宋体" w:hAnsi="宋体" w:cs="Arial" w:hint="eastAsia"/>
          <w:sz w:val="24"/>
        </w:rPr>
        <w:t>）</w:t>
      </w:r>
      <w:r w:rsidRPr="00BA0B5E">
        <w:rPr>
          <w:rFonts w:ascii="宋体" w:hAnsi="宋体" w:cs="Arial" w:hint="eastAsia"/>
          <w:sz w:val="24"/>
        </w:rPr>
        <w:t>发生差错时，视为基金份额净值错误。</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基金合同的当事人应按照以下约定处理：</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1</w:t>
      </w:r>
      <w:r w:rsidR="008321DB" w:rsidRPr="00BA0B5E">
        <w:rPr>
          <w:rFonts w:ascii="宋体" w:hAnsi="宋体" w:cs="Arial" w:hint="eastAsia"/>
          <w:sz w:val="24"/>
        </w:rPr>
        <w:t>、</w:t>
      </w:r>
      <w:r w:rsidRPr="00BA0B5E">
        <w:rPr>
          <w:rFonts w:ascii="宋体" w:hAnsi="宋体" w:cs="Arial" w:hint="eastAsia"/>
          <w:sz w:val="24"/>
        </w:rPr>
        <w:t>差错类型</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本基金运作过程中，如果由于基金管理人或基金托管人、或注册登记机构、或代销机构、或</w:t>
      </w:r>
      <w:r w:rsidR="00DC12A4" w:rsidRPr="00BA0B5E">
        <w:rPr>
          <w:rFonts w:ascii="宋体" w:hAnsi="宋体" w:cs="Arial" w:hint="eastAsia"/>
          <w:sz w:val="24"/>
        </w:rPr>
        <w:t>投资</w:t>
      </w:r>
      <w:r w:rsidR="00746EBD" w:rsidRPr="00BA0B5E">
        <w:rPr>
          <w:rFonts w:ascii="宋体" w:hAnsi="宋体" w:cs="Arial" w:hint="eastAsia"/>
          <w:sz w:val="24"/>
        </w:rPr>
        <w:t>人</w:t>
      </w:r>
      <w:r w:rsidRPr="00BA0B5E">
        <w:rPr>
          <w:rFonts w:ascii="宋体" w:hAnsi="宋体" w:cs="Arial" w:hint="eastAsia"/>
          <w:sz w:val="24"/>
        </w:rPr>
        <w:t>自身的过错造成差错，导致其他当事人遭受损失的，过错的责任人应当对由于该差错遭受损失当事人</w:t>
      </w:r>
      <w:r w:rsidR="00180750" w:rsidRPr="00BA0B5E">
        <w:rPr>
          <w:rFonts w:ascii="宋体" w:hAnsi="宋体" w:cs="Arial" w:hint="eastAsia"/>
          <w:sz w:val="24"/>
        </w:rPr>
        <w:t>（</w:t>
      </w:r>
      <w:r w:rsidRPr="00BA0B5E">
        <w:rPr>
          <w:rFonts w:ascii="宋体" w:hAnsi="宋体" w:cs="Arial" w:hint="eastAsia"/>
          <w:sz w:val="24"/>
        </w:rPr>
        <w:t>“受损方”</w:t>
      </w:r>
      <w:r w:rsidR="00180750" w:rsidRPr="00BA0B5E">
        <w:rPr>
          <w:rFonts w:ascii="宋体" w:hAnsi="宋体" w:cs="Arial" w:hint="eastAsia"/>
          <w:sz w:val="24"/>
        </w:rPr>
        <w:t>）</w:t>
      </w:r>
      <w:r w:rsidRPr="00BA0B5E">
        <w:rPr>
          <w:rFonts w:ascii="宋体" w:hAnsi="宋体" w:cs="Arial" w:hint="eastAsia"/>
          <w:sz w:val="24"/>
        </w:rPr>
        <w:t>的直接损失按下述“差错处理原则”给予赔偿，承担赔偿责任。</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由于不可抗力原因造成</w:t>
      </w:r>
      <w:r w:rsidR="00DC12A4" w:rsidRPr="00BA0B5E">
        <w:rPr>
          <w:rFonts w:ascii="宋体" w:hAnsi="宋体" w:cs="Arial" w:hint="eastAsia"/>
          <w:sz w:val="24"/>
        </w:rPr>
        <w:t>投资</w:t>
      </w:r>
      <w:r w:rsidR="00746EBD" w:rsidRPr="00BA0B5E">
        <w:rPr>
          <w:rFonts w:ascii="宋体" w:hAnsi="宋体" w:cs="Arial" w:hint="eastAsia"/>
          <w:sz w:val="24"/>
        </w:rPr>
        <w:t>人</w:t>
      </w:r>
      <w:r w:rsidRPr="00BA0B5E">
        <w:rPr>
          <w:rFonts w:ascii="宋体" w:hAnsi="宋体" w:cs="Arial" w:hint="eastAsia"/>
          <w:sz w:val="24"/>
        </w:rPr>
        <w:t>的交易资料灭失或被错误处理或造成其他差错，因不可抗力原因出现差错的当事人不对其他当事人承担赔偿责任，但因该差错取得不当得利的当事人仍应负有返还不当得利的义务。</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2</w:t>
      </w:r>
      <w:r w:rsidR="008321DB" w:rsidRPr="00BA0B5E">
        <w:rPr>
          <w:rFonts w:ascii="宋体" w:hAnsi="宋体" w:cs="Arial" w:hint="eastAsia"/>
          <w:sz w:val="24"/>
        </w:rPr>
        <w:t>、</w:t>
      </w:r>
      <w:r w:rsidRPr="00BA0B5E">
        <w:rPr>
          <w:rFonts w:ascii="宋体" w:hAnsi="宋体" w:cs="Arial" w:hint="eastAsia"/>
          <w:sz w:val="24"/>
        </w:rPr>
        <w:t>差错处理原则</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1</w:t>
      </w:r>
      <w:r w:rsidRPr="00BA0B5E">
        <w:rPr>
          <w:rFonts w:ascii="宋体" w:hAnsi="宋体" w:cs="Arial" w:hint="eastAsia"/>
          <w:sz w:val="24"/>
        </w:rPr>
        <w:t>）</w:t>
      </w:r>
      <w:r w:rsidR="00C3628D" w:rsidRPr="00BA0B5E">
        <w:rPr>
          <w:rFonts w:ascii="宋体" w:hAnsi="宋体" w:cs="Arial"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2</w:t>
      </w:r>
      <w:r w:rsidRPr="00BA0B5E">
        <w:rPr>
          <w:rFonts w:ascii="宋体" w:hAnsi="宋体" w:cs="Arial" w:hint="eastAsia"/>
          <w:sz w:val="24"/>
        </w:rPr>
        <w:t>）</w:t>
      </w:r>
      <w:r w:rsidR="00C3628D" w:rsidRPr="00BA0B5E">
        <w:rPr>
          <w:rFonts w:ascii="宋体" w:hAnsi="宋体" w:cs="Arial" w:hint="eastAsia"/>
          <w:sz w:val="24"/>
        </w:rPr>
        <w:t>差错的责任方对有关当事人的直接损失负责，不对间接损失负责，并且仅对差错的有关直接当事人负责，不对第三方负责</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3</w:t>
      </w:r>
      <w:r w:rsidRPr="00BA0B5E">
        <w:rPr>
          <w:rFonts w:ascii="宋体" w:hAnsi="宋体" w:cs="Arial" w:hint="eastAsia"/>
          <w:sz w:val="24"/>
        </w:rPr>
        <w:t>）</w:t>
      </w:r>
      <w:r w:rsidR="00C3628D" w:rsidRPr="00BA0B5E">
        <w:rPr>
          <w:rFonts w:ascii="宋体" w:hAnsi="宋体" w:cs="Arial" w:hint="eastAsia"/>
          <w:sz w:val="24"/>
        </w:rPr>
        <w:t>因差错而获得不当得利的当事人负有及时返还不当得利的义务。但差错责任方仍应对差错负责。如果由于获得不当得利的当事人</w:t>
      </w:r>
      <w:proofErr w:type="gramStart"/>
      <w:r w:rsidR="00C3628D" w:rsidRPr="00BA0B5E">
        <w:rPr>
          <w:rFonts w:ascii="宋体" w:hAnsi="宋体" w:cs="Arial" w:hint="eastAsia"/>
          <w:sz w:val="24"/>
        </w:rPr>
        <w:t>不</w:t>
      </w:r>
      <w:proofErr w:type="gramEnd"/>
      <w:r w:rsidR="00C3628D" w:rsidRPr="00BA0B5E">
        <w:rPr>
          <w:rFonts w:ascii="宋体" w:hAnsi="宋体" w:cs="Arial" w:hint="eastAsia"/>
          <w:sz w:val="24"/>
        </w:rPr>
        <w:t>返还或不全部返还不</w:t>
      </w:r>
      <w:r w:rsidR="00C3628D" w:rsidRPr="00BA0B5E">
        <w:rPr>
          <w:rFonts w:ascii="宋体" w:hAnsi="宋体" w:cs="Arial" w:hint="eastAsia"/>
          <w:sz w:val="24"/>
        </w:rPr>
        <w:lastRenderedPageBreak/>
        <w:t>当得利造成其他当事人的利益损失</w:t>
      </w:r>
      <w:r w:rsidR="00180750" w:rsidRPr="00BA0B5E">
        <w:rPr>
          <w:rFonts w:ascii="宋体" w:hAnsi="宋体" w:cs="Arial" w:hint="eastAsia"/>
          <w:sz w:val="24"/>
        </w:rPr>
        <w:t>（</w:t>
      </w:r>
      <w:r w:rsidR="00C3628D" w:rsidRPr="00BA0B5E">
        <w:rPr>
          <w:rFonts w:ascii="宋体" w:hAnsi="宋体" w:cs="Arial" w:hint="eastAsia"/>
          <w:sz w:val="24"/>
        </w:rPr>
        <w:t>“受损方”</w:t>
      </w:r>
      <w:r w:rsidR="00180750" w:rsidRPr="00BA0B5E">
        <w:rPr>
          <w:rFonts w:ascii="宋体" w:hAnsi="宋体" w:cs="Arial" w:hint="eastAsia"/>
          <w:sz w:val="24"/>
        </w:rPr>
        <w:t>）</w:t>
      </w:r>
      <w:r w:rsidR="00C3628D" w:rsidRPr="00BA0B5E">
        <w:rPr>
          <w:rFonts w:ascii="宋体" w:hAnsi="宋体" w:cs="Arial" w:hint="eastAsia"/>
          <w:sz w:val="24"/>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4</w:t>
      </w:r>
      <w:r w:rsidRPr="00BA0B5E">
        <w:rPr>
          <w:rFonts w:ascii="宋体" w:hAnsi="宋体" w:cs="Arial" w:hint="eastAsia"/>
          <w:sz w:val="24"/>
        </w:rPr>
        <w:t>）</w:t>
      </w:r>
      <w:r w:rsidR="00C3628D" w:rsidRPr="00BA0B5E">
        <w:rPr>
          <w:rFonts w:ascii="宋体" w:hAnsi="宋体" w:cs="Arial" w:hint="eastAsia"/>
          <w:sz w:val="24"/>
        </w:rPr>
        <w:t>差错调整采用尽量恢复至假设未发生差错的正确情形的方式</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5</w:t>
      </w:r>
      <w:r w:rsidRPr="00BA0B5E">
        <w:rPr>
          <w:rFonts w:ascii="宋体" w:hAnsi="宋体" w:cs="Arial" w:hint="eastAsia"/>
          <w:sz w:val="24"/>
        </w:rPr>
        <w:t>）</w:t>
      </w:r>
      <w:r w:rsidR="00C3628D" w:rsidRPr="00BA0B5E">
        <w:rPr>
          <w:rFonts w:ascii="宋体" w:hAnsi="宋体" w:cs="Arial" w:hint="eastAsia"/>
          <w:sz w:val="24"/>
        </w:rPr>
        <w:t>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6</w:t>
      </w:r>
      <w:r w:rsidRPr="00BA0B5E">
        <w:rPr>
          <w:rFonts w:ascii="宋体" w:hAnsi="宋体" w:cs="Arial" w:hint="eastAsia"/>
          <w:sz w:val="24"/>
        </w:rPr>
        <w:t>）</w:t>
      </w:r>
      <w:r w:rsidR="00C3628D" w:rsidRPr="00BA0B5E">
        <w:rPr>
          <w:rFonts w:ascii="宋体" w:hAnsi="宋体" w:cs="Arial" w:hint="eastAsia"/>
          <w:sz w:val="24"/>
        </w:rPr>
        <w:t>如果出现差错的当事人未按规定对受损方进行赔偿，并且依据法律法规、基金合同或其他规定，基金管理人自行或依据法院判决、仲裁裁决对受损方承担了赔偿责任，</w:t>
      </w:r>
      <w:proofErr w:type="gramStart"/>
      <w:r w:rsidR="00C3628D" w:rsidRPr="00BA0B5E">
        <w:rPr>
          <w:rFonts w:ascii="宋体" w:hAnsi="宋体" w:cs="Arial" w:hint="eastAsia"/>
          <w:sz w:val="24"/>
        </w:rPr>
        <w:t>则基金</w:t>
      </w:r>
      <w:proofErr w:type="gramEnd"/>
      <w:r w:rsidR="00C3628D" w:rsidRPr="00BA0B5E">
        <w:rPr>
          <w:rFonts w:ascii="宋体" w:hAnsi="宋体" w:cs="Arial" w:hint="eastAsia"/>
          <w:sz w:val="24"/>
        </w:rPr>
        <w:t>管理人有权向出现过错的当事人进行追索，并有权要求其赔偿或补偿由此发生的费用和遭受的直接损失</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7</w:t>
      </w:r>
      <w:r w:rsidRPr="00BA0B5E">
        <w:rPr>
          <w:rFonts w:ascii="宋体" w:hAnsi="宋体" w:cs="Arial" w:hint="eastAsia"/>
          <w:sz w:val="24"/>
        </w:rPr>
        <w:t>）</w:t>
      </w:r>
      <w:r w:rsidR="00C3628D" w:rsidRPr="00BA0B5E">
        <w:rPr>
          <w:rFonts w:ascii="宋体" w:hAnsi="宋体" w:cs="Arial" w:hint="eastAsia"/>
          <w:sz w:val="24"/>
        </w:rPr>
        <w:t>按法律法规规定的其他原则处理差错。</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3</w:t>
      </w:r>
      <w:r w:rsidR="00DE36A2" w:rsidRPr="00BA0B5E">
        <w:rPr>
          <w:rFonts w:ascii="宋体" w:hAnsi="宋体" w:cs="Arial" w:hint="eastAsia"/>
          <w:sz w:val="24"/>
        </w:rPr>
        <w:t>、</w:t>
      </w:r>
      <w:r w:rsidRPr="00BA0B5E">
        <w:rPr>
          <w:rFonts w:ascii="宋体" w:hAnsi="宋体" w:cs="Arial" w:hint="eastAsia"/>
          <w:sz w:val="24"/>
        </w:rPr>
        <w:t>差错处理程序</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差错被发现后，有关的当事人应当及时进行处理，处理的程序如下：</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1</w:t>
      </w:r>
      <w:r w:rsidRPr="00BA0B5E">
        <w:rPr>
          <w:rFonts w:ascii="宋体" w:hAnsi="宋体" w:cs="Arial" w:hint="eastAsia"/>
          <w:sz w:val="24"/>
        </w:rPr>
        <w:t>）</w:t>
      </w:r>
      <w:r w:rsidR="00C3628D" w:rsidRPr="00BA0B5E">
        <w:rPr>
          <w:rFonts w:ascii="宋体" w:hAnsi="宋体" w:cs="Arial" w:hint="eastAsia"/>
          <w:sz w:val="24"/>
        </w:rPr>
        <w:t>查明差错发生的原因，列明所有的当事人，并根据差错发生的原因确定差错的责任方；</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2</w:t>
      </w:r>
      <w:r w:rsidRPr="00BA0B5E">
        <w:rPr>
          <w:rFonts w:ascii="宋体" w:hAnsi="宋体" w:cs="Arial" w:hint="eastAsia"/>
          <w:sz w:val="24"/>
        </w:rPr>
        <w:t>）</w:t>
      </w:r>
      <w:r w:rsidR="00C3628D" w:rsidRPr="00BA0B5E">
        <w:rPr>
          <w:rFonts w:ascii="宋体" w:hAnsi="宋体" w:cs="Arial" w:hint="eastAsia"/>
          <w:sz w:val="24"/>
        </w:rPr>
        <w:t>根据差错处理原则或当事人协商的方法对因差错造成的损失进行评估；</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3</w:t>
      </w:r>
      <w:r w:rsidRPr="00BA0B5E">
        <w:rPr>
          <w:rFonts w:ascii="宋体" w:hAnsi="宋体" w:cs="Arial" w:hint="eastAsia"/>
          <w:sz w:val="24"/>
        </w:rPr>
        <w:t>）</w:t>
      </w:r>
      <w:r w:rsidR="00C3628D" w:rsidRPr="00BA0B5E">
        <w:rPr>
          <w:rFonts w:ascii="宋体" w:hAnsi="宋体" w:cs="Arial" w:hint="eastAsia"/>
          <w:sz w:val="24"/>
        </w:rPr>
        <w:t>根据差错处理原则或当事人协商的方法由差错的责任方进行更正和赔偿损失；</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4</w:t>
      </w:r>
      <w:r w:rsidRPr="00BA0B5E">
        <w:rPr>
          <w:rFonts w:ascii="宋体" w:hAnsi="宋体" w:cs="Arial" w:hint="eastAsia"/>
          <w:sz w:val="24"/>
        </w:rPr>
        <w:t>）</w:t>
      </w:r>
      <w:r w:rsidR="00C3628D" w:rsidRPr="00BA0B5E">
        <w:rPr>
          <w:rFonts w:ascii="宋体" w:hAnsi="宋体" w:cs="Arial" w:hint="eastAsia"/>
          <w:sz w:val="24"/>
        </w:rPr>
        <w:t>根据差错处理的方法，需要修改基金注册登记机构交易数据的，由基金注册登记机构进行更正。</w:t>
      </w:r>
    </w:p>
    <w:p w:rsidR="00C3628D" w:rsidRPr="00BA0B5E" w:rsidRDefault="00C3628D" w:rsidP="00C3628D">
      <w:pPr>
        <w:spacing w:line="360" w:lineRule="auto"/>
        <w:ind w:firstLineChars="200" w:firstLine="480"/>
        <w:rPr>
          <w:rFonts w:ascii="宋体" w:hAnsi="宋体" w:cs="Arial"/>
          <w:sz w:val="24"/>
        </w:rPr>
      </w:pPr>
      <w:r w:rsidRPr="00BA0B5E">
        <w:rPr>
          <w:rFonts w:ascii="宋体" w:hAnsi="宋体" w:cs="Arial" w:hint="eastAsia"/>
          <w:sz w:val="24"/>
        </w:rPr>
        <w:t>4</w:t>
      </w:r>
      <w:r w:rsidR="00DE36A2" w:rsidRPr="00BA0B5E">
        <w:rPr>
          <w:rFonts w:ascii="宋体" w:hAnsi="宋体" w:cs="Arial" w:hint="eastAsia"/>
          <w:sz w:val="24"/>
        </w:rPr>
        <w:t>、</w:t>
      </w:r>
      <w:r w:rsidRPr="00BA0B5E">
        <w:rPr>
          <w:rFonts w:ascii="宋体" w:hAnsi="宋体" w:cs="Arial" w:hint="eastAsia"/>
          <w:sz w:val="24"/>
        </w:rPr>
        <w:t>基金份额净值差错处理的原则和方法如下：</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1</w:t>
      </w:r>
      <w:r w:rsidRPr="00BA0B5E">
        <w:rPr>
          <w:rFonts w:ascii="宋体" w:hAnsi="宋体" w:cs="Arial" w:hint="eastAsia"/>
          <w:sz w:val="24"/>
        </w:rPr>
        <w:t>）</w:t>
      </w:r>
      <w:r w:rsidR="00C3628D" w:rsidRPr="00BA0B5E">
        <w:rPr>
          <w:rFonts w:ascii="宋体" w:hAnsi="宋体" w:cs="Arial" w:hint="eastAsia"/>
          <w:sz w:val="24"/>
        </w:rPr>
        <w:t>基金份额净值计算出现错误时，基金管理人应当立即予以纠正，通报基金托管人，并采取合理的措施防止损失进一步扩大</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lastRenderedPageBreak/>
        <w:t>（</w:t>
      </w:r>
      <w:r w:rsidR="00C3628D" w:rsidRPr="00BA0B5E">
        <w:rPr>
          <w:rFonts w:ascii="宋体" w:hAnsi="宋体" w:cs="Arial" w:hint="eastAsia"/>
          <w:sz w:val="24"/>
        </w:rPr>
        <w:t>2</w:t>
      </w:r>
      <w:r w:rsidRPr="00BA0B5E">
        <w:rPr>
          <w:rFonts w:ascii="宋体" w:hAnsi="宋体" w:cs="Arial" w:hint="eastAsia"/>
          <w:sz w:val="24"/>
        </w:rPr>
        <w:t>）</w:t>
      </w:r>
      <w:r w:rsidR="00C3628D" w:rsidRPr="00BA0B5E">
        <w:rPr>
          <w:rFonts w:ascii="宋体" w:hAnsi="宋体" w:cs="Arial" w:hint="eastAsia"/>
          <w:sz w:val="24"/>
        </w:rPr>
        <w:t>错误偏差达到基金份额净值的0.25%时，基金管理人应当通报基金托管人并报中国证监会备案；错误偏差达到基金份额净值的</w:t>
      </w:r>
      <w:r w:rsidR="00C3628D" w:rsidRPr="00BA0B5E">
        <w:rPr>
          <w:rFonts w:ascii="宋体" w:hAnsi="宋体" w:hint="eastAsia"/>
          <w:sz w:val="24"/>
        </w:rPr>
        <w:t>0.5%时，基金管理人应当公告</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3</w:t>
      </w:r>
      <w:r w:rsidRPr="00BA0B5E">
        <w:rPr>
          <w:rFonts w:ascii="宋体" w:hAnsi="宋体" w:cs="Arial" w:hint="eastAsia"/>
          <w:sz w:val="24"/>
        </w:rPr>
        <w:t>）</w:t>
      </w:r>
      <w:r w:rsidR="00C3628D" w:rsidRPr="00BA0B5E">
        <w:rPr>
          <w:rFonts w:ascii="宋体" w:hAnsi="宋体" w:cs="Arial" w:hint="eastAsia"/>
          <w:sz w:val="24"/>
        </w:rPr>
        <w:t>因基金份额净值计算错误，给基金或基金份额持有人造成损失的，</w:t>
      </w:r>
      <w:r w:rsidR="00C3628D" w:rsidRPr="00BA0B5E">
        <w:rPr>
          <w:rFonts w:ascii="宋体" w:hAnsi="宋体" w:hint="eastAsia"/>
          <w:sz w:val="24"/>
        </w:rPr>
        <w:t>应由基金管理人先行赔付，基金管理人按差错情形，有权向其他当事人追偿</w:t>
      </w:r>
      <w:r w:rsidR="00F6122B" w:rsidRPr="00BA0B5E">
        <w:rPr>
          <w:rFonts w:ascii="宋体" w:hAnsi="宋体"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4</w:t>
      </w:r>
      <w:r w:rsidRPr="00BA0B5E">
        <w:rPr>
          <w:rFonts w:ascii="宋体" w:hAnsi="宋体" w:cs="Arial" w:hint="eastAsia"/>
          <w:sz w:val="24"/>
        </w:rPr>
        <w:t>）</w:t>
      </w:r>
      <w:r w:rsidR="00C3628D" w:rsidRPr="00BA0B5E">
        <w:rPr>
          <w:rFonts w:ascii="宋体" w:hAnsi="宋体" w:cs="Arial" w:hint="eastAsia"/>
          <w:sz w:val="24"/>
        </w:rPr>
        <w:t>基金管理人和基金托管人由于各自技术系统设置而产生的净值计算尾差，以基金管理人计算结果为准</w:t>
      </w:r>
      <w:r w:rsidR="00F6122B" w:rsidRPr="00BA0B5E">
        <w:rPr>
          <w:rFonts w:ascii="宋体" w:hAnsi="宋体" w:cs="Arial" w:hint="eastAsia"/>
          <w:sz w:val="24"/>
        </w:rPr>
        <w:t>；</w:t>
      </w:r>
    </w:p>
    <w:p w:rsidR="00C3628D" w:rsidRPr="00BA0B5E" w:rsidRDefault="008321DB" w:rsidP="00C3628D">
      <w:pPr>
        <w:spacing w:line="360" w:lineRule="auto"/>
        <w:ind w:firstLineChars="200" w:firstLine="480"/>
        <w:rPr>
          <w:rFonts w:ascii="宋体" w:hAnsi="宋体" w:cs="Arial"/>
          <w:sz w:val="24"/>
        </w:rPr>
      </w:pPr>
      <w:r w:rsidRPr="00BA0B5E">
        <w:rPr>
          <w:rFonts w:ascii="宋体" w:hAnsi="宋体" w:cs="Arial" w:hint="eastAsia"/>
          <w:sz w:val="24"/>
        </w:rPr>
        <w:t>（</w:t>
      </w:r>
      <w:r w:rsidR="00C3628D" w:rsidRPr="00BA0B5E">
        <w:rPr>
          <w:rFonts w:ascii="宋体" w:hAnsi="宋体" w:cs="Arial" w:hint="eastAsia"/>
          <w:sz w:val="24"/>
        </w:rPr>
        <w:t>5</w:t>
      </w:r>
      <w:r w:rsidRPr="00BA0B5E">
        <w:rPr>
          <w:rFonts w:ascii="宋体" w:hAnsi="宋体" w:cs="Arial" w:hint="eastAsia"/>
          <w:sz w:val="24"/>
        </w:rPr>
        <w:t>）</w:t>
      </w:r>
      <w:r w:rsidR="00C3628D" w:rsidRPr="00BA0B5E">
        <w:rPr>
          <w:rFonts w:ascii="宋体" w:hAnsi="宋体" w:cs="Arial" w:hint="eastAsia"/>
          <w:sz w:val="24"/>
        </w:rPr>
        <w:t>前述内容如法律法规或监管机关另有规定的，从其规定处理。</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六</w:t>
      </w:r>
      <w:r w:rsidRPr="00BA0B5E">
        <w:rPr>
          <w:rFonts w:ascii="宋体" w:hAnsi="宋体" w:hint="eastAsia"/>
          <w:b/>
          <w:sz w:val="24"/>
        </w:rPr>
        <w:t>）</w:t>
      </w:r>
      <w:r w:rsidR="00C3628D" w:rsidRPr="00BA0B5E">
        <w:rPr>
          <w:rFonts w:ascii="宋体" w:hAnsi="宋体"/>
          <w:b/>
          <w:sz w:val="24"/>
        </w:rPr>
        <w:t>暂停估值的情形</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1</w:t>
      </w:r>
      <w:r w:rsidR="008321DB" w:rsidRPr="00BA0B5E">
        <w:rPr>
          <w:rFonts w:ascii="宋体" w:hAnsi="宋体" w:hint="eastAsia"/>
          <w:sz w:val="24"/>
        </w:rPr>
        <w:t>、</w:t>
      </w:r>
      <w:r w:rsidRPr="00BA0B5E">
        <w:rPr>
          <w:rFonts w:ascii="宋体" w:hAnsi="宋体"/>
          <w:sz w:val="24"/>
        </w:rPr>
        <w:t>基金投资所涉及的证券交易</w:t>
      </w:r>
      <w:r w:rsidRPr="00BA0B5E">
        <w:rPr>
          <w:rFonts w:ascii="宋体" w:hAnsi="宋体" w:hint="eastAsia"/>
          <w:sz w:val="24"/>
        </w:rPr>
        <w:t>市场</w:t>
      </w:r>
      <w:r w:rsidRPr="00BA0B5E">
        <w:rPr>
          <w:rFonts w:ascii="宋体" w:hAnsi="宋体"/>
          <w:sz w:val="24"/>
        </w:rPr>
        <w:t>遇法定节假日或因其他原因暂停营业时；</w:t>
      </w:r>
    </w:p>
    <w:p w:rsidR="00C3628D" w:rsidRPr="00BA0B5E" w:rsidRDefault="00C3628D" w:rsidP="00C3628D">
      <w:pPr>
        <w:spacing w:line="360" w:lineRule="auto"/>
        <w:ind w:firstLineChars="200" w:firstLine="480"/>
        <w:rPr>
          <w:rFonts w:ascii="宋体" w:hAnsi="宋体"/>
          <w:sz w:val="24"/>
        </w:rPr>
      </w:pPr>
      <w:r w:rsidRPr="00BA0B5E">
        <w:rPr>
          <w:rFonts w:ascii="宋体" w:hAnsi="宋体"/>
          <w:sz w:val="24"/>
        </w:rPr>
        <w:t>2</w:t>
      </w:r>
      <w:r w:rsidR="008321DB" w:rsidRPr="00BA0B5E">
        <w:rPr>
          <w:rFonts w:ascii="宋体" w:hAnsi="宋体" w:hint="eastAsia"/>
          <w:sz w:val="24"/>
        </w:rPr>
        <w:t>、</w:t>
      </w:r>
      <w:r w:rsidRPr="00BA0B5E">
        <w:rPr>
          <w:rFonts w:ascii="宋体" w:hAnsi="宋体"/>
          <w:sz w:val="24"/>
        </w:rPr>
        <w:t>因不可抗力或其它情形致使基金管理人、基金托管人无法准确评估基金资产价值时；</w:t>
      </w:r>
    </w:p>
    <w:p w:rsidR="00C3628D" w:rsidRPr="00BA0B5E" w:rsidRDefault="00C3628D" w:rsidP="00C3628D">
      <w:pPr>
        <w:spacing w:line="360" w:lineRule="auto"/>
        <w:ind w:firstLineChars="200" w:firstLine="480"/>
        <w:rPr>
          <w:rFonts w:ascii="宋体" w:hAnsi="宋体"/>
          <w:sz w:val="24"/>
        </w:rPr>
      </w:pPr>
      <w:r w:rsidRPr="00BA0B5E">
        <w:rPr>
          <w:rFonts w:ascii="宋体" w:hAnsi="宋体"/>
          <w:sz w:val="24"/>
        </w:rPr>
        <w:t>3</w:t>
      </w:r>
      <w:r w:rsidR="008321DB" w:rsidRPr="00BA0B5E">
        <w:rPr>
          <w:rFonts w:ascii="宋体" w:hAnsi="宋体" w:hint="eastAsia"/>
          <w:sz w:val="24"/>
        </w:rPr>
        <w:t>、</w:t>
      </w:r>
      <w:r w:rsidRPr="00BA0B5E">
        <w:rPr>
          <w:rFonts w:ascii="宋体" w:hAnsi="宋体" w:hint="eastAsia"/>
          <w:sz w:val="24"/>
        </w:rPr>
        <w:t>占基金相当比例的投资品种的估值出现重大转变，而基金管理人为保障</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的利益，已决定延迟估值；</w:t>
      </w:r>
      <w:r w:rsidRPr="00BA0B5E">
        <w:rPr>
          <w:rFonts w:ascii="宋体" w:hAnsi="宋体"/>
          <w:sz w:val="24"/>
        </w:rPr>
        <w:t>如出现基金管理人认为属于紧急事故的任何情况，会导致基金管理人不能出售或评估基金资产的；</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4</w:t>
      </w:r>
      <w:r w:rsidR="008321DB" w:rsidRPr="00BA0B5E">
        <w:rPr>
          <w:rFonts w:ascii="宋体" w:hAnsi="宋体" w:hint="eastAsia"/>
          <w:sz w:val="24"/>
        </w:rPr>
        <w:t>、</w:t>
      </w:r>
      <w:r w:rsidRPr="00BA0B5E">
        <w:rPr>
          <w:rFonts w:ascii="宋体" w:hAnsi="宋体"/>
          <w:sz w:val="24"/>
        </w:rPr>
        <w:t>中国证监会和基金合同认定的其它情形。</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七</w:t>
      </w:r>
      <w:r w:rsidRPr="00BA0B5E">
        <w:rPr>
          <w:rFonts w:ascii="宋体" w:hAnsi="宋体" w:hint="eastAsia"/>
          <w:b/>
          <w:sz w:val="24"/>
        </w:rPr>
        <w:t>）</w:t>
      </w:r>
      <w:r w:rsidR="00C3628D" w:rsidRPr="00BA0B5E">
        <w:rPr>
          <w:rFonts w:ascii="宋体" w:hAnsi="宋体"/>
          <w:b/>
          <w:sz w:val="24"/>
        </w:rPr>
        <w:t>基金净值的确认</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对基金净值予以公布。</w:t>
      </w:r>
    </w:p>
    <w:p w:rsidR="00C3628D" w:rsidRPr="00BA0B5E" w:rsidRDefault="00180750" w:rsidP="00C3628D">
      <w:pPr>
        <w:spacing w:line="360" w:lineRule="auto"/>
        <w:ind w:firstLineChars="200" w:firstLine="482"/>
        <w:rPr>
          <w:rFonts w:ascii="宋体" w:hAnsi="宋体"/>
          <w:b/>
          <w:sz w:val="24"/>
        </w:rPr>
      </w:pPr>
      <w:r w:rsidRPr="00BA0B5E">
        <w:rPr>
          <w:rFonts w:ascii="宋体" w:hAnsi="宋体" w:hint="eastAsia"/>
          <w:b/>
          <w:sz w:val="24"/>
        </w:rPr>
        <w:t>（</w:t>
      </w:r>
      <w:r w:rsidR="00C3628D" w:rsidRPr="00BA0B5E">
        <w:rPr>
          <w:rFonts w:ascii="宋体" w:hAnsi="宋体" w:hint="eastAsia"/>
          <w:b/>
          <w:sz w:val="24"/>
        </w:rPr>
        <w:t>八</w:t>
      </w:r>
      <w:r w:rsidRPr="00BA0B5E">
        <w:rPr>
          <w:rFonts w:ascii="宋体" w:hAnsi="宋体" w:hint="eastAsia"/>
          <w:b/>
          <w:sz w:val="24"/>
        </w:rPr>
        <w:t>）</w:t>
      </w:r>
      <w:r w:rsidR="00C3628D" w:rsidRPr="00BA0B5E">
        <w:rPr>
          <w:rFonts w:ascii="宋体" w:hAnsi="宋体"/>
          <w:b/>
          <w:sz w:val="24"/>
        </w:rPr>
        <w:t>特殊情况的处理</w:t>
      </w:r>
    </w:p>
    <w:p w:rsidR="00C3628D" w:rsidRPr="00BA0B5E" w:rsidRDefault="00C3628D" w:rsidP="00C3628D">
      <w:pPr>
        <w:spacing w:line="360" w:lineRule="auto"/>
        <w:ind w:firstLineChars="200" w:firstLine="480"/>
        <w:rPr>
          <w:rFonts w:ascii="宋体" w:hAnsi="宋体"/>
          <w:sz w:val="24"/>
        </w:rPr>
      </w:pPr>
      <w:r w:rsidRPr="00BA0B5E">
        <w:rPr>
          <w:rFonts w:ascii="宋体" w:hAnsi="宋体" w:hint="eastAsia"/>
          <w:sz w:val="24"/>
        </w:rPr>
        <w:t>1</w:t>
      </w:r>
      <w:r w:rsidR="008321DB" w:rsidRPr="00BA0B5E">
        <w:rPr>
          <w:rFonts w:ascii="宋体" w:hAnsi="宋体" w:hint="eastAsia"/>
          <w:sz w:val="24"/>
        </w:rPr>
        <w:t>、</w:t>
      </w:r>
      <w:r w:rsidRPr="00BA0B5E">
        <w:rPr>
          <w:rFonts w:ascii="宋体" w:hAnsi="宋体"/>
          <w:sz w:val="24"/>
        </w:rPr>
        <w:t>基金管理人或基金托管人按估值方法的第</w:t>
      </w:r>
      <w:r w:rsidR="00C25A21" w:rsidRPr="00BA0B5E">
        <w:rPr>
          <w:rFonts w:ascii="宋体" w:hAnsi="宋体" w:hint="eastAsia"/>
          <w:sz w:val="24"/>
        </w:rPr>
        <w:t>5</w:t>
      </w:r>
      <w:r w:rsidRPr="00BA0B5E">
        <w:rPr>
          <w:rFonts w:ascii="宋体" w:hAnsi="宋体"/>
          <w:sz w:val="24"/>
        </w:rPr>
        <w:t>项进行估值时，所造成的误差不作为</w:t>
      </w:r>
      <w:r w:rsidRPr="00BA0B5E">
        <w:rPr>
          <w:rFonts w:ascii="宋体" w:hAnsi="宋体" w:hint="eastAsia"/>
          <w:sz w:val="24"/>
        </w:rPr>
        <w:t>基金资产估值</w:t>
      </w:r>
      <w:r w:rsidRPr="00BA0B5E">
        <w:rPr>
          <w:rFonts w:ascii="宋体" w:hAnsi="宋体"/>
          <w:sz w:val="24"/>
        </w:rPr>
        <w:t>错误处理。</w:t>
      </w:r>
    </w:p>
    <w:p w:rsidR="00170418" w:rsidRPr="00BA0B5E" w:rsidRDefault="00C3628D" w:rsidP="00063AC3">
      <w:pPr>
        <w:spacing w:line="360" w:lineRule="auto"/>
        <w:ind w:firstLineChars="200" w:firstLine="480"/>
        <w:rPr>
          <w:rFonts w:ascii="黑体" w:eastAsia="黑体" w:hAnsi="宋体" w:cs="宋体"/>
          <w:b/>
          <w:kern w:val="0"/>
          <w:sz w:val="30"/>
          <w:szCs w:val="30"/>
        </w:rPr>
      </w:pPr>
      <w:r w:rsidRPr="00BA0B5E">
        <w:rPr>
          <w:rFonts w:ascii="宋体" w:hAnsi="宋体" w:hint="eastAsia"/>
          <w:sz w:val="24"/>
        </w:rPr>
        <w:t>2</w:t>
      </w:r>
      <w:r w:rsidR="008321DB" w:rsidRPr="00BA0B5E">
        <w:rPr>
          <w:rFonts w:ascii="宋体" w:hAnsi="宋体" w:hint="eastAsia"/>
          <w:sz w:val="24"/>
        </w:rPr>
        <w:t>、</w:t>
      </w:r>
      <w:r w:rsidRPr="00BA0B5E">
        <w:rPr>
          <w:rFonts w:ascii="宋体" w:hAnsi="宋体"/>
          <w:sz w:val="24"/>
        </w:rPr>
        <w:t>由于不可抗力原因，或由于证券交易所及登记</w:t>
      </w:r>
      <w:r w:rsidRPr="00BA0B5E">
        <w:rPr>
          <w:rFonts w:ascii="宋体" w:hAnsi="宋体" w:hint="eastAsia"/>
          <w:sz w:val="24"/>
        </w:rPr>
        <w:t>结算</w:t>
      </w:r>
      <w:r w:rsidRPr="00BA0B5E">
        <w:rPr>
          <w:rFonts w:ascii="宋体" w:hAnsi="宋体"/>
          <w:sz w:val="24"/>
        </w:rPr>
        <w:t>公司发送的数据错误，</w:t>
      </w:r>
      <w:r w:rsidRPr="00BA0B5E">
        <w:rPr>
          <w:rFonts w:ascii="宋体" w:hAnsi="宋体" w:hint="eastAsia"/>
          <w:sz w:val="24"/>
        </w:rPr>
        <w:t>或国家会计政策变更、市场规则变更等，</w:t>
      </w:r>
      <w:r w:rsidRPr="00BA0B5E">
        <w:rPr>
          <w:rFonts w:ascii="宋体" w:hAnsi="宋体"/>
          <w:sz w:val="24"/>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rsidR="002B05F2" w:rsidRPr="00BA0B5E" w:rsidRDefault="00A10CA3">
      <w:pPr>
        <w:pStyle w:val="ac"/>
        <w:rPr>
          <w:rFonts w:eastAsia="黑体"/>
          <w:kern w:val="0"/>
          <w:sz w:val="30"/>
        </w:rPr>
      </w:pPr>
      <w:r>
        <w:rPr>
          <w:rFonts w:eastAsia="黑体"/>
          <w:kern w:val="0"/>
          <w:sz w:val="30"/>
        </w:rPr>
        <w:br w:type="page"/>
      </w:r>
      <w:bookmarkStart w:id="64" w:name="_Toc486253701"/>
      <w:r w:rsidR="00EB49E3" w:rsidRPr="00BA0B5E">
        <w:rPr>
          <w:rFonts w:eastAsia="黑体" w:hint="eastAsia"/>
          <w:kern w:val="0"/>
          <w:sz w:val="30"/>
        </w:rPr>
        <w:lastRenderedPageBreak/>
        <w:t>十三</w:t>
      </w:r>
      <w:r w:rsidR="002B05F2" w:rsidRPr="00BA0B5E">
        <w:rPr>
          <w:rFonts w:eastAsia="黑体" w:hint="eastAsia"/>
          <w:kern w:val="0"/>
          <w:sz w:val="30"/>
        </w:rPr>
        <w:t>、基金的收益与分配</w:t>
      </w:r>
      <w:bookmarkEnd w:id="63"/>
      <w:bookmarkEnd w:id="64"/>
    </w:p>
    <w:p w:rsidR="00E46DFA" w:rsidRPr="00BA0B5E" w:rsidRDefault="00180750" w:rsidP="008321DB">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一</w:t>
      </w:r>
      <w:r w:rsidRPr="00BA0B5E">
        <w:rPr>
          <w:rFonts w:ascii="宋体" w:hAnsi="宋体"/>
          <w:b/>
          <w:sz w:val="24"/>
        </w:rPr>
        <w:t>）</w:t>
      </w:r>
      <w:r w:rsidR="00E46DFA" w:rsidRPr="00BA0B5E">
        <w:rPr>
          <w:rFonts w:ascii="宋体" w:hAnsi="宋体" w:hint="eastAsia"/>
          <w:b/>
          <w:sz w:val="24"/>
        </w:rPr>
        <w:t>基金利润的构成</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 xml:space="preserve">基金利润指基金利息收入、投资收益、公允价值变动收益和其他收入扣除相关费用后的余额；基金已实现收益指基金利润减去公允价值变动收益后的余额。       </w:t>
      </w:r>
    </w:p>
    <w:p w:rsidR="00E46DFA" w:rsidRPr="00BA0B5E" w:rsidRDefault="00180750" w:rsidP="008321DB">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二</w:t>
      </w:r>
      <w:r w:rsidRPr="00BA0B5E">
        <w:rPr>
          <w:rFonts w:ascii="宋体" w:hAnsi="宋体"/>
          <w:b/>
          <w:sz w:val="24"/>
        </w:rPr>
        <w:t>）</w:t>
      </w:r>
      <w:r w:rsidR="00E46DFA" w:rsidRPr="00BA0B5E">
        <w:rPr>
          <w:rFonts w:ascii="宋体" w:hAnsi="宋体" w:hint="eastAsia"/>
          <w:b/>
          <w:sz w:val="24"/>
        </w:rPr>
        <w:t>基金可供分配利润</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基金可供分配利润指截至收益分配基准日基金未分配利润与未分配利润中已实现收益的孰低数。</w:t>
      </w:r>
    </w:p>
    <w:p w:rsidR="00E46DFA" w:rsidRPr="00BA0B5E" w:rsidRDefault="00180750" w:rsidP="008321DB">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三</w:t>
      </w:r>
      <w:r w:rsidRPr="00BA0B5E">
        <w:rPr>
          <w:rFonts w:ascii="宋体" w:hAnsi="宋体"/>
          <w:b/>
          <w:sz w:val="24"/>
        </w:rPr>
        <w:t>）</w:t>
      </w:r>
      <w:r w:rsidR="00E46DFA" w:rsidRPr="00BA0B5E">
        <w:rPr>
          <w:rFonts w:ascii="宋体" w:hAnsi="宋体" w:hint="eastAsia"/>
          <w:b/>
          <w:sz w:val="24"/>
        </w:rPr>
        <w:t>收益分配原则</w:t>
      </w:r>
    </w:p>
    <w:p w:rsidR="008321DB" w:rsidRPr="0045513C" w:rsidRDefault="008321DB" w:rsidP="0045513C">
      <w:pPr>
        <w:spacing w:line="360" w:lineRule="auto"/>
        <w:ind w:firstLineChars="200" w:firstLine="480"/>
        <w:rPr>
          <w:rFonts w:ascii="宋体" w:hAnsi="宋体"/>
          <w:sz w:val="24"/>
        </w:rPr>
      </w:pPr>
      <w:r w:rsidRPr="0045513C">
        <w:rPr>
          <w:rFonts w:ascii="宋体" w:hAnsi="宋体" w:hint="eastAsia"/>
          <w:sz w:val="24"/>
        </w:rPr>
        <w:t>基金收益分配应遵循下列原则：</w:t>
      </w:r>
    </w:p>
    <w:p w:rsidR="008321DB" w:rsidRPr="00BA0B5E" w:rsidRDefault="008321DB" w:rsidP="00C7084D">
      <w:pPr>
        <w:spacing w:line="360" w:lineRule="auto"/>
        <w:ind w:firstLineChars="200" w:firstLine="480"/>
        <w:rPr>
          <w:rFonts w:ascii="宋体" w:hAnsi="宋体"/>
          <w:sz w:val="24"/>
        </w:rPr>
      </w:pPr>
      <w:bookmarkStart w:id="65" w:name="_Toc291167056"/>
      <w:bookmarkStart w:id="66" w:name="_Toc292912701"/>
      <w:bookmarkStart w:id="67" w:name="_Toc292912762"/>
      <w:bookmarkStart w:id="68" w:name="_Toc309809607"/>
      <w:bookmarkStart w:id="69" w:name="_Toc329159195"/>
      <w:bookmarkStart w:id="70" w:name="_Toc329159294"/>
      <w:r w:rsidRPr="00BA0B5E">
        <w:rPr>
          <w:rFonts w:ascii="宋体" w:hAnsi="宋体" w:hint="eastAsia"/>
          <w:sz w:val="24"/>
        </w:rPr>
        <w:t>1</w:t>
      </w:r>
      <w:r w:rsidR="00C7084D" w:rsidRPr="00BA0B5E">
        <w:rPr>
          <w:rFonts w:ascii="宋体" w:hAnsi="宋体" w:hint="eastAsia"/>
          <w:sz w:val="24"/>
        </w:rPr>
        <w:t>、</w:t>
      </w:r>
      <w:r w:rsidRPr="00BA0B5E">
        <w:rPr>
          <w:rFonts w:ascii="宋体" w:hAnsi="宋体"/>
          <w:sz w:val="24"/>
        </w:rPr>
        <w:t>本基金的每份基金份额享有同等分配权；</w:t>
      </w:r>
      <w:bookmarkEnd w:id="65"/>
      <w:bookmarkEnd w:id="66"/>
      <w:bookmarkEnd w:id="67"/>
      <w:bookmarkEnd w:id="68"/>
      <w:bookmarkEnd w:id="69"/>
      <w:bookmarkEnd w:id="70"/>
    </w:p>
    <w:p w:rsidR="008321DB" w:rsidRPr="00BA0B5E" w:rsidRDefault="008321DB" w:rsidP="00C7084D">
      <w:pPr>
        <w:spacing w:line="360" w:lineRule="auto"/>
        <w:ind w:firstLineChars="200" w:firstLine="480"/>
        <w:rPr>
          <w:rFonts w:ascii="宋体" w:hAnsi="宋体"/>
          <w:sz w:val="24"/>
        </w:rPr>
      </w:pPr>
      <w:bookmarkStart w:id="71" w:name="_Toc291167057"/>
      <w:bookmarkStart w:id="72" w:name="_Toc292912702"/>
      <w:bookmarkStart w:id="73" w:name="_Toc292912763"/>
      <w:bookmarkStart w:id="74" w:name="_Toc309809608"/>
      <w:bookmarkStart w:id="75" w:name="_Toc329159196"/>
      <w:bookmarkStart w:id="76" w:name="_Toc329159295"/>
      <w:r w:rsidRPr="00BA0B5E">
        <w:rPr>
          <w:rFonts w:ascii="宋体" w:hAnsi="宋体" w:hint="eastAsia"/>
          <w:sz w:val="24"/>
        </w:rPr>
        <w:t>2</w:t>
      </w:r>
      <w:r w:rsidR="00C7084D" w:rsidRPr="00BA0B5E">
        <w:rPr>
          <w:rFonts w:ascii="宋体" w:hAnsi="宋体" w:hint="eastAsia"/>
          <w:sz w:val="24"/>
        </w:rPr>
        <w:t>、</w:t>
      </w:r>
      <w:r w:rsidRPr="00BA0B5E">
        <w:rPr>
          <w:rFonts w:ascii="宋体" w:hAnsi="宋体"/>
          <w:sz w:val="24"/>
        </w:rPr>
        <w:t>收益分配时所发生的银行转账或其他手续费用由</w:t>
      </w:r>
      <w:r w:rsidR="00DC12A4" w:rsidRPr="00BA0B5E">
        <w:rPr>
          <w:rFonts w:ascii="宋体" w:hAnsi="宋体"/>
          <w:sz w:val="24"/>
        </w:rPr>
        <w:t>投资</w:t>
      </w:r>
      <w:r w:rsidR="00746EBD" w:rsidRPr="00BA0B5E">
        <w:rPr>
          <w:rFonts w:ascii="宋体" w:hAnsi="宋体" w:hint="eastAsia"/>
          <w:sz w:val="24"/>
        </w:rPr>
        <w:t>人</w:t>
      </w:r>
      <w:r w:rsidRPr="00BA0B5E">
        <w:rPr>
          <w:rFonts w:ascii="宋体" w:hAnsi="宋体"/>
          <w:sz w:val="24"/>
        </w:rPr>
        <w:t>自行承担。当</w:t>
      </w:r>
      <w:r w:rsidR="00DC12A4" w:rsidRPr="00BA0B5E">
        <w:rPr>
          <w:rFonts w:ascii="宋体" w:hAnsi="宋体"/>
          <w:sz w:val="24"/>
        </w:rPr>
        <w:t>投资</w:t>
      </w:r>
      <w:r w:rsidR="00746EBD" w:rsidRPr="00BA0B5E">
        <w:rPr>
          <w:rFonts w:ascii="宋体" w:hAnsi="宋体" w:hint="eastAsia"/>
          <w:sz w:val="24"/>
        </w:rPr>
        <w:t>人</w:t>
      </w:r>
      <w:r w:rsidRPr="00BA0B5E">
        <w:rPr>
          <w:rFonts w:ascii="宋体" w:hAnsi="宋体"/>
          <w:sz w:val="24"/>
        </w:rPr>
        <w:t>的现金红利小于一定金额，不足以支付银行转账或其他手续费用时，基金</w:t>
      </w:r>
      <w:r w:rsidRPr="00BA0B5E">
        <w:rPr>
          <w:rFonts w:ascii="宋体" w:hAnsi="宋体" w:hint="eastAsia"/>
          <w:sz w:val="24"/>
        </w:rPr>
        <w:t>注册</w:t>
      </w:r>
      <w:r w:rsidRPr="00BA0B5E">
        <w:rPr>
          <w:rFonts w:ascii="宋体" w:hAnsi="宋体"/>
          <w:sz w:val="24"/>
        </w:rPr>
        <w:t>登记</w:t>
      </w:r>
      <w:r w:rsidRPr="00BA0B5E">
        <w:rPr>
          <w:rFonts w:ascii="宋体" w:hAnsi="宋体" w:hint="eastAsia"/>
          <w:sz w:val="24"/>
        </w:rPr>
        <w:t>机构</w:t>
      </w:r>
      <w:r w:rsidRPr="00BA0B5E">
        <w:rPr>
          <w:rFonts w:ascii="宋体" w:hAnsi="宋体"/>
          <w:sz w:val="24"/>
        </w:rPr>
        <w:t>可将</w:t>
      </w:r>
      <w:r w:rsidR="00DC12A4" w:rsidRPr="00BA0B5E">
        <w:rPr>
          <w:rFonts w:ascii="宋体" w:hAnsi="宋体"/>
          <w:sz w:val="24"/>
        </w:rPr>
        <w:t>投资</w:t>
      </w:r>
      <w:r w:rsidR="00746EBD" w:rsidRPr="00BA0B5E">
        <w:rPr>
          <w:rFonts w:ascii="宋体" w:hAnsi="宋体" w:hint="eastAsia"/>
          <w:sz w:val="24"/>
        </w:rPr>
        <w:t>人</w:t>
      </w:r>
      <w:r w:rsidRPr="00BA0B5E">
        <w:rPr>
          <w:rFonts w:ascii="宋体" w:hAnsi="宋体"/>
          <w:sz w:val="24"/>
        </w:rPr>
        <w:t>的现金红利按</w:t>
      </w:r>
      <w:r w:rsidRPr="00BA0B5E">
        <w:rPr>
          <w:rFonts w:ascii="宋体" w:hAnsi="宋体" w:hint="eastAsia"/>
          <w:sz w:val="24"/>
        </w:rPr>
        <w:t>除权后的</w:t>
      </w:r>
      <w:r w:rsidR="00C14B24" w:rsidRPr="00BA0B5E">
        <w:rPr>
          <w:rFonts w:ascii="宋体" w:hAnsi="宋体" w:hint="eastAsia"/>
          <w:sz w:val="24"/>
        </w:rPr>
        <w:t>份额净</w:t>
      </w:r>
      <w:r w:rsidRPr="00BA0B5E">
        <w:rPr>
          <w:rFonts w:ascii="宋体" w:hAnsi="宋体" w:hint="eastAsia"/>
          <w:sz w:val="24"/>
        </w:rPr>
        <w:t>值</w:t>
      </w:r>
      <w:r w:rsidRPr="00BA0B5E">
        <w:rPr>
          <w:rFonts w:ascii="宋体" w:hAnsi="宋体"/>
          <w:sz w:val="24"/>
        </w:rPr>
        <w:t>自动转为基金份额</w:t>
      </w:r>
      <w:r w:rsidRPr="00BA0B5E">
        <w:rPr>
          <w:rFonts w:ascii="宋体" w:hAnsi="宋体" w:hint="eastAsia"/>
          <w:sz w:val="24"/>
        </w:rPr>
        <w:t>；</w:t>
      </w:r>
      <w:bookmarkEnd w:id="71"/>
      <w:bookmarkEnd w:id="72"/>
      <w:bookmarkEnd w:id="73"/>
      <w:bookmarkEnd w:id="74"/>
      <w:bookmarkEnd w:id="75"/>
      <w:bookmarkEnd w:id="76"/>
    </w:p>
    <w:p w:rsidR="008321DB" w:rsidRPr="00BA0B5E" w:rsidRDefault="008321DB" w:rsidP="008321DB">
      <w:pPr>
        <w:spacing w:line="360" w:lineRule="auto"/>
        <w:ind w:firstLineChars="200" w:firstLine="480"/>
        <w:rPr>
          <w:rFonts w:ascii="宋体" w:hAnsi="宋体"/>
          <w:sz w:val="24"/>
        </w:rPr>
      </w:pPr>
      <w:r w:rsidRPr="00BA0B5E">
        <w:rPr>
          <w:rFonts w:ascii="宋体" w:hAnsi="宋体" w:hint="eastAsia"/>
          <w:sz w:val="24"/>
        </w:rPr>
        <w:t>3</w:t>
      </w:r>
      <w:r w:rsidR="00C7084D" w:rsidRPr="00BA0B5E">
        <w:rPr>
          <w:rFonts w:ascii="宋体" w:hAnsi="宋体" w:hint="eastAsia"/>
          <w:sz w:val="24"/>
        </w:rPr>
        <w:t>、</w:t>
      </w:r>
      <w:r w:rsidRPr="00BA0B5E">
        <w:rPr>
          <w:rFonts w:ascii="宋体" w:hAnsi="宋体"/>
          <w:sz w:val="24"/>
        </w:rPr>
        <w:t>本基金收益每年最多分配</w:t>
      </w:r>
      <w:r w:rsidRPr="00BA0B5E">
        <w:rPr>
          <w:rFonts w:ascii="宋体" w:hAnsi="宋体" w:hint="eastAsia"/>
          <w:sz w:val="24"/>
        </w:rPr>
        <w:t>6</w:t>
      </w:r>
      <w:r w:rsidRPr="00BA0B5E">
        <w:rPr>
          <w:rFonts w:ascii="宋体" w:hAnsi="宋体"/>
          <w:sz w:val="24"/>
        </w:rPr>
        <w:t>次，每次基金收益分配比例不低于</w:t>
      </w:r>
      <w:r w:rsidRPr="00BA0B5E">
        <w:rPr>
          <w:rFonts w:ascii="宋体" w:hAnsi="宋体" w:hint="eastAsia"/>
          <w:sz w:val="24"/>
        </w:rPr>
        <w:t>收益分配基准日可供分配利润</w:t>
      </w:r>
      <w:r w:rsidRPr="00BA0B5E">
        <w:rPr>
          <w:rFonts w:ascii="宋体" w:hAnsi="宋体"/>
          <w:sz w:val="24"/>
        </w:rPr>
        <w:t>的</w:t>
      </w:r>
      <w:r w:rsidRPr="00BA0B5E">
        <w:rPr>
          <w:rFonts w:ascii="宋体" w:hAnsi="宋体" w:hint="eastAsia"/>
          <w:sz w:val="24"/>
        </w:rPr>
        <w:t>10</w:t>
      </w:r>
      <w:r w:rsidRPr="00BA0B5E">
        <w:rPr>
          <w:rFonts w:ascii="宋体" w:hAnsi="宋体"/>
          <w:sz w:val="24"/>
        </w:rPr>
        <w:t>%；</w:t>
      </w:r>
    </w:p>
    <w:p w:rsidR="008321DB" w:rsidRPr="00BA0B5E" w:rsidRDefault="008321DB" w:rsidP="008321DB">
      <w:pPr>
        <w:spacing w:line="360" w:lineRule="auto"/>
        <w:ind w:firstLineChars="200" w:firstLine="480"/>
        <w:rPr>
          <w:rFonts w:ascii="宋体" w:hAnsi="宋体"/>
          <w:sz w:val="24"/>
        </w:rPr>
      </w:pPr>
      <w:r w:rsidRPr="00BA0B5E">
        <w:rPr>
          <w:rFonts w:ascii="宋体" w:hAnsi="宋体" w:hint="eastAsia"/>
          <w:sz w:val="24"/>
        </w:rPr>
        <w:t>4</w:t>
      </w:r>
      <w:r w:rsidR="00C7084D" w:rsidRPr="00BA0B5E">
        <w:rPr>
          <w:rFonts w:ascii="宋体" w:hAnsi="宋体" w:hint="eastAsia"/>
          <w:sz w:val="24"/>
        </w:rPr>
        <w:t>、</w:t>
      </w:r>
      <w:proofErr w:type="gramStart"/>
      <w:r w:rsidRPr="00BA0B5E">
        <w:rPr>
          <w:rFonts w:ascii="宋体" w:hAnsi="宋体" w:hint="eastAsia"/>
          <w:sz w:val="24"/>
        </w:rPr>
        <w:t>若基金</w:t>
      </w:r>
      <w:proofErr w:type="gramEnd"/>
      <w:r w:rsidRPr="00BA0B5E">
        <w:rPr>
          <w:rFonts w:ascii="宋体" w:hAnsi="宋体" w:hint="eastAsia"/>
          <w:sz w:val="24"/>
        </w:rPr>
        <w:t>合同生效不满3个月则可不进行收益分配；</w:t>
      </w:r>
    </w:p>
    <w:p w:rsidR="008321DB" w:rsidRPr="00BA0B5E" w:rsidRDefault="008321DB" w:rsidP="00C7084D">
      <w:pPr>
        <w:spacing w:line="360" w:lineRule="auto"/>
        <w:ind w:firstLineChars="200" w:firstLine="480"/>
        <w:rPr>
          <w:rFonts w:ascii="宋体" w:hAnsi="宋体"/>
          <w:sz w:val="24"/>
        </w:rPr>
      </w:pPr>
      <w:bookmarkStart w:id="77" w:name="_Toc291167058"/>
      <w:bookmarkStart w:id="78" w:name="_Toc292912703"/>
      <w:bookmarkStart w:id="79" w:name="_Toc292912764"/>
      <w:bookmarkStart w:id="80" w:name="_Toc309809609"/>
      <w:bookmarkStart w:id="81" w:name="_Toc329159197"/>
      <w:bookmarkStart w:id="82" w:name="_Toc329159296"/>
      <w:r w:rsidRPr="00BA0B5E">
        <w:rPr>
          <w:rFonts w:ascii="宋体" w:hAnsi="宋体" w:hint="eastAsia"/>
          <w:sz w:val="24"/>
        </w:rPr>
        <w:t>5</w:t>
      </w:r>
      <w:r w:rsidR="00C7084D" w:rsidRPr="00BA0B5E">
        <w:rPr>
          <w:rFonts w:ascii="宋体" w:hAnsi="宋体" w:hint="eastAsia"/>
          <w:sz w:val="24"/>
        </w:rPr>
        <w:t>、</w:t>
      </w:r>
      <w:r w:rsidRPr="00BA0B5E">
        <w:rPr>
          <w:rFonts w:ascii="宋体" w:hAnsi="宋体" w:hint="eastAsia"/>
          <w:sz w:val="24"/>
        </w:rPr>
        <w:t>本基金收益分配方式分为两种：现金分红与红利再投资，</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可选择现金红利或将现金红利按除权后的</w:t>
      </w:r>
      <w:r w:rsidR="00C14B24" w:rsidRPr="00BA0B5E">
        <w:rPr>
          <w:rFonts w:ascii="宋体" w:hAnsi="宋体" w:hint="eastAsia"/>
          <w:sz w:val="24"/>
        </w:rPr>
        <w:t>份额净</w:t>
      </w:r>
      <w:r w:rsidRPr="00BA0B5E">
        <w:rPr>
          <w:rFonts w:ascii="宋体" w:hAnsi="宋体" w:hint="eastAsia"/>
          <w:sz w:val="24"/>
        </w:rPr>
        <w:t>值自动转为基金份额进行再投资；若</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不选择，本基金默认的收益分配方式是现金分红；</w:t>
      </w:r>
      <w:bookmarkEnd w:id="77"/>
      <w:bookmarkEnd w:id="78"/>
      <w:bookmarkEnd w:id="79"/>
      <w:bookmarkEnd w:id="80"/>
      <w:bookmarkEnd w:id="81"/>
      <w:bookmarkEnd w:id="82"/>
    </w:p>
    <w:p w:rsidR="008321DB" w:rsidRPr="00BA0B5E" w:rsidRDefault="008321DB" w:rsidP="00C7084D">
      <w:pPr>
        <w:spacing w:line="360" w:lineRule="auto"/>
        <w:ind w:firstLineChars="200" w:firstLine="480"/>
        <w:rPr>
          <w:rFonts w:ascii="宋体" w:hAnsi="宋体"/>
          <w:sz w:val="24"/>
        </w:rPr>
      </w:pPr>
      <w:bookmarkStart w:id="83" w:name="_Toc291167059"/>
      <w:bookmarkStart w:id="84" w:name="_Toc292912704"/>
      <w:bookmarkStart w:id="85" w:name="_Toc292912765"/>
      <w:bookmarkStart w:id="86" w:name="_Toc309809610"/>
      <w:bookmarkStart w:id="87" w:name="_Toc329159198"/>
      <w:bookmarkStart w:id="88" w:name="_Toc329159297"/>
      <w:r w:rsidRPr="00BA0B5E">
        <w:rPr>
          <w:rFonts w:ascii="宋体" w:hAnsi="宋体" w:hint="eastAsia"/>
          <w:sz w:val="24"/>
        </w:rPr>
        <w:t>6</w:t>
      </w:r>
      <w:r w:rsidR="00C7084D" w:rsidRPr="00BA0B5E">
        <w:rPr>
          <w:rFonts w:ascii="宋体" w:hAnsi="宋体" w:hint="eastAsia"/>
          <w:sz w:val="24"/>
        </w:rPr>
        <w:t>、</w:t>
      </w:r>
      <w:r w:rsidRPr="00BA0B5E">
        <w:rPr>
          <w:rFonts w:ascii="宋体" w:hAnsi="宋体" w:hint="eastAsia"/>
          <w:sz w:val="24"/>
        </w:rPr>
        <w:t>基金红利发放</w:t>
      </w:r>
      <w:proofErr w:type="gramStart"/>
      <w:r w:rsidRPr="00BA0B5E">
        <w:rPr>
          <w:rFonts w:ascii="宋体" w:hAnsi="宋体" w:hint="eastAsia"/>
          <w:sz w:val="24"/>
        </w:rPr>
        <w:t>日距离</w:t>
      </w:r>
      <w:proofErr w:type="gramEnd"/>
      <w:r w:rsidRPr="00BA0B5E">
        <w:rPr>
          <w:rFonts w:ascii="宋体" w:hAnsi="宋体" w:hint="eastAsia"/>
          <w:sz w:val="24"/>
        </w:rPr>
        <w:t>收益分配基准日（即可供分配利润计算截止日）的时间不得超过15个工作日；</w:t>
      </w:r>
      <w:bookmarkEnd w:id="83"/>
      <w:bookmarkEnd w:id="84"/>
      <w:bookmarkEnd w:id="85"/>
      <w:bookmarkEnd w:id="86"/>
      <w:bookmarkEnd w:id="87"/>
      <w:bookmarkEnd w:id="88"/>
    </w:p>
    <w:p w:rsidR="008321DB" w:rsidRPr="00BA0B5E" w:rsidRDefault="008321DB" w:rsidP="00C7084D">
      <w:pPr>
        <w:spacing w:line="360" w:lineRule="auto"/>
        <w:ind w:firstLineChars="200" w:firstLine="480"/>
        <w:rPr>
          <w:rFonts w:ascii="宋体" w:hAnsi="宋体"/>
          <w:sz w:val="24"/>
        </w:rPr>
      </w:pPr>
      <w:bookmarkStart w:id="89" w:name="_Toc291167060"/>
      <w:bookmarkStart w:id="90" w:name="_Toc292912705"/>
      <w:bookmarkStart w:id="91" w:name="_Toc292912766"/>
      <w:bookmarkStart w:id="92" w:name="_Toc309809611"/>
      <w:bookmarkStart w:id="93" w:name="_Toc329159199"/>
      <w:bookmarkStart w:id="94" w:name="_Toc329159298"/>
      <w:r w:rsidRPr="00BA0B5E">
        <w:rPr>
          <w:rFonts w:ascii="宋体" w:hAnsi="宋体" w:hint="eastAsia"/>
          <w:sz w:val="24"/>
        </w:rPr>
        <w:t>7</w:t>
      </w:r>
      <w:r w:rsidR="00C7084D" w:rsidRPr="00BA0B5E">
        <w:rPr>
          <w:rFonts w:ascii="宋体" w:hAnsi="宋体" w:hint="eastAsia"/>
          <w:sz w:val="24"/>
        </w:rPr>
        <w:t>、</w:t>
      </w:r>
      <w:r w:rsidRPr="00BA0B5E">
        <w:rPr>
          <w:rFonts w:ascii="宋体" w:hAnsi="宋体" w:hint="eastAsia"/>
          <w:sz w:val="24"/>
        </w:rPr>
        <w:t>基金收益分配后每一基金份额净值不能低于面值，即基金收益分配基准日的基金份额净值减去每单位基金份额收益分配金额后不能低于面值；</w:t>
      </w:r>
      <w:bookmarkEnd w:id="89"/>
      <w:bookmarkEnd w:id="90"/>
      <w:bookmarkEnd w:id="91"/>
      <w:bookmarkEnd w:id="92"/>
      <w:bookmarkEnd w:id="93"/>
      <w:bookmarkEnd w:id="94"/>
    </w:p>
    <w:p w:rsidR="008321DB" w:rsidRPr="00BA0B5E" w:rsidRDefault="008321DB" w:rsidP="008321DB">
      <w:pPr>
        <w:spacing w:line="360" w:lineRule="auto"/>
        <w:ind w:firstLineChars="200" w:firstLine="480"/>
        <w:rPr>
          <w:rFonts w:ascii="宋体" w:hAnsi="宋体"/>
          <w:sz w:val="24"/>
        </w:rPr>
      </w:pPr>
      <w:r w:rsidRPr="00BA0B5E">
        <w:rPr>
          <w:rFonts w:ascii="宋体" w:hAnsi="宋体" w:hint="eastAsia"/>
          <w:sz w:val="24"/>
        </w:rPr>
        <w:t>8</w:t>
      </w:r>
      <w:r w:rsidR="00C7084D" w:rsidRPr="00BA0B5E">
        <w:rPr>
          <w:rFonts w:ascii="宋体" w:hAnsi="宋体" w:hint="eastAsia"/>
          <w:sz w:val="24"/>
        </w:rPr>
        <w:t>、</w:t>
      </w:r>
      <w:r w:rsidRPr="00BA0B5E">
        <w:rPr>
          <w:rFonts w:ascii="宋体" w:hAnsi="宋体"/>
          <w:sz w:val="24"/>
        </w:rPr>
        <w:t>法律法规或监管机构另有规定的从其规定。</w:t>
      </w:r>
    </w:p>
    <w:p w:rsidR="00E46DFA" w:rsidRPr="00BA0B5E" w:rsidRDefault="00180750" w:rsidP="008321DB">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四</w:t>
      </w:r>
      <w:r w:rsidRPr="00BA0B5E">
        <w:rPr>
          <w:rFonts w:ascii="宋体" w:hAnsi="宋体"/>
          <w:b/>
          <w:sz w:val="24"/>
        </w:rPr>
        <w:t>）</w:t>
      </w:r>
      <w:r w:rsidR="00E46DFA" w:rsidRPr="00BA0B5E">
        <w:rPr>
          <w:rFonts w:ascii="宋体" w:hAnsi="宋体" w:hint="eastAsia"/>
          <w:b/>
          <w:sz w:val="24"/>
        </w:rPr>
        <w:t>收益分配方案</w:t>
      </w:r>
    </w:p>
    <w:p w:rsidR="008321DB" w:rsidRPr="00BA0B5E" w:rsidRDefault="008321DB" w:rsidP="008321DB">
      <w:pPr>
        <w:spacing w:line="360" w:lineRule="auto"/>
        <w:ind w:firstLineChars="200" w:firstLine="480"/>
        <w:rPr>
          <w:rFonts w:ascii="宋体" w:hAnsi="宋体"/>
          <w:sz w:val="24"/>
        </w:rPr>
      </w:pPr>
      <w:r w:rsidRPr="00BA0B5E">
        <w:rPr>
          <w:rFonts w:ascii="宋体" w:hAnsi="宋体" w:hint="eastAsia"/>
          <w:sz w:val="24"/>
        </w:rPr>
        <w:t>基金收益分配方案中应载明基金收益分配基准日可供分配利润、基金收益分配对象、分配原则、分配时间、分配数额及比例、分配方式、支付方式等内容。</w:t>
      </w:r>
    </w:p>
    <w:p w:rsidR="00E46DFA" w:rsidRPr="00BA0B5E" w:rsidRDefault="00180750" w:rsidP="008321DB">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五</w:t>
      </w:r>
      <w:r w:rsidRPr="00BA0B5E">
        <w:rPr>
          <w:rFonts w:ascii="宋体" w:hAnsi="宋体"/>
          <w:b/>
          <w:sz w:val="24"/>
        </w:rPr>
        <w:t>）</w:t>
      </w:r>
      <w:r w:rsidR="00E46DFA" w:rsidRPr="00BA0B5E">
        <w:rPr>
          <w:rFonts w:ascii="宋体" w:hAnsi="宋体" w:hint="eastAsia"/>
          <w:b/>
          <w:sz w:val="24"/>
        </w:rPr>
        <w:t>收益分配方案的确定、公告与实施</w:t>
      </w:r>
    </w:p>
    <w:p w:rsidR="008321DB" w:rsidRPr="00BA0B5E" w:rsidRDefault="008321DB" w:rsidP="008321DB">
      <w:pPr>
        <w:spacing w:line="360" w:lineRule="auto"/>
        <w:ind w:firstLineChars="200" w:firstLine="480"/>
        <w:rPr>
          <w:rFonts w:ascii="宋体" w:hAnsi="宋体"/>
          <w:sz w:val="24"/>
        </w:rPr>
      </w:pPr>
      <w:r w:rsidRPr="00BA0B5E">
        <w:rPr>
          <w:rFonts w:ascii="宋体" w:hAnsi="宋体"/>
          <w:sz w:val="24"/>
        </w:rPr>
        <w:lastRenderedPageBreak/>
        <w:t>1</w:t>
      </w:r>
      <w:r w:rsidR="00C7084D" w:rsidRPr="00BA0B5E">
        <w:rPr>
          <w:rFonts w:ascii="宋体" w:hAnsi="宋体" w:hint="eastAsia"/>
          <w:sz w:val="24"/>
        </w:rPr>
        <w:t>、</w:t>
      </w:r>
      <w:r w:rsidRPr="00BA0B5E">
        <w:rPr>
          <w:rFonts w:ascii="宋体" w:hAnsi="宋体"/>
          <w:sz w:val="24"/>
        </w:rPr>
        <w:t>基金收益分配方案由基金管理人拟订，由基金托管人</w:t>
      </w:r>
      <w:r w:rsidRPr="00BA0B5E">
        <w:rPr>
          <w:rFonts w:ascii="宋体" w:hAnsi="宋体" w:hint="eastAsia"/>
          <w:sz w:val="24"/>
        </w:rPr>
        <w:t>复核</w:t>
      </w:r>
      <w:r w:rsidRPr="00BA0B5E">
        <w:rPr>
          <w:rFonts w:ascii="宋体" w:hAnsi="宋体"/>
          <w:sz w:val="24"/>
        </w:rPr>
        <w:t>，</w:t>
      </w:r>
      <w:r w:rsidRPr="00BA0B5E">
        <w:rPr>
          <w:rFonts w:ascii="宋体" w:hAnsi="宋体" w:hint="eastAsia"/>
          <w:sz w:val="24"/>
          <w:szCs w:val="18"/>
        </w:rPr>
        <w:t>依照《信息披露办法》的有关规定在指定媒体上公告并</w:t>
      </w:r>
      <w:r w:rsidRPr="00BA0B5E">
        <w:rPr>
          <w:rFonts w:ascii="宋体" w:hAnsi="宋体"/>
          <w:sz w:val="24"/>
        </w:rPr>
        <w:t>报中国证监会备案；</w:t>
      </w:r>
    </w:p>
    <w:p w:rsidR="008321DB" w:rsidRPr="00BA0B5E" w:rsidRDefault="008321DB" w:rsidP="008321DB">
      <w:pPr>
        <w:spacing w:line="360" w:lineRule="auto"/>
        <w:ind w:firstLine="480"/>
        <w:rPr>
          <w:rFonts w:ascii="宋体" w:hAnsi="宋体"/>
          <w:sz w:val="24"/>
        </w:rPr>
      </w:pPr>
      <w:r w:rsidRPr="00BA0B5E">
        <w:rPr>
          <w:rFonts w:ascii="宋体" w:hAnsi="宋体"/>
          <w:sz w:val="24"/>
        </w:rPr>
        <w:t>2</w:t>
      </w:r>
      <w:r w:rsidR="00C7084D" w:rsidRPr="00BA0B5E">
        <w:rPr>
          <w:rFonts w:ascii="宋体" w:hAnsi="宋体" w:hint="eastAsia"/>
          <w:sz w:val="24"/>
        </w:rPr>
        <w:t>、</w:t>
      </w:r>
      <w:r w:rsidRPr="00BA0B5E">
        <w:rPr>
          <w:rFonts w:ascii="宋体" w:hAnsi="宋体"/>
          <w:sz w:val="24"/>
        </w:rPr>
        <w:t>在</w:t>
      </w:r>
      <w:r w:rsidRPr="00BA0B5E">
        <w:rPr>
          <w:rFonts w:ascii="宋体" w:hAnsi="宋体" w:hint="eastAsia"/>
          <w:sz w:val="24"/>
        </w:rPr>
        <w:t>收益</w:t>
      </w:r>
      <w:r w:rsidRPr="00BA0B5E">
        <w:rPr>
          <w:rFonts w:ascii="宋体" w:hAnsi="宋体"/>
          <w:sz w:val="24"/>
        </w:rPr>
        <w:t>分配方案公布后，基金管理人</w:t>
      </w:r>
      <w:r w:rsidRPr="00BA0B5E">
        <w:rPr>
          <w:rFonts w:ascii="宋体" w:hAnsi="宋体" w:hint="eastAsia"/>
          <w:sz w:val="24"/>
        </w:rPr>
        <w:t>依据具体方案的规定</w:t>
      </w:r>
      <w:r w:rsidRPr="00BA0B5E">
        <w:rPr>
          <w:rFonts w:ascii="宋体" w:hAnsi="宋体"/>
          <w:sz w:val="24"/>
        </w:rPr>
        <w:t>就支付的现金红利向基金托管人发送划款指令，基金托管人按照基金管理人的指令及时进行分红资金的划付。</w:t>
      </w:r>
    </w:p>
    <w:p w:rsidR="003106B4" w:rsidRPr="00BA0B5E" w:rsidRDefault="003106B4" w:rsidP="008321DB">
      <w:pPr>
        <w:spacing w:line="360" w:lineRule="auto"/>
        <w:ind w:firstLine="480"/>
        <w:rPr>
          <w:rFonts w:ascii="宋体" w:hAnsi="宋体"/>
          <w:sz w:val="24"/>
        </w:rPr>
      </w:pPr>
    </w:p>
    <w:p w:rsidR="002B05F2" w:rsidRPr="00BA0B5E" w:rsidRDefault="00A10CA3">
      <w:pPr>
        <w:pStyle w:val="ac"/>
        <w:rPr>
          <w:rFonts w:eastAsia="黑体"/>
          <w:kern w:val="0"/>
          <w:sz w:val="30"/>
        </w:rPr>
      </w:pPr>
      <w:bookmarkStart w:id="95" w:name="_Toc109537393"/>
      <w:r>
        <w:rPr>
          <w:rFonts w:eastAsia="黑体"/>
          <w:kern w:val="0"/>
          <w:sz w:val="30"/>
        </w:rPr>
        <w:br w:type="page"/>
      </w:r>
      <w:bookmarkStart w:id="96" w:name="_Toc486253702"/>
      <w:r w:rsidR="00EB49E3" w:rsidRPr="00BA0B5E">
        <w:rPr>
          <w:rFonts w:eastAsia="黑体" w:hint="eastAsia"/>
          <w:kern w:val="0"/>
          <w:sz w:val="30"/>
        </w:rPr>
        <w:lastRenderedPageBreak/>
        <w:t>十四</w:t>
      </w:r>
      <w:r w:rsidR="002B05F2" w:rsidRPr="00BA0B5E">
        <w:rPr>
          <w:rFonts w:eastAsia="黑体" w:hint="eastAsia"/>
          <w:kern w:val="0"/>
          <w:sz w:val="30"/>
        </w:rPr>
        <w:t>、基金的费用与税收</w:t>
      </w:r>
      <w:bookmarkEnd w:id="95"/>
      <w:bookmarkEnd w:id="96"/>
    </w:p>
    <w:p w:rsidR="00DD6206" w:rsidRPr="00BA0B5E" w:rsidRDefault="00180750" w:rsidP="00E46DFA">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一</w:t>
      </w:r>
      <w:r w:rsidRPr="00BA0B5E">
        <w:rPr>
          <w:rFonts w:ascii="宋体" w:hAnsi="宋体"/>
          <w:b/>
          <w:sz w:val="24"/>
        </w:rPr>
        <w:t>）</w:t>
      </w:r>
      <w:r w:rsidR="00DD6206" w:rsidRPr="00BA0B5E">
        <w:rPr>
          <w:rFonts w:ascii="宋体" w:hAnsi="宋体" w:hint="eastAsia"/>
          <w:b/>
          <w:sz w:val="24"/>
        </w:rPr>
        <w:t>基金运作费用</w:t>
      </w:r>
    </w:p>
    <w:p w:rsidR="00E46DFA" w:rsidRPr="00BA0B5E" w:rsidRDefault="00DD6206" w:rsidP="00DD6206">
      <w:pPr>
        <w:spacing w:line="360" w:lineRule="auto"/>
        <w:ind w:firstLineChars="200" w:firstLine="480"/>
        <w:rPr>
          <w:rFonts w:ascii="宋体" w:hAnsi="宋体"/>
          <w:sz w:val="24"/>
        </w:rPr>
      </w:pPr>
      <w:r w:rsidRPr="00BA0B5E">
        <w:rPr>
          <w:rFonts w:ascii="宋体" w:hAnsi="宋体" w:hint="eastAsia"/>
          <w:sz w:val="24"/>
        </w:rPr>
        <w:t>1、</w:t>
      </w:r>
      <w:r w:rsidR="00E46DFA" w:rsidRPr="00BA0B5E">
        <w:rPr>
          <w:rFonts w:ascii="宋体" w:hAnsi="宋体" w:hint="eastAsia"/>
          <w:sz w:val="24"/>
        </w:rPr>
        <w:t>基金费用的种类</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sz w:val="24"/>
        </w:rPr>
        <w:t>1</w:t>
      </w:r>
      <w:r w:rsidRPr="00BA0B5E">
        <w:rPr>
          <w:rFonts w:ascii="宋体" w:hAnsi="宋体" w:hint="eastAsia"/>
          <w:sz w:val="24"/>
        </w:rPr>
        <w:t>）</w:t>
      </w:r>
      <w:r w:rsidR="00735FD9" w:rsidRPr="00BA0B5E">
        <w:rPr>
          <w:rFonts w:ascii="宋体" w:hAnsi="宋体" w:hint="eastAsia"/>
          <w:sz w:val="24"/>
        </w:rPr>
        <w:t>基金管理人的管理费；</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sz w:val="24"/>
        </w:rPr>
        <w:t>2</w:t>
      </w:r>
      <w:r w:rsidRPr="00BA0B5E">
        <w:rPr>
          <w:rFonts w:ascii="宋体" w:hAnsi="宋体" w:hint="eastAsia"/>
          <w:sz w:val="24"/>
        </w:rPr>
        <w:t>）</w:t>
      </w:r>
      <w:r w:rsidR="00735FD9" w:rsidRPr="00BA0B5E">
        <w:rPr>
          <w:rFonts w:ascii="宋体" w:hAnsi="宋体" w:hint="eastAsia"/>
          <w:sz w:val="24"/>
        </w:rPr>
        <w:t>基金托管人的托管费；</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hint="eastAsia"/>
          <w:sz w:val="24"/>
        </w:rPr>
        <w:t>3</w:t>
      </w:r>
      <w:r w:rsidRPr="00BA0B5E">
        <w:rPr>
          <w:rFonts w:ascii="宋体" w:hAnsi="宋体" w:hint="eastAsia"/>
          <w:sz w:val="24"/>
        </w:rPr>
        <w:t>）</w:t>
      </w:r>
      <w:r w:rsidR="00735FD9" w:rsidRPr="00BA0B5E">
        <w:rPr>
          <w:rFonts w:ascii="宋体" w:hAnsi="宋体"/>
          <w:sz w:val="24"/>
        </w:rPr>
        <w:t>基金财产拨</w:t>
      </w:r>
      <w:proofErr w:type="gramStart"/>
      <w:r w:rsidR="00735FD9" w:rsidRPr="00BA0B5E">
        <w:rPr>
          <w:rFonts w:ascii="宋体" w:hAnsi="宋体"/>
          <w:sz w:val="24"/>
        </w:rPr>
        <w:t>划支付</w:t>
      </w:r>
      <w:proofErr w:type="gramEnd"/>
      <w:r w:rsidR="00735FD9" w:rsidRPr="00BA0B5E">
        <w:rPr>
          <w:rFonts w:ascii="宋体" w:hAnsi="宋体"/>
          <w:sz w:val="24"/>
        </w:rPr>
        <w:t>的银行费用；</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hint="eastAsia"/>
          <w:sz w:val="24"/>
        </w:rPr>
        <w:t>4</w:t>
      </w:r>
      <w:r w:rsidRPr="00BA0B5E">
        <w:rPr>
          <w:rFonts w:ascii="宋体" w:hAnsi="宋体" w:hint="eastAsia"/>
          <w:sz w:val="24"/>
        </w:rPr>
        <w:t>）</w:t>
      </w:r>
      <w:r w:rsidR="00735FD9" w:rsidRPr="00BA0B5E">
        <w:rPr>
          <w:rFonts w:ascii="宋体" w:hAnsi="宋体" w:hint="eastAsia"/>
          <w:sz w:val="24"/>
        </w:rPr>
        <w:t>基金合同生效后的基金信息披露费用；</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hint="eastAsia"/>
          <w:sz w:val="24"/>
        </w:rPr>
        <w:t>5</w:t>
      </w:r>
      <w:r w:rsidRPr="00BA0B5E">
        <w:rPr>
          <w:rFonts w:ascii="宋体" w:hAnsi="宋体" w:hint="eastAsia"/>
          <w:sz w:val="24"/>
        </w:rPr>
        <w:t>）</w:t>
      </w:r>
      <w:r w:rsidR="00735FD9" w:rsidRPr="00BA0B5E">
        <w:rPr>
          <w:rFonts w:ascii="宋体" w:hAnsi="宋体" w:hint="eastAsia"/>
          <w:sz w:val="24"/>
        </w:rPr>
        <w:t>基金份额持有人大会费用；</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hint="eastAsia"/>
          <w:sz w:val="24"/>
        </w:rPr>
        <w:t>6</w:t>
      </w:r>
      <w:r w:rsidRPr="00BA0B5E">
        <w:rPr>
          <w:rFonts w:ascii="宋体" w:hAnsi="宋体" w:hint="eastAsia"/>
          <w:sz w:val="24"/>
        </w:rPr>
        <w:t>）</w:t>
      </w:r>
      <w:r w:rsidR="00735FD9" w:rsidRPr="00BA0B5E">
        <w:rPr>
          <w:rFonts w:ascii="宋体" w:hAnsi="宋体" w:hint="eastAsia"/>
          <w:sz w:val="24"/>
        </w:rPr>
        <w:t>基金合同生效后与基金有关的会计师费和律师费；</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hint="eastAsia"/>
          <w:sz w:val="24"/>
        </w:rPr>
        <w:t>7</w:t>
      </w:r>
      <w:r w:rsidRPr="00BA0B5E">
        <w:rPr>
          <w:rFonts w:ascii="宋体" w:hAnsi="宋体" w:hint="eastAsia"/>
          <w:sz w:val="24"/>
        </w:rPr>
        <w:t>）</w:t>
      </w:r>
      <w:r w:rsidR="00735FD9" w:rsidRPr="00BA0B5E">
        <w:rPr>
          <w:rFonts w:ascii="宋体" w:hAnsi="宋体" w:hint="eastAsia"/>
          <w:sz w:val="24"/>
        </w:rPr>
        <w:t>基金的证券交易费用；</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0730A" w:rsidRPr="00BA0B5E">
        <w:rPr>
          <w:rFonts w:ascii="宋体" w:hAnsi="宋体" w:hint="eastAsia"/>
          <w:sz w:val="24"/>
        </w:rPr>
        <w:t>8</w:t>
      </w:r>
      <w:r w:rsidRPr="00BA0B5E">
        <w:rPr>
          <w:rFonts w:ascii="宋体" w:hAnsi="宋体" w:hint="eastAsia"/>
          <w:sz w:val="24"/>
        </w:rPr>
        <w:t>）</w:t>
      </w:r>
      <w:r w:rsidR="00735FD9" w:rsidRPr="00BA0B5E">
        <w:rPr>
          <w:rFonts w:ascii="宋体" w:hAnsi="宋体" w:hint="eastAsia"/>
          <w:sz w:val="24"/>
        </w:rPr>
        <w:t>依法可以在基金财产中列支的其他费用。</w:t>
      </w:r>
    </w:p>
    <w:p w:rsidR="00E46DFA" w:rsidRPr="00BA0B5E" w:rsidRDefault="00C7084D" w:rsidP="00DD6206">
      <w:pPr>
        <w:spacing w:line="360" w:lineRule="auto"/>
        <w:ind w:firstLineChars="200" w:firstLine="480"/>
        <w:rPr>
          <w:rFonts w:ascii="宋体" w:hAnsi="宋体"/>
          <w:sz w:val="24"/>
        </w:rPr>
      </w:pPr>
      <w:r w:rsidRPr="00BA0B5E">
        <w:rPr>
          <w:rFonts w:ascii="宋体" w:hAnsi="宋体" w:hint="eastAsia"/>
          <w:sz w:val="24"/>
        </w:rPr>
        <w:t>2、</w:t>
      </w:r>
      <w:r w:rsidR="00E46DFA" w:rsidRPr="00BA0B5E">
        <w:rPr>
          <w:rFonts w:ascii="宋体" w:hAnsi="宋体" w:hint="eastAsia"/>
          <w:sz w:val="24"/>
        </w:rPr>
        <w:t>上述基金费用由基金管理人在法律法规规定的范围内按照公允的市场价格确定，法律法规和基金合同另有规定时从其规定。</w:t>
      </w:r>
    </w:p>
    <w:p w:rsidR="00DD6206" w:rsidRPr="00BA0B5E" w:rsidRDefault="00C7084D" w:rsidP="00DD6206">
      <w:pPr>
        <w:spacing w:line="360" w:lineRule="auto"/>
        <w:ind w:firstLineChars="200" w:firstLine="480"/>
        <w:rPr>
          <w:rFonts w:ascii="宋体" w:hAnsi="宋体"/>
          <w:sz w:val="24"/>
        </w:rPr>
      </w:pPr>
      <w:r w:rsidRPr="00BA0B5E">
        <w:rPr>
          <w:rFonts w:ascii="宋体" w:hAnsi="宋体" w:hint="eastAsia"/>
          <w:sz w:val="24"/>
        </w:rPr>
        <w:t>3</w:t>
      </w:r>
      <w:r w:rsidR="00DD6206" w:rsidRPr="00BA0B5E">
        <w:rPr>
          <w:rFonts w:ascii="宋体" w:hAnsi="宋体" w:hint="eastAsia"/>
          <w:sz w:val="24"/>
        </w:rPr>
        <w:t>、</w:t>
      </w:r>
      <w:r w:rsidR="00E46DFA" w:rsidRPr="00BA0B5E">
        <w:rPr>
          <w:rFonts w:ascii="宋体" w:hAnsi="宋体" w:hint="eastAsia"/>
          <w:sz w:val="24"/>
        </w:rPr>
        <w:t>基金费用计提方法、计提标准和支付方式</w:t>
      </w:r>
    </w:p>
    <w:p w:rsidR="00E46DFA" w:rsidRPr="00BA0B5E" w:rsidRDefault="00DD6206" w:rsidP="00E46DFA">
      <w:pPr>
        <w:spacing w:line="360" w:lineRule="auto"/>
        <w:ind w:firstLineChars="200" w:firstLine="480"/>
        <w:rPr>
          <w:rFonts w:ascii="宋体" w:hAnsi="宋体"/>
          <w:sz w:val="24"/>
        </w:rPr>
      </w:pPr>
      <w:r w:rsidRPr="00BA0B5E">
        <w:rPr>
          <w:rFonts w:ascii="宋体" w:hAnsi="宋体" w:hint="eastAsia"/>
          <w:sz w:val="24"/>
        </w:rPr>
        <w:t>（</w:t>
      </w:r>
      <w:r w:rsidR="00E46DFA" w:rsidRPr="00BA0B5E">
        <w:rPr>
          <w:rFonts w:ascii="宋体" w:hAnsi="宋体"/>
          <w:sz w:val="24"/>
        </w:rPr>
        <w:t>1</w:t>
      </w:r>
      <w:r w:rsidRPr="00BA0B5E">
        <w:rPr>
          <w:rFonts w:ascii="宋体" w:hAnsi="宋体" w:hint="eastAsia"/>
          <w:sz w:val="24"/>
        </w:rPr>
        <w:t>）</w:t>
      </w:r>
      <w:r w:rsidR="00E46DFA" w:rsidRPr="00BA0B5E">
        <w:rPr>
          <w:rFonts w:ascii="宋体" w:hAnsi="宋体" w:hint="eastAsia"/>
          <w:sz w:val="24"/>
        </w:rPr>
        <w:t>基金管理人的管理费</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在通常情况下，基金管理费按前一日基金资产净值的</w:t>
      </w:r>
      <w:r w:rsidR="00735FD9" w:rsidRPr="00BA0B5E">
        <w:rPr>
          <w:rFonts w:ascii="宋体" w:hAnsi="宋体" w:hint="eastAsia"/>
          <w:sz w:val="24"/>
        </w:rPr>
        <w:t>1.5%</w:t>
      </w:r>
      <w:r w:rsidRPr="00BA0B5E">
        <w:rPr>
          <w:rFonts w:ascii="宋体" w:hAnsi="宋体" w:hint="eastAsia"/>
          <w:sz w:val="24"/>
        </w:rPr>
        <w:t>年费率计提。计算方法如下：</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H</w:t>
      </w:r>
      <w:r w:rsidRPr="00BA0B5E">
        <w:rPr>
          <w:rFonts w:ascii="宋体" w:hAnsi="宋体" w:hint="eastAsia"/>
          <w:sz w:val="24"/>
        </w:rPr>
        <w:t>＝</w:t>
      </w:r>
      <w:r w:rsidRPr="00BA0B5E">
        <w:rPr>
          <w:rFonts w:ascii="宋体" w:hAnsi="宋体"/>
          <w:sz w:val="24"/>
        </w:rPr>
        <w:t>E×</w:t>
      </w:r>
      <w:r w:rsidRPr="00BA0B5E">
        <w:rPr>
          <w:rFonts w:ascii="宋体" w:hAnsi="宋体" w:hint="eastAsia"/>
          <w:sz w:val="24"/>
        </w:rPr>
        <w:t>年管理费率</w:t>
      </w:r>
      <w:r w:rsidRPr="00BA0B5E">
        <w:rPr>
          <w:rFonts w:ascii="宋体" w:hAnsi="宋体"/>
          <w:sz w:val="24"/>
        </w:rPr>
        <w:t>÷</w:t>
      </w:r>
      <w:r w:rsidRPr="00BA0B5E">
        <w:rPr>
          <w:rFonts w:ascii="宋体" w:hAnsi="宋体" w:hint="eastAsia"/>
          <w:sz w:val="24"/>
        </w:rPr>
        <w:t>当年天数</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H</w:t>
      </w:r>
      <w:r w:rsidRPr="00BA0B5E">
        <w:rPr>
          <w:rFonts w:ascii="宋体" w:hAnsi="宋体" w:hint="eastAsia"/>
          <w:sz w:val="24"/>
        </w:rPr>
        <w:t>为每日应计提的基金管理费</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E</w:t>
      </w:r>
      <w:r w:rsidRPr="00BA0B5E">
        <w:rPr>
          <w:rFonts w:ascii="宋体" w:hAnsi="宋体" w:hint="eastAsia"/>
          <w:sz w:val="24"/>
        </w:rPr>
        <w:t>为前一日基金资产净值</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基金管理费每日计提，按月支付。由基金管理人向基金托管人发送基金管理费划付指令，经基金托管人复核后于次月首日起</w:t>
      </w:r>
      <w:r w:rsidRPr="00BA0B5E">
        <w:rPr>
          <w:rFonts w:ascii="宋体" w:hAnsi="宋体"/>
          <w:sz w:val="24"/>
        </w:rPr>
        <w:t>3</w:t>
      </w:r>
      <w:r w:rsidRPr="00BA0B5E">
        <w:rPr>
          <w:rFonts w:ascii="宋体" w:hAnsi="宋体" w:hint="eastAsia"/>
          <w:sz w:val="24"/>
        </w:rPr>
        <w:t>个工作日内从基金财产中一次性支付给基金管理人，若遇法定节假日、休息日，支付日期顺延。</w:t>
      </w:r>
    </w:p>
    <w:p w:rsidR="00E46DFA" w:rsidRPr="00BA0B5E" w:rsidRDefault="00DD6206" w:rsidP="00E46DFA">
      <w:pPr>
        <w:spacing w:line="360" w:lineRule="auto"/>
        <w:ind w:firstLineChars="200" w:firstLine="480"/>
        <w:rPr>
          <w:rFonts w:ascii="宋体" w:hAnsi="宋体"/>
          <w:sz w:val="24"/>
        </w:rPr>
      </w:pPr>
      <w:r w:rsidRPr="00BA0B5E">
        <w:rPr>
          <w:rFonts w:ascii="宋体" w:hAnsi="宋体" w:hint="eastAsia"/>
          <w:sz w:val="24"/>
        </w:rPr>
        <w:t>（</w:t>
      </w:r>
      <w:r w:rsidR="00E46DFA" w:rsidRPr="00BA0B5E">
        <w:rPr>
          <w:rFonts w:ascii="宋体" w:hAnsi="宋体"/>
          <w:sz w:val="24"/>
        </w:rPr>
        <w:t>2</w:t>
      </w:r>
      <w:r w:rsidRPr="00BA0B5E">
        <w:rPr>
          <w:rFonts w:ascii="宋体" w:hAnsi="宋体" w:hint="eastAsia"/>
          <w:sz w:val="24"/>
        </w:rPr>
        <w:t>）</w:t>
      </w:r>
      <w:r w:rsidR="00E46DFA" w:rsidRPr="00BA0B5E">
        <w:rPr>
          <w:rFonts w:ascii="宋体" w:hAnsi="宋体" w:hint="eastAsia"/>
          <w:sz w:val="24"/>
        </w:rPr>
        <w:t>基金托管人的托管费</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在通常情况下，基金托管费按前一日基金资产净值的</w:t>
      </w:r>
      <w:r w:rsidR="00735FD9" w:rsidRPr="00BA0B5E">
        <w:rPr>
          <w:rFonts w:ascii="宋体" w:hAnsi="宋体" w:hint="eastAsia"/>
          <w:sz w:val="24"/>
        </w:rPr>
        <w:t>0.25%</w:t>
      </w:r>
      <w:r w:rsidRPr="00BA0B5E">
        <w:rPr>
          <w:rFonts w:ascii="宋体" w:hAnsi="宋体" w:hint="eastAsia"/>
          <w:sz w:val="24"/>
        </w:rPr>
        <w:t>年费率计提。计算方法如下：</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H</w:t>
      </w:r>
      <w:r w:rsidRPr="00BA0B5E">
        <w:rPr>
          <w:rFonts w:ascii="宋体" w:hAnsi="宋体" w:hint="eastAsia"/>
          <w:sz w:val="24"/>
        </w:rPr>
        <w:t>＝</w:t>
      </w:r>
      <w:r w:rsidRPr="00BA0B5E">
        <w:rPr>
          <w:rFonts w:ascii="宋体" w:hAnsi="宋体"/>
          <w:sz w:val="24"/>
        </w:rPr>
        <w:t>E×</w:t>
      </w:r>
      <w:r w:rsidRPr="00BA0B5E">
        <w:rPr>
          <w:rFonts w:ascii="宋体" w:hAnsi="宋体" w:hint="eastAsia"/>
          <w:sz w:val="24"/>
        </w:rPr>
        <w:t>年托管费率</w:t>
      </w:r>
      <w:r w:rsidRPr="00BA0B5E">
        <w:rPr>
          <w:rFonts w:ascii="宋体" w:hAnsi="宋体"/>
          <w:sz w:val="24"/>
        </w:rPr>
        <w:t>÷</w:t>
      </w:r>
      <w:r w:rsidRPr="00BA0B5E">
        <w:rPr>
          <w:rFonts w:ascii="宋体" w:hAnsi="宋体" w:hint="eastAsia"/>
          <w:sz w:val="24"/>
        </w:rPr>
        <w:t>当年天数</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H</w:t>
      </w:r>
      <w:r w:rsidRPr="00BA0B5E">
        <w:rPr>
          <w:rFonts w:ascii="宋体" w:hAnsi="宋体" w:hint="eastAsia"/>
          <w:sz w:val="24"/>
        </w:rPr>
        <w:t>为每日应计提的基金托管费</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lastRenderedPageBreak/>
        <w:t>E</w:t>
      </w:r>
      <w:r w:rsidRPr="00BA0B5E">
        <w:rPr>
          <w:rFonts w:ascii="宋体" w:hAnsi="宋体" w:hint="eastAsia"/>
          <w:sz w:val="24"/>
        </w:rPr>
        <w:t>为前一日基金资产净值</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基金托管费每日计提，按月支付。由基金管理人向基金托管人发送基金托管费划付指令，经基金托管人复核后于次月首日起</w:t>
      </w:r>
      <w:r w:rsidRPr="00BA0B5E">
        <w:rPr>
          <w:rFonts w:ascii="宋体" w:hAnsi="宋体"/>
          <w:sz w:val="24"/>
        </w:rPr>
        <w:t>3</w:t>
      </w:r>
      <w:r w:rsidRPr="00BA0B5E">
        <w:rPr>
          <w:rFonts w:ascii="宋体" w:hAnsi="宋体" w:hint="eastAsia"/>
          <w:sz w:val="24"/>
        </w:rPr>
        <w:t>个工作日内从基金财产中一次性支付给基金托管人，若遇法定节假日、休息日，支付日期顺延。</w:t>
      </w:r>
    </w:p>
    <w:p w:rsidR="00735FD9" w:rsidRPr="00BA0B5E" w:rsidRDefault="00DD6206" w:rsidP="00735FD9">
      <w:pPr>
        <w:spacing w:line="360" w:lineRule="auto"/>
        <w:ind w:firstLineChars="200" w:firstLine="480"/>
        <w:rPr>
          <w:rFonts w:ascii="宋体" w:hAnsi="宋体"/>
          <w:sz w:val="24"/>
        </w:rPr>
      </w:pPr>
      <w:r w:rsidRPr="00BA0B5E">
        <w:rPr>
          <w:rFonts w:ascii="宋体" w:hAnsi="宋体" w:hint="eastAsia"/>
          <w:sz w:val="24"/>
        </w:rPr>
        <w:t>（</w:t>
      </w:r>
      <w:r w:rsidR="00735FD9" w:rsidRPr="00BA0B5E">
        <w:rPr>
          <w:rFonts w:ascii="宋体" w:hAnsi="宋体" w:hint="eastAsia"/>
          <w:sz w:val="24"/>
        </w:rPr>
        <w:t>3</w:t>
      </w:r>
      <w:r w:rsidRPr="00BA0B5E">
        <w:rPr>
          <w:rFonts w:ascii="宋体" w:hAnsi="宋体" w:hint="eastAsia"/>
          <w:sz w:val="24"/>
        </w:rPr>
        <w:t>）</w:t>
      </w:r>
      <w:r w:rsidR="00735FD9" w:rsidRPr="00BA0B5E">
        <w:rPr>
          <w:rFonts w:ascii="宋体" w:hAnsi="宋体" w:hint="eastAsia"/>
          <w:sz w:val="24"/>
        </w:rPr>
        <w:t>除管理费和托管费之外的基金费用，由基金托管人根据其他有关法规及相应协议的规定，按费用支出金额支付，列入或摊入当期基金费用。</w:t>
      </w:r>
    </w:p>
    <w:p w:rsidR="00E46DFA" w:rsidRPr="00BA0B5E" w:rsidRDefault="00C7084D" w:rsidP="00DD6206">
      <w:pPr>
        <w:spacing w:line="360" w:lineRule="auto"/>
        <w:ind w:firstLineChars="200" w:firstLine="480"/>
        <w:rPr>
          <w:rFonts w:ascii="宋体" w:hAnsi="宋体"/>
          <w:sz w:val="24"/>
        </w:rPr>
      </w:pPr>
      <w:r w:rsidRPr="00BA0B5E">
        <w:rPr>
          <w:rFonts w:ascii="宋体" w:hAnsi="宋体" w:hint="eastAsia"/>
          <w:sz w:val="24"/>
        </w:rPr>
        <w:t>4</w:t>
      </w:r>
      <w:r w:rsidR="00DD6206" w:rsidRPr="00BA0B5E">
        <w:rPr>
          <w:rFonts w:ascii="宋体" w:hAnsi="宋体" w:hint="eastAsia"/>
          <w:sz w:val="24"/>
        </w:rPr>
        <w:t>、</w:t>
      </w:r>
      <w:r w:rsidR="00E46DFA" w:rsidRPr="00BA0B5E">
        <w:rPr>
          <w:rFonts w:ascii="宋体" w:hAnsi="宋体" w:hint="eastAsia"/>
          <w:sz w:val="24"/>
        </w:rPr>
        <w:t>不列入基金费用的项目</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基金管理人和基金托管人因未履行或未完全履行义务导致的费用支出或基金财产的损失，以及处理与基金运作无关的事项发生的费用等不列入基金费用。</w:t>
      </w:r>
      <w:r w:rsidR="00735FD9" w:rsidRPr="00BA0B5E">
        <w:rPr>
          <w:rFonts w:ascii="宋体" w:hAnsi="宋体"/>
          <w:sz w:val="24"/>
        </w:rPr>
        <w:t>基金</w:t>
      </w:r>
      <w:r w:rsidR="00735FD9" w:rsidRPr="00BA0B5E">
        <w:rPr>
          <w:rFonts w:ascii="宋体" w:hAnsi="宋体" w:hint="eastAsia"/>
          <w:sz w:val="24"/>
        </w:rPr>
        <w:t>合同生效前</w:t>
      </w:r>
      <w:r w:rsidR="00735FD9" w:rsidRPr="00BA0B5E">
        <w:rPr>
          <w:rFonts w:ascii="宋体" w:hAnsi="宋体"/>
          <w:sz w:val="24"/>
        </w:rPr>
        <w:t>所发生的信息披露费、律师费和会计师费以及其他费用不从基金财产中支付。</w:t>
      </w:r>
    </w:p>
    <w:p w:rsidR="00E46DFA" w:rsidRPr="00BA0B5E" w:rsidRDefault="00C7084D" w:rsidP="00DD6206">
      <w:pPr>
        <w:spacing w:line="360" w:lineRule="auto"/>
        <w:ind w:firstLineChars="200" w:firstLine="480"/>
        <w:rPr>
          <w:rFonts w:ascii="宋体" w:hAnsi="宋体"/>
          <w:sz w:val="24"/>
        </w:rPr>
      </w:pPr>
      <w:r w:rsidRPr="00BA0B5E">
        <w:rPr>
          <w:rFonts w:ascii="宋体" w:hAnsi="宋体" w:hint="eastAsia"/>
          <w:sz w:val="24"/>
        </w:rPr>
        <w:t>5</w:t>
      </w:r>
      <w:r w:rsidR="00DD6206" w:rsidRPr="00BA0B5E">
        <w:rPr>
          <w:rFonts w:ascii="宋体" w:hAnsi="宋体" w:hint="eastAsia"/>
          <w:sz w:val="24"/>
        </w:rPr>
        <w:t>、</w:t>
      </w:r>
      <w:r w:rsidR="00FC4570" w:rsidRPr="00BA0B5E">
        <w:rPr>
          <w:rFonts w:ascii="宋体" w:hAnsi="宋体" w:hint="eastAsia"/>
          <w:sz w:val="24"/>
        </w:rPr>
        <w:t>基金管理人和基金托管人可根据基金发展情况调整基金管理费率和基金托管费率。</w:t>
      </w:r>
      <w:r w:rsidR="00FC4570" w:rsidRPr="00BA0B5E">
        <w:rPr>
          <w:rFonts w:ascii="宋体" w:hAnsi="宋体"/>
          <w:sz w:val="24"/>
        </w:rPr>
        <w:t>基金管理人必须最迟于新的费率实施日</w:t>
      </w:r>
      <w:r w:rsidR="00FC4570" w:rsidRPr="00BA0B5E">
        <w:rPr>
          <w:rFonts w:ascii="宋体" w:hAnsi="宋体" w:hint="eastAsia"/>
          <w:sz w:val="24"/>
        </w:rPr>
        <w:t>前按照《信息披露办法》的规定</w:t>
      </w:r>
      <w:r w:rsidR="00FC4570" w:rsidRPr="00BA0B5E">
        <w:rPr>
          <w:rFonts w:ascii="宋体" w:hAnsi="宋体"/>
          <w:sz w:val="24"/>
        </w:rPr>
        <w:t>在指定媒体上刊登公告。</w:t>
      </w:r>
    </w:p>
    <w:p w:rsidR="00DD6206" w:rsidRPr="00BA0B5E" w:rsidRDefault="00DD6206" w:rsidP="00DD6206">
      <w:pPr>
        <w:spacing w:line="360" w:lineRule="auto"/>
        <w:ind w:firstLineChars="200" w:firstLine="482"/>
        <w:rPr>
          <w:rFonts w:ascii="宋体" w:hAnsi="宋体"/>
          <w:b/>
          <w:sz w:val="24"/>
        </w:rPr>
      </w:pPr>
      <w:r w:rsidRPr="00BA0B5E">
        <w:rPr>
          <w:rFonts w:ascii="宋体" w:hAnsi="宋体" w:hint="eastAsia"/>
          <w:b/>
          <w:sz w:val="24"/>
        </w:rPr>
        <w:t>（二）基金销售费用</w:t>
      </w:r>
    </w:p>
    <w:p w:rsidR="00DD6206" w:rsidRPr="00BA0B5E" w:rsidRDefault="00DD6206" w:rsidP="009B7FBE">
      <w:pPr>
        <w:spacing w:line="360" w:lineRule="auto"/>
        <w:ind w:firstLineChars="200" w:firstLine="480"/>
        <w:rPr>
          <w:rFonts w:ascii="宋体" w:hAnsi="宋体"/>
          <w:sz w:val="24"/>
        </w:rPr>
      </w:pPr>
      <w:r w:rsidRPr="00BA0B5E">
        <w:rPr>
          <w:rFonts w:ascii="宋体" w:hAnsi="宋体"/>
          <w:sz w:val="24"/>
        </w:rPr>
        <w:t>本基金申购费、赎回费的费率水平、计算公式、收取方式</w:t>
      </w:r>
      <w:r w:rsidR="007E7004" w:rsidRPr="00BA0B5E">
        <w:rPr>
          <w:rFonts w:ascii="宋体" w:hAnsi="宋体" w:hint="eastAsia"/>
          <w:sz w:val="24"/>
        </w:rPr>
        <w:t>等</w:t>
      </w:r>
      <w:r w:rsidRPr="00BA0B5E">
        <w:rPr>
          <w:rFonts w:ascii="宋体" w:hAnsi="宋体"/>
          <w:sz w:val="24"/>
        </w:rPr>
        <w:t>请详见本招募说明书“</w:t>
      </w:r>
      <w:r w:rsidRPr="00BA0B5E">
        <w:rPr>
          <w:rFonts w:ascii="宋体" w:hAnsi="宋体" w:hint="eastAsia"/>
          <w:sz w:val="24"/>
        </w:rPr>
        <w:t>八、基金份额的申购与赎回</w:t>
      </w:r>
      <w:r w:rsidRPr="00BA0B5E">
        <w:rPr>
          <w:rFonts w:ascii="宋体" w:hAnsi="宋体"/>
          <w:sz w:val="24"/>
        </w:rPr>
        <w:t>”中的“（六）</w:t>
      </w:r>
      <w:r w:rsidR="009B7FBE" w:rsidRPr="00BA0B5E">
        <w:rPr>
          <w:rFonts w:ascii="宋体" w:hAnsi="宋体" w:hint="eastAsia"/>
          <w:sz w:val="24"/>
        </w:rPr>
        <w:t>基金的</w:t>
      </w:r>
      <w:r w:rsidRPr="00BA0B5E">
        <w:rPr>
          <w:rFonts w:ascii="宋体" w:hAnsi="宋体"/>
          <w:sz w:val="24"/>
        </w:rPr>
        <w:t>申购费</w:t>
      </w:r>
      <w:r w:rsidR="009B7FBE" w:rsidRPr="00BA0B5E">
        <w:rPr>
          <w:rFonts w:ascii="宋体" w:hAnsi="宋体" w:hint="eastAsia"/>
          <w:sz w:val="24"/>
        </w:rPr>
        <w:t>和</w:t>
      </w:r>
      <w:r w:rsidRPr="00BA0B5E">
        <w:rPr>
          <w:rFonts w:ascii="宋体" w:hAnsi="宋体"/>
          <w:sz w:val="24"/>
        </w:rPr>
        <w:t>赎回费”与“</w:t>
      </w:r>
      <w:r w:rsidR="009B7FBE" w:rsidRPr="00BA0B5E">
        <w:rPr>
          <w:rFonts w:ascii="宋体" w:hAnsi="宋体" w:hint="eastAsia"/>
          <w:sz w:val="24"/>
        </w:rPr>
        <w:t>（七）</w:t>
      </w:r>
      <w:r w:rsidR="009B7FBE" w:rsidRPr="00BA0B5E">
        <w:rPr>
          <w:rFonts w:ascii="宋体" w:hAnsi="宋体"/>
          <w:sz w:val="24"/>
        </w:rPr>
        <w:t>申购和赎回的</w:t>
      </w:r>
      <w:r w:rsidR="009B7FBE" w:rsidRPr="00BA0B5E">
        <w:rPr>
          <w:rFonts w:ascii="宋体" w:hAnsi="宋体" w:hint="eastAsia"/>
          <w:sz w:val="24"/>
        </w:rPr>
        <w:t>数额和价格</w:t>
      </w:r>
      <w:r w:rsidRPr="00BA0B5E">
        <w:rPr>
          <w:rFonts w:ascii="宋体" w:hAnsi="宋体"/>
          <w:sz w:val="24"/>
        </w:rPr>
        <w:t>”中的相关规定。</w:t>
      </w:r>
    </w:p>
    <w:p w:rsidR="00E46DFA" w:rsidRPr="00BA0B5E" w:rsidRDefault="00180750" w:rsidP="00E46DFA">
      <w:pPr>
        <w:spacing w:line="360" w:lineRule="auto"/>
        <w:ind w:firstLineChars="200" w:firstLine="482"/>
        <w:rPr>
          <w:rFonts w:ascii="宋体" w:hAnsi="宋体"/>
          <w:b/>
          <w:sz w:val="24"/>
        </w:rPr>
      </w:pPr>
      <w:r w:rsidRPr="00BA0B5E">
        <w:rPr>
          <w:rFonts w:ascii="宋体" w:hAnsi="宋体"/>
          <w:b/>
          <w:sz w:val="24"/>
        </w:rPr>
        <w:t>（</w:t>
      </w:r>
      <w:r w:rsidR="00DD6206" w:rsidRPr="00BA0B5E">
        <w:rPr>
          <w:rFonts w:ascii="宋体" w:hAnsi="宋体" w:hint="eastAsia"/>
          <w:b/>
          <w:sz w:val="24"/>
        </w:rPr>
        <w:t>三</w:t>
      </w:r>
      <w:r w:rsidRPr="00BA0B5E">
        <w:rPr>
          <w:rFonts w:ascii="宋体" w:hAnsi="宋体"/>
          <w:b/>
          <w:sz w:val="24"/>
        </w:rPr>
        <w:t>）</w:t>
      </w:r>
      <w:r w:rsidR="00E46DFA" w:rsidRPr="00BA0B5E">
        <w:rPr>
          <w:rFonts w:ascii="宋体" w:hAnsi="宋体" w:hint="eastAsia"/>
          <w:b/>
          <w:sz w:val="24"/>
        </w:rPr>
        <w:t>基金税收</w:t>
      </w:r>
    </w:p>
    <w:p w:rsidR="00E46DFA" w:rsidRPr="00BA0B5E" w:rsidRDefault="00E46DFA" w:rsidP="00E46DFA">
      <w:pPr>
        <w:spacing w:line="360" w:lineRule="auto"/>
        <w:ind w:firstLineChars="200" w:firstLine="480"/>
        <w:rPr>
          <w:rFonts w:ascii="宋体" w:hAnsi="宋体"/>
          <w:sz w:val="24"/>
        </w:rPr>
      </w:pPr>
      <w:r w:rsidRPr="00BA0B5E">
        <w:rPr>
          <w:rFonts w:ascii="宋体" w:hAnsi="宋体" w:hint="eastAsia"/>
          <w:sz w:val="24"/>
        </w:rPr>
        <w:t>基金和基金份额持有人根据国家法律法规的规定，履行纳税义务。</w:t>
      </w:r>
    </w:p>
    <w:p w:rsidR="00180750" w:rsidRPr="00BA0B5E" w:rsidRDefault="00180750" w:rsidP="00E46DFA">
      <w:pPr>
        <w:spacing w:line="360" w:lineRule="auto"/>
        <w:ind w:firstLineChars="200" w:firstLine="480"/>
        <w:rPr>
          <w:rFonts w:ascii="宋体" w:hAnsi="宋体"/>
          <w:sz w:val="24"/>
        </w:rPr>
      </w:pPr>
    </w:p>
    <w:p w:rsidR="002B05F2" w:rsidRPr="00BA0B5E" w:rsidRDefault="00A10CA3">
      <w:pPr>
        <w:pStyle w:val="ac"/>
        <w:rPr>
          <w:rFonts w:eastAsia="黑体"/>
          <w:kern w:val="0"/>
          <w:sz w:val="30"/>
        </w:rPr>
      </w:pPr>
      <w:bookmarkStart w:id="97" w:name="_Toc109537394"/>
      <w:r>
        <w:rPr>
          <w:rFonts w:eastAsia="黑体"/>
          <w:kern w:val="0"/>
          <w:sz w:val="30"/>
        </w:rPr>
        <w:br w:type="page"/>
      </w:r>
      <w:bookmarkStart w:id="98" w:name="_Toc486253703"/>
      <w:r w:rsidR="002B05F2" w:rsidRPr="00BA0B5E">
        <w:rPr>
          <w:rFonts w:eastAsia="黑体" w:hint="eastAsia"/>
          <w:kern w:val="0"/>
          <w:sz w:val="30"/>
        </w:rPr>
        <w:lastRenderedPageBreak/>
        <w:t>十</w:t>
      </w:r>
      <w:r w:rsidR="00424D6E" w:rsidRPr="00BA0B5E">
        <w:rPr>
          <w:rFonts w:eastAsia="黑体" w:hint="eastAsia"/>
          <w:kern w:val="0"/>
          <w:sz w:val="30"/>
        </w:rPr>
        <w:t>五</w:t>
      </w:r>
      <w:r w:rsidR="002B05F2" w:rsidRPr="00BA0B5E">
        <w:rPr>
          <w:rFonts w:eastAsia="黑体" w:hint="eastAsia"/>
          <w:kern w:val="0"/>
          <w:sz w:val="30"/>
        </w:rPr>
        <w:t>、基金的会计与审计</w:t>
      </w:r>
      <w:bookmarkEnd w:id="97"/>
      <w:bookmarkEnd w:id="98"/>
    </w:p>
    <w:p w:rsidR="00E46DFA" w:rsidRPr="00BA0B5E" w:rsidRDefault="00180750" w:rsidP="00E3056A">
      <w:pPr>
        <w:spacing w:line="360" w:lineRule="auto"/>
        <w:ind w:firstLineChars="200" w:firstLine="482"/>
        <w:rPr>
          <w:rFonts w:ascii="宋体" w:hAnsi="宋体"/>
          <w:b/>
          <w:sz w:val="24"/>
        </w:rPr>
      </w:pPr>
      <w:r w:rsidRPr="00BA0B5E">
        <w:rPr>
          <w:rFonts w:ascii="宋体" w:hAnsi="宋体" w:hint="eastAsia"/>
          <w:b/>
          <w:sz w:val="24"/>
        </w:rPr>
        <w:t>（</w:t>
      </w:r>
      <w:r w:rsidR="00E46DFA" w:rsidRPr="00BA0B5E">
        <w:rPr>
          <w:rFonts w:ascii="宋体" w:hAnsi="宋体" w:hint="eastAsia"/>
          <w:b/>
          <w:sz w:val="24"/>
        </w:rPr>
        <w:t>一</w:t>
      </w:r>
      <w:r w:rsidRPr="00BA0B5E">
        <w:rPr>
          <w:rFonts w:ascii="宋体" w:hAnsi="宋体"/>
          <w:b/>
          <w:sz w:val="24"/>
        </w:rPr>
        <w:t>）</w:t>
      </w:r>
      <w:r w:rsidR="00E46DFA" w:rsidRPr="00BA0B5E">
        <w:rPr>
          <w:rFonts w:ascii="宋体" w:hAnsi="宋体" w:hint="eastAsia"/>
          <w:b/>
          <w:sz w:val="24"/>
        </w:rPr>
        <w:t>基金的会计政策</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1</w:t>
      </w:r>
      <w:r w:rsidRPr="00BA0B5E">
        <w:rPr>
          <w:rFonts w:ascii="宋体" w:hAnsi="宋体" w:hint="eastAsia"/>
          <w:sz w:val="24"/>
        </w:rPr>
        <w:t>、基金管理人为本基金的会计责任方；</w:t>
      </w:r>
    </w:p>
    <w:p w:rsidR="003176F9" w:rsidRPr="00BA0B5E" w:rsidRDefault="00E46DFA" w:rsidP="00E46DFA">
      <w:pPr>
        <w:spacing w:line="360" w:lineRule="auto"/>
        <w:ind w:firstLineChars="200" w:firstLine="480"/>
        <w:rPr>
          <w:rFonts w:ascii="宋体" w:hAnsi="宋体"/>
          <w:sz w:val="24"/>
        </w:rPr>
      </w:pPr>
      <w:r w:rsidRPr="00BA0B5E">
        <w:rPr>
          <w:rFonts w:ascii="宋体" w:hAnsi="宋体"/>
          <w:sz w:val="24"/>
        </w:rPr>
        <w:t>2</w:t>
      </w:r>
      <w:r w:rsidRPr="00BA0B5E">
        <w:rPr>
          <w:rFonts w:ascii="宋体" w:hAnsi="宋体" w:hint="eastAsia"/>
          <w:sz w:val="24"/>
        </w:rPr>
        <w:t>、本基金的会计年度为公历每年的</w:t>
      </w:r>
      <w:smartTag w:uri="urn:schemas-microsoft-com:office:smarttags" w:element="chsdate">
        <w:smartTagPr>
          <w:attr w:name="IsROCDate" w:val="False"/>
          <w:attr w:name="IsLunarDate" w:val="False"/>
          <w:attr w:name="Day" w:val="1"/>
          <w:attr w:name="Month" w:val="1"/>
          <w:attr w:name="Year" w:val="2011"/>
        </w:smartTagPr>
        <w:r w:rsidRPr="00BA0B5E">
          <w:rPr>
            <w:rFonts w:ascii="宋体" w:hAnsi="宋体"/>
            <w:sz w:val="24"/>
          </w:rPr>
          <w:t>1</w:t>
        </w:r>
        <w:r w:rsidRPr="00BA0B5E">
          <w:rPr>
            <w:rFonts w:ascii="宋体" w:hAnsi="宋体" w:hint="eastAsia"/>
            <w:sz w:val="24"/>
          </w:rPr>
          <w:t>月</w:t>
        </w:r>
        <w:r w:rsidRPr="00BA0B5E">
          <w:rPr>
            <w:rFonts w:ascii="宋体" w:hAnsi="宋体"/>
            <w:sz w:val="24"/>
          </w:rPr>
          <w:t>1</w:t>
        </w:r>
        <w:r w:rsidRPr="00BA0B5E">
          <w:rPr>
            <w:rFonts w:ascii="宋体" w:hAnsi="宋体" w:hint="eastAsia"/>
            <w:sz w:val="24"/>
          </w:rPr>
          <w:t>日</w:t>
        </w:r>
      </w:smartTag>
      <w:r w:rsidRPr="00BA0B5E">
        <w:rPr>
          <w:rFonts w:ascii="宋体" w:hAnsi="宋体" w:hint="eastAsia"/>
          <w:sz w:val="24"/>
        </w:rPr>
        <w:t>至</w:t>
      </w:r>
      <w:smartTag w:uri="urn:schemas-microsoft-com:office:smarttags" w:element="chsdate">
        <w:smartTagPr>
          <w:attr w:name="IsROCDate" w:val="False"/>
          <w:attr w:name="IsLunarDate" w:val="False"/>
          <w:attr w:name="Day" w:val="31"/>
          <w:attr w:name="Month" w:val="12"/>
          <w:attr w:name="Year" w:val="2011"/>
        </w:smartTagPr>
        <w:r w:rsidRPr="00BA0B5E">
          <w:rPr>
            <w:rFonts w:ascii="宋体" w:hAnsi="宋体"/>
            <w:sz w:val="24"/>
          </w:rPr>
          <w:t>12</w:t>
        </w:r>
        <w:r w:rsidRPr="00BA0B5E">
          <w:rPr>
            <w:rFonts w:ascii="宋体" w:hAnsi="宋体" w:hint="eastAsia"/>
            <w:sz w:val="24"/>
          </w:rPr>
          <w:t>月</w:t>
        </w:r>
        <w:r w:rsidRPr="00BA0B5E">
          <w:rPr>
            <w:rFonts w:ascii="宋体" w:hAnsi="宋体"/>
            <w:sz w:val="24"/>
          </w:rPr>
          <w:t>31</w:t>
        </w:r>
        <w:r w:rsidRPr="00BA0B5E">
          <w:rPr>
            <w:rFonts w:ascii="宋体" w:hAnsi="宋体" w:hint="eastAsia"/>
            <w:sz w:val="24"/>
          </w:rPr>
          <w:t>日</w:t>
        </w:r>
      </w:smartTag>
      <w:r w:rsidR="003176F9" w:rsidRPr="00BA0B5E">
        <w:rPr>
          <w:rFonts w:ascii="宋体" w:hAnsi="宋体" w:hint="eastAsia"/>
          <w:sz w:val="24"/>
        </w:rPr>
        <w:t>；</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3</w:t>
      </w:r>
      <w:r w:rsidRPr="00BA0B5E">
        <w:rPr>
          <w:rFonts w:ascii="宋体" w:hAnsi="宋体" w:hint="eastAsia"/>
          <w:sz w:val="24"/>
        </w:rPr>
        <w:t>、本基金的会计核算以人民币为记账本位币，以人民币元为记账单位；</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4</w:t>
      </w:r>
      <w:r w:rsidRPr="00BA0B5E">
        <w:rPr>
          <w:rFonts w:ascii="宋体" w:hAnsi="宋体" w:hint="eastAsia"/>
          <w:sz w:val="24"/>
        </w:rPr>
        <w:t>、会计制度执行国家有关的会计制度；</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5</w:t>
      </w:r>
      <w:r w:rsidRPr="00BA0B5E">
        <w:rPr>
          <w:rFonts w:ascii="宋体" w:hAnsi="宋体" w:hint="eastAsia"/>
          <w:sz w:val="24"/>
        </w:rPr>
        <w:t>、本基金独立建账、独立核算；</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6</w:t>
      </w:r>
      <w:r w:rsidRPr="00BA0B5E">
        <w:rPr>
          <w:rFonts w:ascii="宋体" w:hAnsi="宋体" w:hint="eastAsia"/>
          <w:sz w:val="24"/>
        </w:rPr>
        <w:t>、基金管理人保留完整的会计账目、凭证并进行日常的会计核算，按照有关规定编制基金会计报表；</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7</w:t>
      </w:r>
      <w:r w:rsidRPr="00BA0B5E">
        <w:rPr>
          <w:rFonts w:ascii="宋体" w:hAnsi="宋体" w:hint="eastAsia"/>
          <w:sz w:val="24"/>
        </w:rPr>
        <w:t>、基金托管人定期与基金管理人就基金的会计核算、报表编制等进行核对并书面确认。</w:t>
      </w:r>
    </w:p>
    <w:p w:rsidR="00E46DFA" w:rsidRPr="00BA0B5E" w:rsidRDefault="00180750" w:rsidP="00D23CFE">
      <w:pPr>
        <w:spacing w:line="360" w:lineRule="auto"/>
        <w:ind w:firstLineChars="200" w:firstLine="482"/>
        <w:rPr>
          <w:rFonts w:ascii="宋体" w:hAnsi="宋体"/>
          <w:b/>
          <w:sz w:val="24"/>
        </w:rPr>
      </w:pPr>
      <w:r w:rsidRPr="00BA0B5E">
        <w:rPr>
          <w:rFonts w:ascii="宋体" w:hAnsi="宋体"/>
          <w:b/>
          <w:sz w:val="24"/>
        </w:rPr>
        <w:t>（</w:t>
      </w:r>
      <w:r w:rsidR="00E46DFA" w:rsidRPr="00BA0B5E">
        <w:rPr>
          <w:rFonts w:ascii="宋体" w:hAnsi="宋体" w:hint="eastAsia"/>
          <w:b/>
          <w:sz w:val="24"/>
        </w:rPr>
        <w:t>二</w:t>
      </w:r>
      <w:r w:rsidRPr="00BA0B5E">
        <w:rPr>
          <w:rFonts w:ascii="宋体" w:hAnsi="宋体"/>
          <w:b/>
          <w:sz w:val="24"/>
        </w:rPr>
        <w:t>）</w:t>
      </w:r>
      <w:r w:rsidR="00E46DFA" w:rsidRPr="00BA0B5E">
        <w:rPr>
          <w:rFonts w:ascii="宋体" w:hAnsi="宋体" w:hint="eastAsia"/>
          <w:b/>
          <w:sz w:val="24"/>
        </w:rPr>
        <w:t>基金的审计</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1</w:t>
      </w:r>
      <w:r w:rsidRPr="00BA0B5E">
        <w:rPr>
          <w:rFonts w:ascii="宋体" w:hAnsi="宋体" w:hint="eastAsia"/>
          <w:sz w:val="24"/>
        </w:rPr>
        <w:t>、基金管理人聘请具有从事证券相关业务资格的会计师事务所及其注册会计师对本基金年度财务报表及其他规定事项进行审计。会计师事务所及其注册会计师与基金管理人、基金托管人相互独立。</w:t>
      </w:r>
    </w:p>
    <w:p w:rsidR="00E46DFA" w:rsidRPr="00BA0B5E" w:rsidRDefault="00E46DFA" w:rsidP="00E46DFA">
      <w:pPr>
        <w:spacing w:line="360" w:lineRule="auto"/>
        <w:ind w:firstLineChars="200" w:firstLine="480"/>
        <w:rPr>
          <w:rFonts w:ascii="宋体" w:hAnsi="宋体"/>
          <w:sz w:val="24"/>
        </w:rPr>
      </w:pPr>
      <w:r w:rsidRPr="00BA0B5E">
        <w:rPr>
          <w:rFonts w:ascii="宋体" w:hAnsi="宋体"/>
          <w:sz w:val="24"/>
        </w:rPr>
        <w:t>2</w:t>
      </w:r>
      <w:r w:rsidRPr="00BA0B5E">
        <w:rPr>
          <w:rFonts w:ascii="宋体" w:hAnsi="宋体" w:hint="eastAsia"/>
          <w:sz w:val="24"/>
        </w:rPr>
        <w:t>、会计师事务所更换经办注册会计师时，应事先征得基金管理人同意。</w:t>
      </w:r>
    </w:p>
    <w:p w:rsidR="002B05F2" w:rsidRPr="00BA0B5E" w:rsidRDefault="00E46DFA" w:rsidP="00735FD9">
      <w:pPr>
        <w:spacing w:line="360" w:lineRule="auto"/>
        <w:ind w:firstLineChars="200" w:firstLine="480"/>
        <w:rPr>
          <w:rFonts w:ascii="宋体" w:hAnsi="宋体"/>
          <w:sz w:val="24"/>
        </w:rPr>
      </w:pPr>
      <w:r w:rsidRPr="00BA0B5E">
        <w:rPr>
          <w:rFonts w:ascii="宋体" w:hAnsi="宋体"/>
          <w:sz w:val="24"/>
        </w:rPr>
        <w:t>3</w:t>
      </w:r>
      <w:r w:rsidRPr="00BA0B5E">
        <w:rPr>
          <w:rFonts w:ascii="宋体" w:hAnsi="宋体" w:hint="eastAsia"/>
          <w:sz w:val="24"/>
        </w:rPr>
        <w:t>、</w:t>
      </w:r>
      <w:r w:rsidR="007C2048" w:rsidRPr="00BA0B5E">
        <w:rPr>
          <w:rFonts w:ascii="宋体" w:hAnsi="宋体" w:hint="eastAsia"/>
          <w:sz w:val="24"/>
        </w:rPr>
        <w:t>基金管理人认为有充足理由更换会计师事务所，应通报基金托管人。就更换会计师事务所，基金管理人应当依照《信息披露办法》的有关规定在指定媒体上公告，并报中国证监会和基金管理人主要办公场所所在地中国证监会派出机构备案。</w:t>
      </w:r>
    </w:p>
    <w:p w:rsidR="00180750" w:rsidRPr="00BA0B5E" w:rsidRDefault="00180750" w:rsidP="00735FD9">
      <w:pPr>
        <w:spacing w:line="360" w:lineRule="auto"/>
        <w:ind w:firstLineChars="200" w:firstLine="480"/>
        <w:rPr>
          <w:rFonts w:ascii="宋体" w:hAnsi="宋体"/>
          <w:sz w:val="24"/>
        </w:rPr>
      </w:pPr>
    </w:p>
    <w:p w:rsidR="002B05F2" w:rsidRPr="00BA0B5E" w:rsidRDefault="00A10CA3">
      <w:pPr>
        <w:pStyle w:val="ac"/>
        <w:rPr>
          <w:rFonts w:eastAsia="黑体"/>
          <w:kern w:val="0"/>
          <w:sz w:val="30"/>
        </w:rPr>
      </w:pPr>
      <w:bookmarkStart w:id="99" w:name="_Toc109537395"/>
      <w:r>
        <w:rPr>
          <w:rFonts w:eastAsia="黑体"/>
          <w:kern w:val="0"/>
          <w:sz w:val="30"/>
        </w:rPr>
        <w:br w:type="page"/>
      </w:r>
      <w:bookmarkStart w:id="100" w:name="_Toc486253704"/>
      <w:r w:rsidR="002B05F2" w:rsidRPr="00BA0B5E">
        <w:rPr>
          <w:rFonts w:eastAsia="黑体" w:hint="eastAsia"/>
          <w:kern w:val="0"/>
          <w:sz w:val="30"/>
        </w:rPr>
        <w:lastRenderedPageBreak/>
        <w:t>十</w:t>
      </w:r>
      <w:r w:rsidR="00424D6E" w:rsidRPr="00BA0B5E">
        <w:rPr>
          <w:rFonts w:eastAsia="黑体" w:hint="eastAsia"/>
          <w:kern w:val="0"/>
          <w:sz w:val="30"/>
        </w:rPr>
        <w:t>六</w:t>
      </w:r>
      <w:r w:rsidR="002B05F2" w:rsidRPr="00BA0B5E">
        <w:rPr>
          <w:rFonts w:eastAsia="黑体" w:hint="eastAsia"/>
          <w:kern w:val="0"/>
          <w:sz w:val="30"/>
        </w:rPr>
        <w:t>、基金的信息披露</w:t>
      </w:r>
      <w:bookmarkEnd w:id="99"/>
      <w:bookmarkEnd w:id="100"/>
    </w:p>
    <w:p w:rsidR="00884A1A" w:rsidRPr="00BA0B5E" w:rsidRDefault="00884A1A" w:rsidP="00884A1A">
      <w:pPr>
        <w:spacing w:line="360" w:lineRule="auto"/>
        <w:ind w:firstLineChars="200" w:firstLine="480"/>
        <w:rPr>
          <w:rFonts w:ascii="宋体" w:hAnsi="宋体"/>
          <w:sz w:val="24"/>
        </w:rPr>
      </w:pPr>
      <w:bookmarkStart w:id="101" w:name="_Toc109537396"/>
      <w:r w:rsidRPr="00BA0B5E">
        <w:rPr>
          <w:rFonts w:ascii="宋体" w:hAnsi="宋体"/>
          <w:sz w:val="24"/>
        </w:rPr>
        <w:t>基金的信息披露应符合《基金法》、《运作办法》、《信息披露办法》、基金合同及其他有关规定。</w:t>
      </w:r>
      <w:r w:rsidRPr="00BA0B5E">
        <w:rPr>
          <w:rFonts w:ascii="宋体" w:hAnsi="宋体" w:hint="eastAsia"/>
          <w:sz w:val="24"/>
        </w:rPr>
        <w:t>基金管理人、基金托管人和其他基金信息披露义务人应当依法披露基金信息，并保证所披露信息的真实性、准确性和完整性。</w:t>
      </w:r>
    </w:p>
    <w:p w:rsidR="00884A1A" w:rsidRPr="00BA0B5E" w:rsidRDefault="00884A1A" w:rsidP="00884A1A">
      <w:pPr>
        <w:spacing w:line="360" w:lineRule="auto"/>
        <w:ind w:firstLineChars="200" w:firstLine="480"/>
        <w:rPr>
          <w:rFonts w:ascii="宋体" w:hAnsi="宋体"/>
          <w:sz w:val="24"/>
        </w:rPr>
      </w:pPr>
      <w:r w:rsidRPr="00BA0B5E">
        <w:rPr>
          <w:rFonts w:ascii="宋体" w:hAnsi="宋体" w:hint="eastAsia"/>
          <w:sz w:val="24"/>
        </w:rPr>
        <w:t>本基金信息披露义务人包括基金管理人、基金托管人、召集基金份额持有人大会的基金份额持有人等法律法规和中国证监会规定的自然人、法人和其他组织。</w:t>
      </w:r>
      <w:r w:rsidRPr="00BA0B5E">
        <w:rPr>
          <w:rFonts w:ascii="宋体" w:hAnsi="宋体"/>
          <w:sz w:val="24"/>
        </w:rPr>
        <w:t>基金管理人、基金托管人</w:t>
      </w:r>
      <w:r w:rsidRPr="00BA0B5E">
        <w:rPr>
          <w:rFonts w:ascii="宋体" w:hAnsi="宋体" w:hint="eastAsia"/>
          <w:sz w:val="24"/>
        </w:rPr>
        <w:t>和其他基金信息披露义务人</w:t>
      </w:r>
      <w:r w:rsidRPr="00BA0B5E">
        <w:rPr>
          <w:rFonts w:ascii="宋体" w:hAnsi="宋体"/>
          <w:sz w:val="24"/>
        </w:rPr>
        <w:t>应按规定将</w:t>
      </w:r>
      <w:r w:rsidRPr="00BA0B5E">
        <w:rPr>
          <w:rFonts w:ascii="宋体" w:hAnsi="宋体" w:hint="eastAsia"/>
          <w:sz w:val="24"/>
        </w:rPr>
        <w:t>应予披露的</w:t>
      </w:r>
      <w:r w:rsidRPr="00BA0B5E">
        <w:rPr>
          <w:rFonts w:ascii="宋体" w:hAnsi="宋体"/>
          <w:sz w:val="24"/>
        </w:rPr>
        <w:t>基金信息披露事项在规定时间内通过中国证监会指定的全国性报刊</w:t>
      </w:r>
      <w:r w:rsidR="00180750" w:rsidRPr="00BA0B5E">
        <w:rPr>
          <w:rFonts w:ascii="宋体" w:hAnsi="宋体" w:hint="eastAsia"/>
          <w:sz w:val="24"/>
        </w:rPr>
        <w:t>（</w:t>
      </w:r>
      <w:r w:rsidRPr="00BA0B5E">
        <w:rPr>
          <w:rFonts w:ascii="宋体" w:hAnsi="宋体" w:hint="eastAsia"/>
          <w:sz w:val="24"/>
        </w:rPr>
        <w:t>以下简称“指定报刊”</w:t>
      </w:r>
      <w:r w:rsidR="00180750" w:rsidRPr="00BA0B5E">
        <w:rPr>
          <w:rFonts w:ascii="宋体" w:hAnsi="宋体" w:hint="eastAsia"/>
          <w:sz w:val="24"/>
        </w:rPr>
        <w:t>）</w:t>
      </w:r>
      <w:r w:rsidRPr="00BA0B5E">
        <w:rPr>
          <w:rFonts w:ascii="宋体" w:hAnsi="宋体"/>
          <w:sz w:val="24"/>
        </w:rPr>
        <w:t>和基金管理人、基金托管人的互联网网站</w:t>
      </w:r>
      <w:r w:rsidR="00180750" w:rsidRPr="00BA0B5E">
        <w:rPr>
          <w:rFonts w:ascii="宋体" w:hAnsi="宋体" w:hint="eastAsia"/>
          <w:sz w:val="24"/>
        </w:rPr>
        <w:t>（</w:t>
      </w:r>
      <w:r w:rsidRPr="00BA0B5E">
        <w:rPr>
          <w:rFonts w:ascii="宋体" w:hAnsi="宋体" w:hint="eastAsia"/>
          <w:sz w:val="24"/>
        </w:rPr>
        <w:t>以下简称“网站”</w:t>
      </w:r>
      <w:r w:rsidR="00180750" w:rsidRPr="00BA0B5E">
        <w:rPr>
          <w:rFonts w:ascii="宋体" w:hAnsi="宋体" w:hint="eastAsia"/>
          <w:sz w:val="24"/>
        </w:rPr>
        <w:t>）</w:t>
      </w:r>
      <w:r w:rsidRPr="00BA0B5E">
        <w:rPr>
          <w:rFonts w:ascii="宋体" w:hAnsi="宋体"/>
          <w:sz w:val="24"/>
        </w:rPr>
        <w:t>等媒介披露。</w:t>
      </w:r>
    </w:p>
    <w:p w:rsidR="00424B0C" w:rsidRPr="00BA0B5E" w:rsidRDefault="00424B0C" w:rsidP="00CC7374">
      <w:pPr>
        <w:spacing w:line="360" w:lineRule="auto"/>
        <w:ind w:firstLineChars="200" w:firstLine="482"/>
        <w:rPr>
          <w:rFonts w:ascii="宋体" w:hAnsi="宋体"/>
          <w:b/>
          <w:sz w:val="24"/>
        </w:rPr>
      </w:pPr>
      <w:r w:rsidRPr="00BA0B5E">
        <w:rPr>
          <w:rFonts w:ascii="宋体" w:hAnsi="宋体" w:hint="eastAsia"/>
          <w:b/>
          <w:sz w:val="24"/>
        </w:rPr>
        <w:t>（一）本基金信息披露义务人承诺公开披露的基金信息，不得有下列行为：</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1、虚假记载、误导性陈述或者重大遗漏；</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2、对证券投资业绩进行预测；</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3、违规承诺收益或者承担损失；</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4、诋毁其他基金管理人、基金托管人或者基金份额发售机构；</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5、登载任何自然人、法人或者其他组织的祝贺性、恭维性或推荐性的文字；</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6、中国证监会禁止的其他行为。</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本基金公开披露的信息应采用中文文本。如同时采用外文文本的，基金信息披露义务人应保证两种文本的内容一致。两种文本发生歧义的，以中文文本为准。</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本基金公开披露的信息采用阿拉伯数字；除特别说明外，货币单位为人民币元。</w:t>
      </w:r>
    </w:p>
    <w:p w:rsidR="00424B0C" w:rsidRPr="00BA0B5E" w:rsidRDefault="00424B0C" w:rsidP="00CC7374">
      <w:pPr>
        <w:spacing w:line="360" w:lineRule="auto"/>
        <w:ind w:firstLineChars="200" w:firstLine="482"/>
        <w:rPr>
          <w:rFonts w:ascii="宋体" w:hAnsi="宋体"/>
          <w:b/>
          <w:sz w:val="24"/>
        </w:rPr>
      </w:pPr>
      <w:r w:rsidRPr="00BA0B5E">
        <w:rPr>
          <w:rFonts w:ascii="宋体" w:hAnsi="宋体" w:hint="eastAsia"/>
          <w:b/>
          <w:sz w:val="24"/>
        </w:rPr>
        <w:t>（二）</w:t>
      </w:r>
      <w:r w:rsidRPr="00BA0B5E">
        <w:rPr>
          <w:rFonts w:ascii="宋体" w:hAnsi="宋体"/>
          <w:b/>
          <w:sz w:val="24"/>
        </w:rPr>
        <w:t>公开披露的基金信息包括：</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招募说明书</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招募说明书是基金向社会公开发售时对基金情况进行说明的法律文件。</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基金管理人按照《基金法》、《信息披露办法》、基金合同编制并在基金份额发售的3日前，将基金招募说明书登载在指定报刊和网站上。基金合同生效后，基金管理人应当在每6个月结束之日起45日内，更新招募说明书并登载在网站上，将更新的招募说明书摘要登载在指定报刊上。基金管理人将在公告的15日前向中</w:t>
      </w:r>
      <w:r w:rsidRPr="00BA0B5E">
        <w:rPr>
          <w:rFonts w:ascii="宋体" w:hAnsi="宋体"/>
          <w:sz w:val="24"/>
        </w:rPr>
        <w:lastRenderedPageBreak/>
        <w:t>国证监会报送更新的招募说明书，并就有关更新内容提供书面说明。更新后的招募说明书公告内容的截止日为每6个月的最后</w:t>
      </w:r>
      <w:r w:rsidRPr="00BA0B5E">
        <w:rPr>
          <w:rFonts w:ascii="宋体" w:hAnsi="宋体" w:hint="eastAsia"/>
          <w:sz w:val="24"/>
        </w:rPr>
        <w:t>1</w:t>
      </w:r>
      <w:r w:rsidRPr="00BA0B5E">
        <w:rPr>
          <w:rFonts w:ascii="宋体" w:hAnsi="宋体"/>
          <w:sz w:val="24"/>
        </w:rPr>
        <w:t>日。</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2、</w:t>
      </w:r>
      <w:r w:rsidRPr="00BA0B5E">
        <w:rPr>
          <w:rFonts w:ascii="宋体" w:hAnsi="宋体"/>
          <w:sz w:val="24"/>
        </w:rPr>
        <w:t>基金合同、托管协议</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基金管理人应在基金份额发售的3日前，将基金合同摘要登载在指定报刊和网站上；基金管理人、基金托管人应将基金合同、托管协议登载在</w:t>
      </w:r>
      <w:r w:rsidRPr="00BA0B5E">
        <w:rPr>
          <w:rFonts w:ascii="宋体" w:hAnsi="宋体" w:hint="eastAsia"/>
          <w:sz w:val="24"/>
        </w:rPr>
        <w:t>各自</w:t>
      </w:r>
      <w:r w:rsidRPr="00BA0B5E">
        <w:rPr>
          <w:rFonts w:ascii="宋体" w:hAnsi="宋体"/>
          <w:sz w:val="24"/>
        </w:rPr>
        <w:t>网站上。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3、</w:t>
      </w:r>
      <w:r w:rsidRPr="00BA0B5E">
        <w:rPr>
          <w:rFonts w:ascii="宋体" w:hAnsi="宋体"/>
          <w:sz w:val="24"/>
        </w:rPr>
        <w:t>基金份额发售公告</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基金管理人将按照《基金法》、《信息披露办法》的有关规定，就基金份额发售的具体事宜编制基金份额发售公告，并在披露招募说明书的当日登载于指定报刊和网站上。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4、</w:t>
      </w:r>
      <w:r w:rsidRPr="00BA0B5E">
        <w:rPr>
          <w:rFonts w:ascii="宋体" w:hAnsi="宋体"/>
          <w:sz w:val="24"/>
        </w:rPr>
        <w:t>基金合同生效公告</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基金管理人将在基金合同生效的次日在指定报刊和网站上登载基金合同生效公告。</w:t>
      </w:r>
      <w:r w:rsidRPr="00BA0B5E">
        <w:rPr>
          <w:rFonts w:ascii="宋体" w:hAnsi="宋体" w:hint="eastAsia"/>
          <w:sz w:val="24"/>
        </w:rPr>
        <w:t>基金合同生效公告中将说明基金募集情况。</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5、</w:t>
      </w:r>
      <w:r w:rsidRPr="00BA0B5E">
        <w:rPr>
          <w:rFonts w:ascii="宋体" w:hAnsi="宋体"/>
          <w:sz w:val="24"/>
        </w:rPr>
        <w:t>基金资产净值</w:t>
      </w:r>
      <w:r w:rsidRPr="00BA0B5E">
        <w:rPr>
          <w:rFonts w:ascii="宋体" w:hAnsi="宋体" w:hint="eastAsia"/>
          <w:sz w:val="24"/>
        </w:rPr>
        <w:t>公告</w:t>
      </w:r>
      <w:r w:rsidRPr="00BA0B5E">
        <w:rPr>
          <w:rFonts w:ascii="宋体" w:hAnsi="宋体"/>
          <w:sz w:val="24"/>
        </w:rPr>
        <w:t>、基金份额净值公告、基金份额累计净值公告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w:t>
      </w:r>
      <w:r w:rsidRPr="00BA0B5E">
        <w:rPr>
          <w:rFonts w:ascii="宋体" w:hAnsi="宋体" w:hint="eastAsia"/>
          <w:sz w:val="24"/>
        </w:rPr>
        <w:t>）</w:t>
      </w:r>
      <w:r w:rsidRPr="00BA0B5E">
        <w:rPr>
          <w:rFonts w:ascii="宋体" w:hAnsi="宋体"/>
          <w:sz w:val="24"/>
        </w:rPr>
        <w:t>本基金的基金合同生效后，在开始办理基金份额申购或者赎回前，基金管理人将至少每周公告一次基金资产净值和基金份额净值；</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w:t>
      </w:r>
      <w:r w:rsidRPr="00BA0B5E">
        <w:rPr>
          <w:rFonts w:ascii="宋体" w:hAnsi="宋体" w:hint="eastAsia"/>
          <w:sz w:val="24"/>
        </w:rPr>
        <w:t>）</w:t>
      </w:r>
      <w:r w:rsidRPr="00BA0B5E">
        <w:rPr>
          <w:rFonts w:ascii="宋体" w:hAnsi="宋体"/>
          <w:sz w:val="24"/>
        </w:rPr>
        <w:t>在开始办理基金份额申购或者赎回</w:t>
      </w:r>
      <w:r w:rsidRPr="00BA0B5E">
        <w:rPr>
          <w:rFonts w:ascii="宋体" w:hAnsi="宋体" w:hint="eastAsia"/>
          <w:sz w:val="24"/>
        </w:rPr>
        <w:t>后</w:t>
      </w:r>
      <w:r w:rsidRPr="00BA0B5E">
        <w:rPr>
          <w:rFonts w:ascii="宋体" w:hAnsi="宋体"/>
          <w:sz w:val="24"/>
        </w:rPr>
        <w:t>，基金管理人将在每个开放日的次日，通过网站、基金份额发售网点以及其他媒介，披露开放日的基金份额净值和基金份额累计净值；</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3</w:t>
      </w:r>
      <w:r w:rsidRPr="00BA0B5E">
        <w:rPr>
          <w:rFonts w:ascii="宋体" w:hAnsi="宋体" w:hint="eastAsia"/>
          <w:sz w:val="24"/>
        </w:rPr>
        <w:t>）</w:t>
      </w:r>
      <w:r w:rsidRPr="00BA0B5E">
        <w:rPr>
          <w:rFonts w:ascii="宋体" w:hAnsi="宋体"/>
          <w:sz w:val="24"/>
        </w:rPr>
        <w:t>基金管理人将公告半年度和年度最后一个市场交易日</w:t>
      </w:r>
      <w:r w:rsidRPr="00BA0B5E">
        <w:rPr>
          <w:rFonts w:ascii="宋体" w:hAnsi="宋体" w:hint="eastAsia"/>
          <w:sz w:val="24"/>
        </w:rPr>
        <w:t>（或自然日）</w:t>
      </w:r>
      <w:r w:rsidRPr="00BA0B5E">
        <w:rPr>
          <w:rFonts w:ascii="宋体" w:hAnsi="宋体"/>
          <w:sz w:val="24"/>
        </w:rPr>
        <w:t>基金资产净值和基金份额净值。</w:t>
      </w:r>
      <w:r w:rsidRPr="00BA0B5E">
        <w:rPr>
          <w:rFonts w:ascii="宋体" w:hAnsi="宋体" w:hint="eastAsia"/>
          <w:sz w:val="24"/>
        </w:rPr>
        <w:t>基金管理人应当在上述市场交易日（或自然日）的次日，将基金资产净值、基金份额净值和基金份额累计净值登载在指定报刊和网站上。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6、</w:t>
      </w:r>
      <w:r w:rsidRPr="00BA0B5E">
        <w:rPr>
          <w:rFonts w:ascii="宋体" w:hAnsi="宋体"/>
          <w:sz w:val="24"/>
        </w:rPr>
        <w:t>基金份额申购、赎回价格公告</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基金管理人应当在本基金的基金合同、招募说明书等信息披露文件上载</w:t>
      </w:r>
      <w:proofErr w:type="gramStart"/>
      <w:r w:rsidRPr="00BA0B5E">
        <w:rPr>
          <w:rFonts w:ascii="宋体" w:hAnsi="宋体"/>
          <w:sz w:val="24"/>
        </w:rPr>
        <w:t>明基金</w:t>
      </w:r>
      <w:proofErr w:type="gramEnd"/>
      <w:r w:rsidRPr="00BA0B5E">
        <w:rPr>
          <w:rFonts w:ascii="宋体" w:hAnsi="宋体"/>
          <w:sz w:val="24"/>
        </w:rPr>
        <w:t>份额申购、赎回价格的计算方式及有关申购、赎回费率，并保证</w:t>
      </w:r>
      <w:r w:rsidR="00DC12A4" w:rsidRPr="00BA0B5E">
        <w:rPr>
          <w:rFonts w:ascii="宋体" w:hAnsi="宋体"/>
          <w:sz w:val="24"/>
        </w:rPr>
        <w:t>投资</w:t>
      </w:r>
      <w:r w:rsidR="00746EBD" w:rsidRPr="00BA0B5E">
        <w:rPr>
          <w:rFonts w:ascii="宋体" w:hAnsi="宋体" w:hint="eastAsia"/>
          <w:sz w:val="24"/>
        </w:rPr>
        <w:t>人</w:t>
      </w:r>
      <w:r w:rsidRPr="00BA0B5E">
        <w:rPr>
          <w:rFonts w:ascii="宋体" w:hAnsi="宋体"/>
          <w:sz w:val="24"/>
        </w:rPr>
        <w:t>能够在基金份额发售网点查阅或者复制前述信息资料。</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7、</w:t>
      </w:r>
      <w:r w:rsidRPr="00BA0B5E">
        <w:rPr>
          <w:rFonts w:ascii="宋体" w:hAnsi="宋体"/>
          <w:sz w:val="24"/>
        </w:rPr>
        <w:t>基金年度报告、基金半年度报告、基金季度报告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w:t>
      </w:r>
      <w:r w:rsidRPr="00BA0B5E">
        <w:rPr>
          <w:rFonts w:ascii="宋体" w:hAnsi="宋体" w:hint="eastAsia"/>
          <w:sz w:val="24"/>
        </w:rPr>
        <w:t>）</w:t>
      </w:r>
      <w:r w:rsidRPr="00BA0B5E">
        <w:rPr>
          <w:rFonts w:ascii="宋体" w:hAnsi="宋体"/>
          <w:sz w:val="24"/>
        </w:rPr>
        <w:t>基金管理人应当在每年结束之日起</w:t>
      </w:r>
      <w:r w:rsidRPr="00BA0B5E">
        <w:rPr>
          <w:rFonts w:ascii="宋体" w:hAnsi="宋体" w:hint="eastAsia"/>
          <w:sz w:val="24"/>
        </w:rPr>
        <w:t>90</w:t>
      </w:r>
      <w:r w:rsidRPr="00BA0B5E">
        <w:rPr>
          <w:rFonts w:ascii="宋体" w:hAnsi="宋体"/>
          <w:sz w:val="24"/>
        </w:rPr>
        <w:t>日内，编制完成基金年度报告，并将年度报告正文登载于网站上，将年度报告摘要登载在指定报刊上。基金年度</w:t>
      </w:r>
      <w:r w:rsidRPr="00BA0B5E">
        <w:rPr>
          <w:rFonts w:ascii="宋体" w:hAnsi="宋体"/>
          <w:sz w:val="24"/>
        </w:rPr>
        <w:lastRenderedPageBreak/>
        <w:t>报告需经具有从事证券相关业务资格的会计师事务所审计后，方可披露；</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w:t>
      </w:r>
      <w:r w:rsidRPr="00BA0B5E">
        <w:rPr>
          <w:rFonts w:ascii="宋体" w:hAnsi="宋体" w:hint="eastAsia"/>
          <w:sz w:val="24"/>
        </w:rPr>
        <w:t>）</w:t>
      </w:r>
      <w:r w:rsidRPr="00BA0B5E">
        <w:rPr>
          <w:rFonts w:ascii="宋体" w:hAnsi="宋体"/>
          <w:sz w:val="24"/>
        </w:rPr>
        <w:t>基金管理人应当在上半年结束之日起</w:t>
      </w:r>
      <w:r w:rsidRPr="00BA0B5E">
        <w:rPr>
          <w:rFonts w:ascii="宋体" w:hAnsi="宋体" w:hint="eastAsia"/>
          <w:sz w:val="24"/>
        </w:rPr>
        <w:t>60</w:t>
      </w:r>
      <w:r w:rsidRPr="00BA0B5E">
        <w:rPr>
          <w:rFonts w:ascii="宋体" w:hAnsi="宋体"/>
          <w:sz w:val="24"/>
        </w:rPr>
        <w:t>日内，编制完成基金半年度报告，并将半年度报告正文登载在网站上，将半年度报告摘要登载在指定报刊上；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3</w:t>
      </w:r>
      <w:r w:rsidRPr="00BA0B5E">
        <w:rPr>
          <w:rFonts w:ascii="宋体" w:hAnsi="宋体" w:hint="eastAsia"/>
          <w:sz w:val="24"/>
        </w:rPr>
        <w:t>）</w:t>
      </w:r>
      <w:r w:rsidRPr="00BA0B5E">
        <w:rPr>
          <w:rFonts w:ascii="宋体" w:hAnsi="宋体"/>
          <w:sz w:val="24"/>
        </w:rPr>
        <w:t>基金管理人应当在每个季度结束之日起</w:t>
      </w:r>
      <w:r w:rsidRPr="00BA0B5E">
        <w:rPr>
          <w:rFonts w:ascii="宋体" w:hAnsi="宋体" w:hint="eastAsia"/>
          <w:sz w:val="24"/>
        </w:rPr>
        <w:t>15</w:t>
      </w:r>
      <w:r w:rsidRPr="00BA0B5E">
        <w:rPr>
          <w:rFonts w:ascii="宋体" w:hAnsi="宋体"/>
          <w:sz w:val="24"/>
        </w:rPr>
        <w:t>个工作日内，编制完成基金季度报告，并将季度报告登载在指定报刊和网站上</w:t>
      </w:r>
      <w:r w:rsidRPr="00BA0B5E">
        <w:rPr>
          <w:rFonts w:ascii="宋体" w:hAnsi="宋体" w:hint="eastAsia"/>
          <w:sz w:val="24"/>
        </w:rPr>
        <w:t>；</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（4）基金合同生效不足2个月的，本基金管理人可以不编制当期季度报告、半年度报告或者年度报告</w:t>
      </w:r>
      <w:r w:rsidR="00177DE7" w:rsidRPr="00BA0B5E">
        <w:rPr>
          <w:rFonts w:ascii="宋体" w:hAnsi="宋体" w:hint="eastAsia"/>
          <w:sz w:val="24"/>
        </w:rPr>
        <w:t>；</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（5）基金定期报告应当按有关规定分别报中国证监会和基金管理人主要办公场所所在地中国证监会派出机构备案。</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8、</w:t>
      </w:r>
      <w:r w:rsidRPr="00BA0B5E">
        <w:rPr>
          <w:rFonts w:ascii="宋体" w:hAnsi="宋体"/>
          <w:sz w:val="24"/>
        </w:rPr>
        <w:t>临时报告与公告</w:t>
      </w:r>
    </w:p>
    <w:p w:rsidR="00424B0C" w:rsidRPr="00BA0B5E" w:rsidRDefault="00424B0C" w:rsidP="00424B0C">
      <w:pPr>
        <w:spacing w:line="360" w:lineRule="auto"/>
        <w:ind w:firstLineChars="200" w:firstLine="480"/>
        <w:rPr>
          <w:rFonts w:ascii="宋体"/>
        </w:rPr>
      </w:pPr>
      <w:r w:rsidRPr="00BA0B5E">
        <w:rPr>
          <w:rFonts w:ascii="宋体" w:hAnsi="宋体"/>
          <w:sz w:val="24"/>
        </w:rPr>
        <w:t>在基金运作过程中发生如下可能对基金份额持有人权益或者基金份额的价格产生重大影响的事件时，有关信息披露义务人应当在2日内编制临时报告书，予以公告，并在公开披露日分别报中国证监会和基金管理人主要办公场所所在地中国证监会派出机构备案：</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w:t>
      </w:r>
      <w:r w:rsidRPr="00BA0B5E">
        <w:rPr>
          <w:rFonts w:ascii="宋体" w:hAnsi="宋体" w:hint="eastAsia"/>
          <w:sz w:val="24"/>
        </w:rPr>
        <w:t>）</w:t>
      </w:r>
      <w:r w:rsidRPr="00BA0B5E">
        <w:rPr>
          <w:rFonts w:ascii="宋体" w:hAnsi="宋体"/>
          <w:sz w:val="24"/>
        </w:rPr>
        <w:t>基金份额持有人大会的召开</w:t>
      </w:r>
      <w:r w:rsidRPr="00BA0B5E">
        <w:rPr>
          <w:rFonts w:ascii="宋体" w:hAnsi="宋体" w:hint="eastAsia"/>
          <w:sz w:val="24"/>
        </w:rPr>
        <w:t>及决议</w:t>
      </w:r>
      <w:r w:rsidRPr="00BA0B5E">
        <w:rPr>
          <w:rFonts w:ascii="宋体" w:hAnsi="宋体"/>
          <w:sz w:val="24"/>
        </w:rPr>
        <w:t>；</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w:t>
      </w:r>
      <w:r w:rsidRPr="00BA0B5E">
        <w:rPr>
          <w:rFonts w:ascii="宋体" w:hAnsi="宋体" w:hint="eastAsia"/>
          <w:sz w:val="24"/>
        </w:rPr>
        <w:t>）</w:t>
      </w:r>
      <w:r w:rsidRPr="00BA0B5E">
        <w:rPr>
          <w:rFonts w:ascii="宋体" w:hAnsi="宋体"/>
          <w:sz w:val="24"/>
        </w:rPr>
        <w:t>终止基金合同；</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3</w:t>
      </w:r>
      <w:r w:rsidRPr="00BA0B5E">
        <w:rPr>
          <w:rFonts w:ascii="宋体" w:hAnsi="宋体" w:hint="eastAsia"/>
          <w:sz w:val="24"/>
        </w:rPr>
        <w:t>）</w:t>
      </w:r>
      <w:r w:rsidRPr="00BA0B5E">
        <w:rPr>
          <w:rFonts w:ascii="宋体" w:hAnsi="宋体"/>
          <w:sz w:val="24"/>
        </w:rPr>
        <w:t>转换基金运作方式；</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4</w:t>
      </w:r>
      <w:r w:rsidRPr="00BA0B5E">
        <w:rPr>
          <w:rFonts w:ascii="宋体" w:hAnsi="宋体" w:hint="eastAsia"/>
          <w:sz w:val="24"/>
        </w:rPr>
        <w:t>）</w:t>
      </w:r>
      <w:r w:rsidRPr="00BA0B5E">
        <w:rPr>
          <w:rFonts w:ascii="宋体" w:hAnsi="宋体"/>
          <w:sz w:val="24"/>
        </w:rPr>
        <w:t>更换基金管理人、基金托管人；</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5</w:t>
      </w:r>
      <w:r w:rsidRPr="00BA0B5E">
        <w:rPr>
          <w:rFonts w:ascii="宋体" w:hAnsi="宋体" w:hint="eastAsia"/>
          <w:sz w:val="24"/>
        </w:rPr>
        <w:t>）</w:t>
      </w:r>
      <w:r w:rsidRPr="00BA0B5E">
        <w:rPr>
          <w:rFonts w:ascii="宋体" w:hAnsi="宋体"/>
          <w:sz w:val="24"/>
        </w:rPr>
        <w:t>基金管理人、基金托管人的法定名称、住所发生变更；</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6</w:t>
      </w:r>
      <w:r w:rsidRPr="00BA0B5E">
        <w:rPr>
          <w:rFonts w:ascii="宋体" w:hAnsi="宋体" w:hint="eastAsia"/>
          <w:sz w:val="24"/>
        </w:rPr>
        <w:t>）</w:t>
      </w:r>
      <w:r w:rsidRPr="00BA0B5E">
        <w:rPr>
          <w:rFonts w:ascii="宋体" w:hAnsi="宋体"/>
          <w:sz w:val="24"/>
        </w:rPr>
        <w:t>基金管理</w:t>
      </w:r>
      <w:proofErr w:type="gramStart"/>
      <w:r w:rsidRPr="00BA0B5E">
        <w:rPr>
          <w:rFonts w:ascii="宋体" w:hAnsi="宋体"/>
          <w:sz w:val="24"/>
        </w:rPr>
        <w:t>人股东</w:t>
      </w:r>
      <w:proofErr w:type="gramEnd"/>
      <w:r w:rsidRPr="00BA0B5E">
        <w:rPr>
          <w:rFonts w:ascii="宋体" w:hAnsi="宋体"/>
          <w:sz w:val="24"/>
        </w:rPr>
        <w:t>及其出资比例发生变更；</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（7）</w:t>
      </w:r>
      <w:r w:rsidRPr="00BA0B5E">
        <w:rPr>
          <w:rFonts w:ascii="宋体" w:hAnsi="宋体"/>
          <w:sz w:val="24"/>
        </w:rPr>
        <w:t>基金募集期延长；</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8</w:t>
      </w:r>
      <w:r w:rsidRPr="00BA0B5E">
        <w:rPr>
          <w:rFonts w:ascii="宋体" w:hAnsi="宋体" w:hint="eastAsia"/>
          <w:sz w:val="24"/>
        </w:rPr>
        <w:t>）</w:t>
      </w:r>
      <w:r w:rsidRPr="00BA0B5E">
        <w:rPr>
          <w:rFonts w:ascii="宋体" w:hAnsi="宋体"/>
          <w:sz w:val="24"/>
        </w:rPr>
        <w:t>基金管理人的董事长、总经理及其他高级管理人员、基金经理和基金托管人基金托管部门负责人发生变动；</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9</w:t>
      </w:r>
      <w:r w:rsidRPr="00BA0B5E">
        <w:rPr>
          <w:rFonts w:ascii="宋体" w:hAnsi="宋体" w:hint="eastAsia"/>
          <w:sz w:val="24"/>
        </w:rPr>
        <w:t>）</w:t>
      </w:r>
      <w:r w:rsidRPr="00BA0B5E">
        <w:rPr>
          <w:rFonts w:ascii="宋体" w:hAnsi="宋体"/>
          <w:sz w:val="24"/>
        </w:rPr>
        <w:t>基金管理人的董事在一年内变更超过50%；</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10</w:t>
      </w:r>
      <w:r w:rsidRPr="00BA0B5E">
        <w:rPr>
          <w:rFonts w:ascii="宋体" w:hAnsi="宋体" w:hint="eastAsia"/>
          <w:sz w:val="24"/>
        </w:rPr>
        <w:t>）</w:t>
      </w:r>
      <w:r w:rsidRPr="00BA0B5E">
        <w:rPr>
          <w:rFonts w:ascii="宋体" w:hAnsi="宋体"/>
          <w:sz w:val="24"/>
        </w:rPr>
        <w:t>基金管理人、基金托管人基金托管部门的主要业务人员在一年内变动超过30%；</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w:t>
      </w:r>
      <w:r w:rsidRPr="00BA0B5E">
        <w:rPr>
          <w:rFonts w:ascii="宋体" w:hAnsi="宋体" w:hint="eastAsia"/>
          <w:sz w:val="24"/>
        </w:rPr>
        <w:t>1）</w:t>
      </w:r>
      <w:r w:rsidRPr="00BA0B5E">
        <w:rPr>
          <w:rFonts w:ascii="宋体" w:hAnsi="宋体"/>
          <w:sz w:val="24"/>
        </w:rPr>
        <w:t>涉及基金管理人、基金财产、基金托管业务的诉讼；</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12</w:t>
      </w:r>
      <w:r w:rsidRPr="00BA0B5E">
        <w:rPr>
          <w:rFonts w:ascii="宋体" w:hAnsi="宋体" w:hint="eastAsia"/>
          <w:sz w:val="24"/>
        </w:rPr>
        <w:t>）</w:t>
      </w:r>
      <w:r w:rsidRPr="00BA0B5E">
        <w:rPr>
          <w:rFonts w:ascii="宋体" w:hAnsi="宋体"/>
          <w:sz w:val="24"/>
        </w:rPr>
        <w:t>基金管理人、基金托管人受到监管部门的调查；</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13</w:t>
      </w:r>
      <w:r w:rsidRPr="00BA0B5E">
        <w:rPr>
          <w:rFonts w:ascii="宋体" w:hAnsi="宋体" w:hint="eastAsia"/>
          <w:sz w:val="24"/>
        </w:rPr>
        <w:t>）</w:t>
      </w:r>
      <w:r w:rsidRPr="00BA0B5E">
        <w:rPr>
          <w:rFonts w:ascii="宋体" w:hAnsi="宋体"/>
          <w:sz w:val="24"/>
        </w:rPr>
        <w:t>基金管理人及其董事、总经理及其他高级管理人员、基金经理受到严</w:t>
      </w:r>
      <w:r w:rsidRPr="00BA0B5E">
        <w:rPr>
          <w:rFonts w:ascii="宋体" w:hAnsi="宋体"/>
          <w:sz w:val="24"/>
        </w:rPr>
        <w:lastRenderedPageBreak/>
        <w:t>重行政处罚，基金托管人及其基金托管部门负责人受到严重行政处罚；</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14</w:t>
      </w:r>
      <w:r w:rsidRPr="00BA0B5E">
        <w:rPr>
          <w:rFonts w:ascii="宋体" w:hAnsi="宋体" w:hint="eastAsia"/>
          <w:sz w:val="24"/>
        </w:rPr>
        <w:t>）</w:t>
      </w:r>
      <w:r w:rsidRPr="00BA0B5E">
        <w:rPr>
          <w:rFonts w:ascii="宋体" w:hAnsi="宋体"/>
          <w:sz w:val="24"/>
        </w:rPr>
        <w:t>重大关联交易事项；</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15</w:t>
      </w:r>
      <w:r w:rsidRPr="00BA0B5E">
        <w:rPr>
          <w:rFonts w:ascii="宋体" w:hAnsi="宋体" w:hint="eastAsia"/>
          <w:sz w:val="24"/>
        </w:rPr>
        <w:t>）</w:t>
      </w:r>
      <w:r w:rsidRPr="00BA0B5E">
        <w:rPr>
          <w:rFonts w:ascii="宋体" w:hAnsi="宋体"/>
          <w:sz w:val="24"/>
        </w:rPr>
        <w:t>基金收益分配事项；</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16</w:t>
      </w:r>
      <w:r w:rsidRPr="00BA0B5E">
        <w:rPr>
          <w:rFonts w:ascii="宋体" w:hAnsi="宋体" w:hint="eastAsia"/>
          <w:sz w:val="24"/>
        </w:rPr>
        <w:t>）</w:t>
      </w:r>
      <w:r w:rsidRPr="00BA0B5E">
        <w:rPr>
          <w:rFonts w:ascii="宋体" w:hAnsi="宋体"/>
          <w:sz w:val="24"/>
        </w:rPr>
        <w:t>管理费、托管费等费用计提标准、计提方式和费率发生变更；</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17</w:t>
      </w:r>
      <w:r w:rsidRPr="00BA0B5E">
        <w:rPr>
          <w:rFonts w:ascii="宋体" w:hAnsi="宋体" w:hint="eastAsia"/>
          <w:sz w:val="24"/>
        </w:rPr>
        <w:t>）</w:t>
      </w:r>
      <w:r w:rsidRPr="00BA0B5E">
        <w:rPr>
          <w:rFonts w:ascii="宋体" w:hAnsi="宋体"/>
          <w:sz w:val="24"/>
        </w:rPr>
        <w:t>基金份额净值计价错误</w:t>
      </w:r>
      <w:proofErr w:type="gramStart"/>
      <w:r w:rsidRPr="00BA0B5E">
        <w:rPr>
          <w:rFonts w:ascii="宋体" w:hAnsi="宋体"/>
          <w:sz w:val="24"/>
        </w:rPr>
        <w:t>达基金</w:t>
      </w:r>
      <w:proofErr w:type="gramEnd"/>
      <w:r w:rsidRPr="00BA0B5E">
        <w:rPr>
          <w:rFonts w:ascii="宋体" w:hAnsi="宋体"/>
          <w:sz w:val="24"/>
        </w:rPr>
        <w:t>份额净值0.5%；</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18</w:t>
      </w:r>
      <w:r w:rsidRPr="00BA0B5E">
        <w:rPr>
          <w:rFonts w:ascii="宋体" w:hAnsi="宋体" w:hint="eastAsia"/>
          <w:sz w:val="24"/>
        </w:rPr>
        <w:t>）</w:t>
      </w:r>
      <w:r w:rsidRPr="00BA0B5E">
        <w:rPr>
          <w:rFonts w:ascii="宋体" w:hAnsi="宋体"/>
          <w:sz w:val="24"/>
        </w:rPr>
        <w:t>基金改聘会计师事务所；</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19</w:t>
      </w:r>
      <w:r w:rsidRPr="00BA0B5E">
        <w:rPr>
          <w:rFonts w:ascii="宋体" w:hAnsi="宋体" w:hint="eastAsia"/>
          <w:sz w:val="24"/>
        </w:rPr>
        <w:t>）基金</w:t>
      </w:r>
      <w:r w:rsidRPr="00BA0B5E">
        <w:rPr>
          <w:rFonts w:ascii="宋体" w:hAnsi="宋体"/>
          <w:sz w:val="24"/>
        </w:rPr>
        <w:t>变更</w:t>
      </w:r>
      <w:r w:rsidRPr="00BA0B5E">
        <w:rPr>
          <w:rFonts w:ascii="宋体" w:hAnsi="宋体" w:hint="eastAsia"/>
          <w:sz w:val="24"/>
        </w:rPr>
        <w:t>、增加或减少代销</w:t>
      </w:r>
      <w:r w:rsidRPr="00BA0B5E">
        <w:rPr>
          <w:rFonts w:ascii="宋体" w:hAnsi="宋体"/>
          <w:sz w:val="24"/>
        </w:rPr>
        <w:t>机构；</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20</w:t>
      </w:r>
      <w:r w:rsidRPr="00BA0B5E">
        <w:rPr>
          <w:rFonts w:ascii="宋体" w:hAnsi="宋体" w:hint="eastAsia"/>
          <w:sz w:val="24"/>
        </w:rPr>
        <w:t>）</w:t>
      </w:r>
      <w:r w:rsidRPr="00BA0B5E">
        <w:rPr>
          <w:rFonts w:ascii="宋体" w:hAnsi="宋体"/>
          <w:sz w:val="24"/>
        </w:rPr>
        <w:t>基金更换注册登记机构；</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21</w:t>
      </w:r>
      <w:r w:rsidRPr="00BA0B5E">
        <w:rPr>
          <w:rFonts w:ascii="宋体" w:hAnsi="宋体" w:hint="eastAsia"/>
          <w:sz w:val="24"/>
        </w:rPr>
        <w:t>）</w:t>
      </w:r>
      <w:r w:rsidRPr="00BA0B5E">
        <w:rPr>
          <w:rFonts w:ascii="宋体" w:hAnsi="宋体"/>
          <w:sz w:val="24"/>
        </w:rPr>
        <w:t>本基金开始办理申购、赎回；</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22</w:t>
      </w:r>
      <w:r w:rsidRPr="00BA0B5E">
        <w:rPr>
          <w:rFonts w:ascii="宋体" w:hAnsi="宋体" w:hint="eastAsia"/>
          <w:sz w:val="24"/>
        </w:rPr>
        <w:t>）</w:t>
      </w:r>
      <w:r w:rsidRPr="00BA0B5E">
        <w:rPr>
          <w:rFonts w:ascii="宋体" w:hAnsi="宋体"/>
          <w:sz w:val="24"/>
        </w:rPr>
        <w:t>本基金申购、赎回费率及其收费方式发生变更；</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23</w:t>
      </w:r>
      <w:r w:rsidRPr="00BA0B5E">
        <w:rPr>
          <w:rFonts w:ascii="宋体" w:hAnsi="宋体" w:hint="eastAsia"/>
          <w:sz w:val="24"/>
        </w:rPr>
        <w:t>）</w:t>
      </w:r>
      <w:r w:rsidRPr="00BA0B5E">
        <w:rPr>
          <w:rFonts w:ascii="宋体" w:hAnsi="宋体"/>
          <w:sz w:val="24"/>
        </w:rPr>
        <w:t>本基金发生巨额赎回并延期支付；</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24</w:t>
      </w:r>
      <w:r w:rsidRPr="00BA0B5E">
        <w:rPr>
          <w:rFonts w:ascii="宋体" w:hAnsi="宋体" w:hint="eastAsia"/>
          <w:sz w:val="24"/>
        </w:rPr>
        <w:t>）</w:t>
      </w:r>
      <w:r w:rsidRPr="00BA0B5E">
        <w:rPr>
          <w:rFonts w:ascii="宋体" w:hAnsi="宋体"/>
          <w:sz w:val="24"/>
        </w:rPr>
        <w:t>本基金连续发生巨额赎回并暂停接受赎回申请；</w:t>
      </w:r>
    </w:p>
    <w:p w:rsidR="00884A1A"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25</w:t>
      </w:r>
      <w:r w:rsidRPr="00BA0B5E">
        <w:rPr>
          <w:rFonts w:ascii="宋体" w:hAnsi="宋体" w:hint="eastAsia"/>
          <w:sz w:val="24"/>
        </w:rPr>
        <w:t>）</w:t>
      </w:r>
      <w:r w:rsidRPr="00BA0B5E">
        <w:rPr>
          <w:rFonts w:ascii="宋体" w:hAnsi="宋体"/>
          <w:sz w:val="24"/>
        </w:rPr>
        <w:t>本基金暂停接受申购、赎回申请后重新接受申购、赎回；</w:t>
      </w:r>
    </w:p>
    <w:p w:rsidR="00424B0C" w:rsidRPr="00BA0B5E" w:rsidRDefault="00884A1A" w:rsidP="00884A1A">
      <w:pPr>
        <w:spacing w:line="360" w:lineRule="auto"/>
        <w:ind w:firstLineChars="200" w:firstLine="480"/>
        <w:rPr>
          <w:rFonts w:ascii="宋体" w:hAnsi="宋体"/>
          <w:sz w:val="24"/>
        </w:rPr>
      </w:pPr>
      <w:r w:rsidRPr="00BA0B5E">
        <w:rPr>
          <w:rFonts w:ascii="宋体" w:hAnsi="宋体" w:hint="eastAsia"/>
          <w:sz w:val="24"/>
        </w:rPr>
        <w:t>（</w:t>
      </w:r>
      <w:r w:rsidR="00424B0C" w:rsidRPr="00BA0B5E">
        <w:rPr>
          <w:rFonts w:ascii="宋体" w:hAnsi="宋体" w:hint="eastAsia"/>
          <w:sz w:val="24"/>
        </w:rPr>
        <w:t>26</w:t>
      </w:r>
      <w:r w:rsidRPr="00BA0B5E">
        <w:rPr>
          <w:rFonts w:ascii="宋体" w:hAnsi="宋体" w:hint="eastAsia"/>
          <w:sz w:val="24"/>
        </w:rPr>
        <w:t>）</w:t>
      </w:r>
      <w:r w:rsidR="00424B0C" w:rsidRPr="00BA0B5E">
        <w:rPr>
          <w:rFonts w:ascii="宋体" w:hAnsi="宋体"/>
          <w:sz w:val="24"/>
        </w:rPr>
        <w:t>中国证监会</w:t>
      </w:r>
      <w:r w:rsidR="00424B0C" w:rsidRPr="00BA0B5E">
        <w:rPr>
          <w:rFonts w:ascii="宋体" w:hAnsi="宋体" w:hint="eastAsia"/>
          <w:sz w:val="24"/>
        </w:rPr>
        <w:t>或基金合同</w:t>
      </w:r>
      <w:r w:rsidR="00424B0C" w:rsidRPr="00BA0B5E">
        <w:rPr>
          <w:rFonts w:ascii="宋体" w:hAnsi="宋体"/>
          <w:sz w:val="24"/>
        </w:rPr>
        <w:t>规定的其他事项。</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9</w:t>
      </w:r>
      <w:r w:rsidR="00CC7374" w:rsidRPr="00BA0B5E">
        <w:rPr>
          <w:rFonts w:ascii="宋体" w:hAnsi="宋体" w:hint="eastAsia"/>
          <w:sz w:val="24"/>
        </w:rPr>
        <w:t>、</w:t>
      </w:r>
      <w:r w:rsidRPr="00BA0B5E">
        <w:rPr>
          <w:rFonts w:ascii="宋体" w:hAnsi="宋体" w:hint="eastAsia"/>
          <w:sz w:val="24"/>
        </w:rPr>
        <w:t>澄清公告</w:t>
      </w:r>
    </w:p>
    <w:p w:rsidR="00424B0C" w:rsidRPr="00BA0B5E" w:rsidRDefault="00424B0C" w:rsidP="00424B0C">
      <w:pPr>
        <w:spacing w:line="360" w:lineRule="auto"/>
        <w:ind w:firstLineChars="200" w:firstLine="480"/>
        <w:rPr>
          <w:rFonts w:ascii="宋体" w:hAnsi="宋体"/>
          <w:sz w:val="24"/>
        </w:rPr>
      </w:pPr>
      <w:r w:rsidRPr="00BA0B5E">
        <w:rPr>
          <w:rFonts w:ascii="宋体" w:hAnsi="宋体" w:hint="eastAsia"/>
          <w:sz w:val="24"/>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24B0C" w:rsidRPr="00BA0B5E" w:rsidRDefault="00CC7374" w:rsidP="00424B0C">
      <w:pPr>
        <w:spacing w:line="360" w:lineRule="auto"/>
        <w:ind w:firstLineChars="200" w:firstLine="480"/>
        <w:rPr>
          <w:rFonts w:ascii="宋体" w:hAnsi="宋体"/>
          <w:sz w:val="24"/>
        </w:rPr>
      </w:pPr>
      <w:r w:rsidRPr="00BA0B5E">
        <w:rPr>
          <w:rFonts w:ascii="宋体" w:hAnsi="宋体" w:hint="eastAsia"/>
          <w:sz w:val="24"/>
        </w:rPr>
        <w:t>10、</w:t>
      </w:r>
      <w:r w:rsidR="00424B0C" w:rsidRPr="00BA0B5E">
        <w:rPr>
          <w:rFonts w:ascii="宋体" w:hAnsi="宋体"/>
          <w:sz w:val="24"/>
        </w:rPr>
        <w:t>基金份额持有人大会决议</w:t>
      </w:r>
    </w:p>
    <w:p w:rsidR="00424B0C" w:rsidRPr="00BA0B5E" w:rsidRDefault="00CC7374" w:rsidP="00424B0C">
      <w:pPr>
        <w:spacing w:line="360" w:lineRule="auto"/>
        <w:ind w:firstLineChars="200" w:firstLine="480"/>
        <w:rPr>
          <w:rFonts w:ascii="宋体" w:hAnsi="宋体"/>
          <w:sz w:val="24"/>
        </w:rPr>
      </w:pPr>
      <w:r w:rsidRPr="00BA0B5E">
        <w:rPr>
          <w:rFonts w:ascii="宋体" w:hAnsi="宋体" w:hint="eastAsia"/>
          <w:sz w:val="24"/>
        </w:rPr>
        <w:t>11、</w:t>
      </w:r>
      <w:r w:rsidR="00424B0C" w:rsidRPr="00BA0B5E">
        <w:rPr>
          <w:rFonts w:ascii="宋体" w:hAnsi="宋体"/>
          <w:sz w:val="24"/>
        </w:rPr>
        <w:t>中国证监会规定的其他信息</w:t>
      </w:r>
    </w:p>
    <w:p w:rsidR="00B15781" w:rsidRPr="00BA0B5E" w:rsidRDefault="00B15781" w:rsidP="00B15781">
      <w:pPr>
        <w:spacing w:line="360" w:lineRule="auto"/>
        <w:ind w:firstLineChars="200" w:firstLine="480"/>
        <w:rPr>
          <w:rFonts w:ascii="宋体" w:hAnsi="宋体"/>
          <w:sz w:val="24"/>
        </w:rPr>
      </w:pPr>
      <w:r w:rsidRPr="00BA0B5E">
        <w:rPr>
          <w:rFonts w:ascii="宋体" w:hAnsi="宋体" w:hint="eastAsia"/>
          <w:sz w:val="24"/>
        </w:rPr>
        <w:t>在季度报告、半年度报告、年度报告等定期报告和招募说明书（更新）等文件中披露中国证监会规定的其他信息。</w:t>
      </w:r>
    </w:p>
    <w:p w:rsidR="00424B0C" w:rsidRPr="00BA0B5E" w:rsidRDefault="00CC7374" w:rsidP="00CC7374">
      <w:pPr>
        <w:spacing w:line="360" w:lineRule="auto"/>
        <w:ind w:firstLineChars="200" w:firstLine="482"/>
        <w:rPr>
          <w:rFonts w:ascii="宋体" w:hAnsi="宋体"/>
          <w:b/>
          <w:sz w:val="24"/>
        </w:rPr>
      </w:pPr>
      <w:r w:rsidRPr="00BA0B5E">
        <w:rPr>
          <w:rFonts w:ascii="宋体" w:hAnsi="宋体" w:hint="eastAsia"/>
          <w:b/>
          <w:sz w:val="24"/>
        </w:rPr>
        <w:t>（三）</w:t>
      </w:r>
      <w:r w:rsidR="00424B0C" w:rsidRPr="00BA0B5E">
        <w:rPr>
          <w:rFonts w:ascii="宋体" w:hAnsi="宋体"/>
          <w:b/>
          <w:sz w:val="24"/>
        </w:rPr>
        <w:t>信息披露文件的存放与查阅</w:t>
      </w:r>
    </w:p>
    <w:p w:rsidR="00424B0C" w:rsidRPr="00BA0B5E" w:rsidRDefault="00424B0C" w:rsidP="00424B0C">
      <w:pPr>
        <w:spacing w:line="360" w:lineRule="auto"/>
        <w:ind w:firstLineChars="200" w:firstLine="480"/>
        <w:rPr>
          <w:rFonts w:ascii="宋体" w:hAnsi="宋体"/>
          <w:sz w:val="24"/>
        </w:rPr>
      </w:pPr>
      <w:r w:rsidRPr="00BA0B5E">
        <w:rPr>
          <w:rFonts w:ascii="宋体" w:hAnsi="宋体"/>
          <w:sz w:val="24"/>
        </w:rPr>
        <w:t>基金合同、托管协议、招募说明书或更新后的招募说明书、年度报告、半年度报告、季度报告和基金份额净值公告等文本文件在编制完成后，将存放于基金管理人所在地、基金托管人所在地，供公众查阅。</w:t>
      </w:r>
      <w:r w:rsidR="00DC12A4" w:rsidRPr="00BA0B5E">
        <w:rPr>
          <w:rFonts w:ascii="宋体" w:hAnsi="宋体"/>
          <w:sz w:val="24"/>
        </w:rPr>
        <w:t>投资</w:t>
      </w:r>
      <w:r w:rsidR="00746EBD" w:rsidRPr="00BA0B5E">
        <w:rPr>
          <w:rFonts w:ascii="宋体" w:hAnsi="宋体" w:hint="eastAsia"/>
          <w:sz w:val="24"/>
        </w:rPr>
        <w:t>人</w:t>
      </w:r>
      <w:r w:rsidRPr="00BA0B5E">
        <w:rPr>
          <w:rFonts w:ascii="宋体" w:hAnsi="宋体"/>
          <w:sz w:val="24"/>
        </w:rPr>
        <w:t>在支付工本费后，可在合理时间内取得上述文件复制件或复印件。</w:t>
      </w:r>
    </w:p>
    <w:p w:rsidR="00424B0C" w:rsidRPr="00BA0B5E" w:rsidRDefault="00DC12A4" w:rsidP="00424B0C">
      <w:pPr>
        <w:spacing w:line="360" w:lineRule="auto"/>
        <w:ind w:firstLineChars="200" w:firstLine="480"/>
        <w:rPr>
          <w:rFonts w:ascii="宋体" w:hAnsi="宋体"/>
          <w:sz w:val="24"/>
        </w:rPr>
      </w:pPr>
      <w:r w:rsidRPr="00BA0B5E">
        <w:rPr>
          <w:rFonts w:ascii="宋体" w:hAnsi="宋体"/>
          <w:sz w:val="24"/>
        </w:rPr>
        <w:t>投资</w:t>
      </w:r>
      <w:r w:rsidR="00746EBD" w:rsidRPr="00BA0B5E">
        <w:rPr>
          <w:rFonts w:ascii="宋体" w:hAnsi="宋体" w:hint="eastAsia"/>
          <w:sz w:val="24"/>
        </w:rPr>
        <w:t>人</w:t>
      </w:r>
      <w:r w:rsidR="00424B0C" w:rsidRPr="00BA0B5E">
        <w:rPr>
          <w:rFonts w:ascii="宋体" w:hAnsi="宋体"/>
          <w:sz w:val="24"/>
        </w:rPr>
        <w:t>也可在基金管理人指定的网站上进行查阅。</w:t>
      </w:r>
      <w:r w:rsidR="00424B0C" w:rsidRPr="00BA0B5E">
        <w:rPr>
          <w:rFonts w:ascii="宋体" w:hAnsi="宋体" w:hint="eastAsia"/>
          <w:sz w:val="24"/>
        </w:rPr>
        <w:t>本基金的信息披露事项将在指定媒体上公告。</w:t>
      </w:r>
    </w:p>
    <w:p w:rsidR="00D24E9F" w:rsidRPr="00BA0B5E" w:rsidRDefault="00424B0C" w:rsidP="009A7100">
      <w:pPr>
        <w:spacing w:line="360" w:lineRule="auto"/>
        <w:ind w:firstLineChars="200" w:firstLine="480"/>
        <w:rPr>
          <w:rFonts w:ascii="宋体" w:hAnsi="宋体"/>
          <w:sz w:val="24"/>
        </w:rPr>
      </w:pPr>
      <w:r w:rsidRPr="00BA0B5E">
        <w:rPr>
          <w:rFonts w:ascii="宋体" w:hAnsi="宋体" w:hint="eastAsia"/>
          <w:sz w:val="24"/>
        </w:rPr>
        <w:lastRenderedPageBreak/>
        <w:t>本基金的信息披露将严格按照法律法规和基金合同的规定进行。</w:t>
      </w:r>
    </w:p>
    <w:p w:rsidR="0090332B" w:rsidRPr="00BA0B5E" w:rsidRDefault="0090332B" w:rsidP="004F4F64">
      <w:pPr>
        <w:spacing w:line="360" w:lineRule="auto"/>
        <w:rPr>
          <w:kern w:val="0"/>
        </w:rPr>
      </w:pPr>
    </w:p>
    <w:p w:rsidR="002B05F2" w:rsidRPr="00BA0B5E" w:rsidRDefault="00A10CA3">
      <w:pPr>
        <w:pStyle w:val="ac"/>
        <w:rPr>
          <w:rFonts w:eastAsia="黑体"/>
          <w:kern w:val="0"/>
          <w:sz w:val="30"/>
        </w:rPr>
      </w:pPr>
      <w:r>
        <w:rPr>
          <w:rFonts w:eastAsia="黑体"/>
          <w:kern w:val="0"/>
          <w:sz w:val="30"/>
        </w:rPr>
        <w:br w:type="page"/>
      </w:r>
      <w:bookmarkStart w:id="102" w:name="_Toc486253705"/>
      <w:r w:rsidR="00420739" w:rsidRPr="00BA0B5E">
        <w:rPr>
          <w:rFonts w:eastAsia="黑体" w:hint="eastAsia"/>
          <w:kern w:val="0"/>
          <w:sz w:val="30"/>
        </w:rPr>
        <w:lastRenderedPageBreak/>
        <w:t>十七</w:t>
      </w:r>
      <w:r w:rsidR="00397FD0" w:rsidRPr="00BA0B5E">
        <w:rPr>
          <w:rFonts w:eastAsia="黑体" w:hint="eastAsia"/>
          <w:kern w:val="0"/>
          <w:sz w:val="30"/>
        </w:rPr>
        <w:t>、风险揭示</w:t>
      </w:r>
      <w:bookmarkEnd w:id="101"/>
      <w:bookmarkEnd w:id="102"/>
    </w:p>
    <w:p w:rsidR="003247F7" w:rsidRPr="00BA0B5E" w:rsidRDefault="003247F7" w:rsidP="003247F7">
      <w:pPr>
        <w:spacing w:before="50" w:after="50" w:line="360" w:lineRule="auto"/>
        <w:ind w:firstLineChars="200" w:firstLine="480"/>
        <w:rPr>
          <w:rFonts w:ascii="宋体" w:hAnsi="宋体"/>
          <w:sz w:val="24"/>
        </w:rPr>
      </w:pPr>
      <w:r w:rsidRPr="00BA0B5E">
        <w:rPr>
          <w:rFonts w:ascii="宋体" w:hAnsi="宋体" w:hint="eastAsia"/>
          <w:sz w:val="24"/>
        </w:rPr>
        <w:t>证券投资基金（以下简称“基金”）是一种长期投资工具，其主要功能是分散投资，降低投资单一证券所带来的</w:t>
      </w:r>
      <w:r w:rsidR="003C3FD8" w:rsidRPr="00BA0B5E">
        <w:rPr>
          <w:rFonts w:ascii="宋体" w:hAnsi="宋体" w:hint="eastAsia"/>
          <w:sz w:val="24"/>
        </w:rPr>
        <w:t>非系统性</w:t>
      </w:r>
      <w:r w:rsidRPr="00BA0B5E">
        <w:rPr>
          <w:rFonts w:ascii="宋体" w:hAnsi="宋体" w:hint="eastAsia"/>
          <w:sz w:val="24"/>
        </w:rPr>
        <w:t>风险。基金不同于银行储蓄和债券等能够提供固定收益预期的金融工具，</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购买基金，既可能按其持有份额分享基金投资所产生的收益，也可能承担基金投资所带来的损失。</w:t>
      </w:r>
    </w:p>
    <w:p w:rsidR="003247F7" w:rsidRPr="00BA0B5E" w:rsidRDefault="00E22CF6" w:rsidP="003247F7">
      <w:pPr>
        <w:spacing w:before="50" w:after="50" w:line="360" w:lineRule="auto"/>
        <w:ind w:firstLineChars="200" w:firstLine="480"/>
        <w:rPr>
          <w:rFonts w:ascii="宋体" w:hAnsi="宋体"/>
          <w:sz w:val="24"/>
        </w:rPr>
      </w:pPr>
      <w:r w:rsidRPr="00BA0B5E">
        <w:rPr>
          <w:rFonts w:hint="eastAsia"/>
          <w:sz w:val="24"/>
        </w:rPr>
        <w:t>基金在投资运作过程中可能面临各种风险，既包括市场风险，也包括基金自身的管理风险、技术风险和合</w:t>
      </w:r>
      <w:proofErr w:type="gramStart"/>
      <w:r w:rsidRPr="00BA0B5E">
        <w:rPr>
          <w:rFonts w:hint="eastAsia"/>
          <w:sz w:val="24"/>
        </w:rPr>
        <w:t>规</w:t>
      </w:r>
      <w:proofErr w:type="gramEnd"/>
      <w:r w:rsidRPr="00BA0B5E">
        <w:rPr>
          <w:rFonts w:hint="eastAsia"/>
          <w:sz w:val="24"/>
        </w:rPr>
        <w:t>风险等。巨额赎回风险是开放式基金所特有的一种风险，即当单个</w:t>
      </w:r>
      <w:r w:rsidR="000F1293" w:rsidRPr="00BA0B5E">
        <w:rPr>
          <w:rFonts w:hint="eastAsia"/>
          <w:sz w:val="24"/>
        </w:rPr>
        <w:t>开放</w:t>
      </w:r>
      <w:r w:rsidRPr="00BA0B5E">
        <w:rPr>
          <w:rFonts w:hint="eastAsia"/>
          <w:sz w:val="24"/>
        </w:rPr>
        <w:t>日基金的净赎回申请超过上一</w:t>
      </w:r>
      <w:r w:rsidR="000F1293" w:rsidRPr="00BA0B5E">
        <w:rPr>
          <w:rFonts w:hint="eastAsia"/>
          <w:sz w:val="24"/>
        </w:rPr>
        <w:t>开放</w:t>
      </w:r>
      <w:r w:rsidRPr="00BA0B5E">
        <w:rPr>
          <w:rFonts w:hint="eastAsia"/>
          <w:sz w:val="24"/>
        </w:rPr>
        <w:t>日基金总份额的百分之十时，投资人将可能无法及时赎回持有的全部基金份额。</w:t>
      </w:r>
    </w:p>
    <w:p w:rsidR="003247F7" w:rsidRPr="00BA0B5E" w:rsidRDefault="003247F7" w:rsidP="003247F7">
      <w:pPr>
        <w:spacing w:before="50" w:after="50" w:line="360" w:lineRule="auto"/>
        <w:ind w:firstLineChars="200" w:firstLine="480"/>
        <w:rPr>
          <w:rFonts w:ascii="宋体" w:hAnsi="宋体"/>
          <w:sz w:val="24"/>
        </w:rPr>
      </w:pPr>
      <w:r w:rsidRPr="00BA0B5E">
        <w:rPr>
          <w:rFonts w:ascii="宋体" w:hAnsi="宋体" w:hint="eastAsia"/>
          <w:sz w:val="24"/>
        </w:rPr>
        <w:t>基金分为股票</w:t>
      </w:r>
      <w:r w:rsidR="00177DE7" w:rsidRPr="00BA0B5E">
        <w:rPr>
          <w:rFonts w:ascii="宋体" w:hAnsi="宋体" w:hint="eastAsia"/>
          <w:sz w:val="24"/>
        </w:rPr>
        <w:t>型</w:t>
      </w:r>
      <w:r w:rsidRPr="00BA0B5E">
        <w:rPr>
          <w:rFonts w:ascii="宋体" w:hAnsi="宋体" w:hint="eastAsia"/>
          <w:sz w:val="24"/>
        </w:rPr>
        <w:t>基金、混合</w:t>
      </w:r>
      <w:r w:rsidR="00177DE7" w:rsidRPr="00BA0B5E">
        <w:rPr>
          <w:rFonts w:ascii="宋体" w:hAnsi="宋体" w:hint="eastAsia"/>
          <w:sz w:val="24"/>
        </w:rPr>
        <w:t>型</w:t>
      </w:r>
      <w:r w:rsidRPr="00BA0B5E">
        <w:rPr>
          <w:rFonts w:ascii="宋体" w:hAnsi="宋体" w:hint="eastAsia"/>
          <w:sz w:val="24"/>
        </w:rPr>
        <w:t>基金、债券</w:t>
      </w:r>
      <w:r w:rsidR="00177DE7" w:rsidRPr="00BA0B5E">
        <w:rPr>
          <w:rFonts w:ascii="宋体" w:hAnsi="宋体" w:hint="eastAsia"/>
          <w:sz w:val="24"/>
        </w:rPr>
        <w:t>型</w:t>
      </w:r>
      <w:r w:rsidRPr="00BA0B5E">
        <w:rPr>
          <w:rFonts w:ascii="宋体" w:hAnsi="宋体" w:hint="eastAsia"/>
          <w:sz w:val="24"/>
        </w:rPr>
        <w:t>基金、货币市场基金等不同类型，</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投资不同类型的基金将获得不同的收益预期，也将承担不同程度的风险。一般来说，基金的收益预期越高，</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承担的风险也越大。</w:t>
      </w:r>
    </w:p>
    <w:p w:rsidR="003247F7" w:rsidRPr="00BA0B5E" w:rsidRDefault="00DC12A4" w:rsidP="003247F7">
      <w:pPr>
        <w:spacing w:before="50" w:after="50" w:line="360" w:lineRule="auto"/>
        <w:ind w:firstLineChars="200" w:firstLine="480"/>
        <w:rPr>
          <w:rFonts w:ascii="宋体" w:hAnsi="宋体"/>
          <w:sz w:val="24"/>
        </w:rPr>
      </w:pPr>
      <w:r w:rsidRPr="00BA0B5E">
        <w:rPr>
          <w:rFonts w:ascii="宋体" w:hAnsi="宋体" w:hint="eastAsia"/>
          <w:sz w:val="24"/>
        </w:rPr>
        <w:t>投资</w:t>
      </w:r>
      <w:r w:rsidR="00746EBD" w:rsidRPr="00BA0B5E">
        <w:rPr>
          <w:rFonts w:ascii="宋体" w:hAnsi="宋体" w:hint="eastAsia"/>
          <w:sz w:val="24"/>
        </w:rPr>
        <w:t>人</w:t>
      </w:r>
      <w:r w:rsidR="003247F7" w:rsidRPr="00BA0B5E">
        <w:rPr>
          <w:rFonts w:ascii="宋体" w:hAnsi="宋体" w:hint="eastAsia"/>
          <w:sz w:val="24"/>
        </w:rPr>
        <w:t>应当认真阅读《基金合同》、《招募说明书》等基金法律文件，了解基金的风险收益特征，并根据自身的投资目的、投资期限、投资经验、资产状况</w:t>
      </w:r>
      <w:proofErr w:type="gramStart"/>
      <w:r w:rsidR="003247F7" w:rsidRPr="00BA0B5E">
        <w:rPr>
          <w:rFonts w:ascii="宋体" w:hAnsi="宋体" w:hint="eastAsia"/>
          <w:sz w:val="24"/>
        </w:rPr>
        <w:t>等判断</w:t>
      </w:r>
      <w:proofErr w:type="gramEnd"/>
      <w:r w:rsidR="003247F7" w:rsidRPr="00BA0B5E">
        <w:rPr>
          <w:rFonts w:ascii="宋体" w:hAnsi="宋体" w:hint="eastAsia"/>
          <w:sz w:val="24"/>
        </w:rPr>
        <w:t>基金是否和</w:t>
      </w:r>
      <w:r w:rsidRPr="00BA0B5E">
        <w:rPr>
          <w:rFonts w:ascii="宋体" w:hAnsi="宋体" w:hint="eastAsia"/>
          <w:sz w:val="24"/>
        </w:rPr>
        <w:t>投资</w:t>
      </w:r>
      <w:r w:rsidR="00746EBD" w:rsidRPr="00BA0B5E">
        <w:rPr>
          <w:rFonts w:ascii="宋体" w:hAnsi="宋体" w:hint="eastAsia"/>
          <w:sz w:val="24"/>
        </w:rPr>
        <w:t>人</w:t>
      </w:r>
      <w:r w:rsidR="003247F7" w:rsidRPr="00BA0B5E">
        <w:rPr>
          <w:rFonts w:ascii="宋体" w:hAnsi="宋体" w:hint="eastAsia"/>
          <w:sz w:val="24"/>
        </w:rPr>
        <w:t>的风险承受能力相适应。</w:t>
      </w:r>
    </w:p>
    <w:p w:rsidR="003247F7" w:rsidRPr="00BA0B5E" w:rsidRDefault="00DC12A4" w:rsidP="003247F7">
      <w:pPr>
        <w:spacing w:before="50" w:after="50" w:line="360" w:lineRule="auto"/>
        <w:ind w:firstLineChars="200" w:firstLine="480"/>
        <w:rPr>
          <w:rFonts w:ascii="宋体" w:hAnsi="宋体"/>
          <w:sz w:val="24"/>
        </w:rPr>
      </w:pPr>
      <w:r w:rsidRPr="00BA0B5E">
        <w:rPr>
          <w:rFonts w:ascii="宋体" w:hAnsi="宋体" w:hint="eastAsia"/>
          <w:sz w:val="24"/>
        </w:rPr>
        <w:t>投资</w:t>
      </w:r>
      <w:r w:rsidR="00746EBD" w:rsidRPr="00BA0B5E">
        <w:rPr>
          <w:rFonts w:ascii="宋体" w:hAnsi="宋体" w:hint="eastAsia"/>
          <w:sz w:val="24"/>
        </w:rPr>
        <w:t>人</w:t>
      </w:r>
      <w:r w:rsidR="003247F7" w:rsidRPr="00BA0B5E">
        <w:rPr>
          <w:rFonts w:ascii="宋体" w:hAnsi="宋体" w:hint="eastAsia"/>
          <w:sz w:val="24"/>
        </w:rPr>
        <w:t>应当充分了解基金定期定额投资和零存整取等储蓄方式的区别。定期定额投资是引导</w:t>
      </w:r>
      <w:r w:rsidRPr="00BA0B5E">
        <w:rPr>
          <w:rFonts w:ascii="宋体" w:hAnsi="宋体" w:hint="eastAsia"/>
          <w:sz w:val="24"/>
        </w:rPr>
        <w:t>投资</w:t>
      </w:r>
      <w:r w:rsidR="00746EBD" w:rsidRPr="00BA0B5E">
        <w:rPr>
          <w:rFonts w:ascii="宋体" w:hAnsi="宋体" w:hint="eastAsia"/>
          <w:sz w:val="24"/>
        </w:rPr>
        <w:t>人</w:t>
      </w:r>
      <w:r w:rsidR="003247F7" w:rsidRPr="00BA0B5E">
        <w:rPr>
          <w:rFonts w:ascii="宋体" w:hAnsi="宋体" w:hint="eastAsia"/>
          <w:sz w:val="24"/>
        </w:rPr>
        <w:t>进行长期投资、平均投资成本的一种简单易行的投资方式。但是定期定额投资并不能规避基金投资所固有的风险，不能保证</w:t>
      </w:r>
      <w:r w:rsidRPr="00BA0B5E">
        <w:rPr>
          <w:rFonts w:ascii="宋体" w:hAnsi="宋体" w:hint="eastAsia"/>
          <w:sz w:val="24"/>
        </w:rPr>
        <w:t>投资</w:t>
      </w:r>
      <w:r w:rsidR="00746EBD" w:rsidRPr="00BA0B5E">
        <w:rPr>
          <w:rFonts w:ascii="宋体" w:hAnsi="宋体" w:hint="eastAsia"/>
          <w:sz w:val="24"/>
        </w:rPr>
        <w:t>人</w:t>
      </w:r>
      <w:r w:rsidR="003247F7" w:rsidRPr="00BA0B5E">
        <w:rPr>
          <w:rFonts w:ascii="宋体" w:hAnsi="宋体" w:hint="eastAsia"/>
          <w:sz w:val="24"/>
        </w:rPr>
        <w:t>获得收益，也不是替代储蓄的等效理财方式。</w:t>
      </w:r>
    </w:p>
    <w:p w:rsidR="00602140" w:rsidRPr="00BA0B5E" w:rsidRDefault="00E22CF6" w:rsidP="00602140">
      <w:pPr>
        <w:spacing w:before="50" w:after="50" w:line="360" w:lineRule="auto"/>
        <w:ind w:firstLineChars="200" w:firstLine="480"/>
        <w:rPr>
          <w:rFonts w:ascii="宋体" w:hAnsi="宋体"/>
          <w:sz w:val="24"/>
        </w:rPr>
      </w:pPr>
      <w:r w:rsidRPr="00BA0B5E">
        <w:rPr>
          <w:rFonts w:ascii="宋体" w:hAnsi="宋体"/>
          <w:sz w:val="24"/>
        </w:rPr>
        <w:t>本基金按照份额初始面值1.00元发售，在市场波动等因素的影响下，基金份额净值可能低于份额初始面值，投资者存在遭受损失的风险。</w:t>
      </w:r>
    </w:p>
    <w:p w:rsidR="003247F7" w:rsidRPr="00BA0B5E" w:rsidRDefault="00E22CF6" w:rsidP="003247F7">
      <w:pPr>
        <w:widowControl/>
        <w:spacing w:line="360" w:lineRule="auto"/>
        <w:ind w:firstLineChars="200" w:firstLine="480"/>
        <w:rPr>
          <w:rFonts w:ascii="宋体" w:hAnsi="宋体"/>
          <w:sz w:val="24"/>
        </w:rPr>
      </w:pPr>
      <w:r w:rsidRPr="00BA0B5E">
        <w:rPr>
          <w:rFonts w:ascii="宋体" w:hAnsi="宋体"/>
          <w:sz w:val="24"/>
        </w:rPr>
        <w:t>基金管理人承诺依照恪尽职守、诚实信用、谨慎勤勉的原则管理和运用基金资产，但不保证本基金一定盈利，也不保证最低收益。基金的过往业绩及其净值高低并不预示其未来业绩表现，基金管理人管理的其他基金的业绩也不构成对本基金业绩表现的保证。基金管理人提醒</w:t>
      </w:r>
      <w:r w:rsidR="00177DE7" w:rsidRPr="00BA0B5E">
        <w:rPr>
          <w:rFonts w:ascii="宋体" w:hAnsi="宋体"/>
          <w:sz w:val="24"/>
        </w:rPr>
        <w:t>投资</w:t>
      </w:r>
      <w:r w:rsidR="00177DE7" w:rsidRPr="00BA0B5E">
        <w:rPr>
          <w:rFonts w:ascii="宋体" w:hAnsi="宋体" w:hint="eastAsia"/>
          <w:sz w:val="24"/>
        </w:rPr>
        <w:t>人</w:t>
      </w:r>
      <w:r w:rsidRPr="00BA0B5E">
        <w:rPr>
          <w:rFonts w:ascii="宋体" w:hAnsi="宋体"/>
          <w:sz w:val="24"/>
        </w:rPr>
        <w:t>基金投资的“买者自负”原则，在做出投资决策后，基金运营状况与基金净值变化引致的投资风险，由投资者自行负担</w:t>
      </w:r>
      <w:r w:rsidRPr="00BA0B5E">
        <w:rPr>
          <w:rFonts w:ascii="宋体" w:hAnsi="宋体" w:hint="eastAsia"/>
          <w:sz w:val="24"/>
        </w:rPr>
        <w:t>。</w:t>
      </w:r>
    </w:p>
    <w:p w:rsidR="002B05F2" w:rsidRPr="00BA0B5E" w:rsidRDefault="002B05F2">
      <w:pPr>
        <w:widowControl/>
        <w:spacing w:line="360" w:lineRule="auto"/>
        <w:ind w:firstLineChars="200" w:firstLine="480"/>
        <w:rPr>
          <w:rFonts w:cs="宋体"/>
          <w:kern w:val="0"/>
          <w:sz w:val="24"/>
        </w:rPr>
      </w:pPr>
      <w:r w:rsidRPr="00BA0B5E">
        <w:rPr>
          <w:rFonts w:cs="宋体" w:hint="eastAsia"/>
          <w:kern w:val="0"/>
          <w:sz w:val="24"/>
        </w:rPr>
        <w:t>基金份额持有人须了解并承受以下风险：</w:t>
      </w:r>
    </w:p>
    <w:p w:rsidR="00CC7374" w:rsidRPr="00BA0B5E" w:rsidRDefault="00CC7374" w:rsidP="00CC7374">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lastRenderedPageBreak/>
        <w:t>（一）市场风险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本基金主要投资于证券市场，证券市场的价格可能会因为国际国内政治环境、宏观和微观经济因素、国家政策、</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风险收益偏好和市场</w:t>
      </w:r>
      <w:r w:rsidR="00A41676" w:rsidRPr="00BA0B5E">
        <w:rPr>
          <w:rFonts w:ascii="宋体" w:hAnsi="宋体" w:cs="宋体" w:hint="eastAsia"/>
          <w:kern w:val="0"/>
          <w:sz w:val="24"/>
        </w:rPr>
        <w:t>环境</w:t>
      </w:r>
      <w:r w:rsidRPr="00BA0B5E">
        <w:rPr>
          <w:rFonts w:ascii="宋体" w:hAnsi="宋体" w:cs="宋体" w:hint="eastAsia"/>
          <w:kern w:val="0"/>
          <w:sz w:val="24"/>
        </w:rPr>
        <w:t>等各种因素的变化而波动，从而产生市场风险，这种风险主要包括：</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、政策风险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因财政政策、货币政策、产业政策、地区发展政策等国家宏观政策发生变化，导致市场波动而影响基金收益，产生风险。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、经济周期风险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随着经济运行的周期性变化，国家经济、各个行业及上市公司的盈利水平也呈周期性变化，从而影响到证券市场走势。</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3</w:t>
      </w:r>
      <w:r w:rsidRPr="00BA0B5E">
        <w:rPr>
          <w:rFonts w:ascii="宋体" w:hAnsi="宋体" w:cs="宋体" w:hint="eastAsia"/>
          <w:kern w:val="0"/>
          <w:sz w:val="24"/>
        </w:rPr>
        <w:t>、利率风险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利率风险是指由于利率变动而导致的证券价格和证券利息的损失。利率风险是债券投资所面临的主要风险</w:t>
      </w:r>
      <w:r w:rsidRPr="00BA0B5E">
        <w:rPr>
          <w:rFonts w:ascii="宋体" w:hAnsi="宋体" w:cs="宋体"/>
          <w:kern w:val="0"/>
          <w:sz w:val="24"/>
        </w:rPr>
        <w:t>,</w:t>
      </w:r>
      <w:r w:rsidRPr="00BA0B5E">
        <w:rPr>
          <w:rFonts w:ascii="宋体" w:hAnsi="宋体" w:cs="宋体" w:hint="eastAsia"/>
          <w:kern w:val="0"/>
          <w:sz w:val="24"/>
        </w:rPr>
        <w:t>息票利率、期限和到期收益率水平都将影响债券的利率风险水平。</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4</w:t>
      </w:r>
      <w:r w:rsidRPr="00BA0B5E">
        <w:rPr>
          <w:rFonts w:ascii="宋体" w:hAnsi="宋体" w:cs="宋体" w:hint="eastAsia"/>
          <w:kern w:val="0"/>
          <w:sz w:val="24"/>
        </w:rPr>
        <w:t>、信用风险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信用风险是指发行人是否能够实现发行时的承诺，按时足额还本付息的风险。信用风险主要来自于发行人和担保人。一般认为：国债的信用风险可以视为零，而其它债券的信用风险可按专业机构的信用评级确定</w:t>
      </w:r>
      <w:r w:rsidRPr="00BA0B5E">
        <w:rPr>
          <w:rFonts w:ascii="宋体" w:hAnsi="宋体" w:cs="宋体"/>
          <w:kern w:val="0"/>
          <w:sz w:val="24"/>
        </w:rPr>
        <w:t>,</w:t>
      </w:r>
      <w:r w:rsidRPr="00BA0B5E">
        <w:rPr>
          <w:rFonts w:ascii="宋体" w:hAnsi="宋体" w:cs="宋体" w:hint="eastAsia"/>
          <w:kern w:val="0"/>
          <w:sz w:val="24"/>
        </w:rPr>
        <w:t>信用等级的变化或市场对某一信用等级水平下债券收益率的变化都会影响债券的价格</w:t>
      </w:r>
      <w:r w:rsidRPr="00BA0B5E">
        <w:rPr>
          <w:rFonts w:ascii="宋体" w:hAnsi="宋体" w:cs="宋体"/>
          <w:kern w:val="0"/>
          <w:sz w:val="24"/>
        </w:rPr>
        <w:t>,</w:t>
      </w:r>
      <w:r w:rsidRPr="00BA0B5E">
        <w:rPr>
          <w:rFonts w:ascii="宋体" w:hAnsi="宋体" w:cs="宋体" w:hint="eastAsia"/>
          <w:kern w:val="0"/>
          <w:sz w:val="24"/>
        </w:rPr>
        <w:t>从而影响到基金资产。</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5</w:t>
      </w:r>
      <w:r w:rsidRPr="00BA0B5E">
        <w:rPr>
          <w:rFonts w:ascii="宋体" w:hAnsi="宋体" w:cs="宋体" w:hint="eastAsia"/>
          <w:kern w:val="0"/>
          <w:sz w:val="24"/>
        </w:rPr>
        <w:t>、再投资风险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再投资获得的收益有时又被</w:t>
      </w:r>
      <w:proofErr w:type="gramStart"/>
      <w:r w:rsidRPr="00BA0B5E">
        <w:rPr>
          <w:rFonts w:ascii="宋体" w:hAnsi="宋体" w:cs="宋体" w:hint="eastAsia"/>
          <w:kern w:val="0"/>
          <w:sz w:val="24"/>
        </w:rPr>
        <w:t>称做</w:t>
      </w:r>
      <w:proofErr w:type="gramEnd"/>
      <w:r w:rsidRPr="00BA0B5E">
        <w:rPr>
          <w:rFonts w:ascii="宋体" w:hAnsi="宋体" w:cs="宋体" w:hint="eastAsia"/>
          <w:kern w:val="0"/>
          <w:sz w:val="24"/>
        </w:rPr>
        <w:t>利息的利息，这一收益取决于再投资时的利率水平和再投资的策略。</w:t>
      </w:r>
      <w:proofErr w:type="gramStart"/>
      <w:r w:rsidRPr="00BA0B5E">
        <w:rPr>
          <w:rFonts w:ascii="宋体" w:hAnsi="宋体" w:cs="宋体" w:hint="eastAsia"/>
          <w:kern w:val="0"/>
          <w:sz w:val="24"/>
        </w:rPr>
        <w:t>因未来</w:t>
      </w:r>
      <w:proofErr w:type="gramEnd"/>
      <w:r w:rsidRPr="00BA0B5E">
        <w:rPr>
          <w:rFonts w:ascii="宋体" w:hAnsi="宋体" w:cs="宋体" w:hint="eastAsia"/>
          <w:kern w:val="0"/>
          <w:sz w:val="24"/>
        </w:rPr>
        <w:t>市场利率的变化而引起给定投资策略下再投资收益率的不确定性为再投资风险。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6</w:t>
      </w:r>
      <w:r w:rsidRPr="00BA0B5E">
        <w:rPr>
          <w:rFonts w:ascii="宋体" w:hAnsi="宋体" w:cs="宋体" w:hint="eastAsia"/>
          <w:kern w:val="0"/>
          <w:sz w:val="24"/>
        </w:rPr>
        <w:t>、购买力风险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基金份额持有人收益将主要通过现金形式来分配，而现金可能因为通货膨胀因素而使其购买力下降。</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7</w:t>
      </w:r>
      <w:r w:rsidRPr="00BA0B5E">
        <w:rPr>
          <w:rFonts w:ascii="宋体" w:hAnsi="宋体" w:cs="宋体" w:hint="eastAsia"/>
          <w:kern w:val="0"/>
          <w:sz w:val="24"/>
        </w:rPr>
        <w:t>、上市公司经营风险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lastRenderedPageBreak/>
        <w:t>上市公司的经营状况受多种因素的影响，如经营决策、技术更新、新产品研究开发、高级专业人才流动、因为中国加入ＷＴＯ而产生的国际竞争加剧等风险。如果基金所投资的上市公司基本面或发展前景产生变化，其所发行的股票价格下跌，或者能够用于分配的利润减少，使基金预期的投资收益下降。虽然基金可以通过投资多样化来分散这种非系统风险，但不能完全规避。</w:t>
      </w:r>
    </w:p>
    <w:p w:rsidR="00CC7374" w:rsidRPr="00BA0B5E" w:rsidRDefault="00CC7374" w:rsidP="00884A1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（二）管理风险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、管理风险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可能因为基金管理人的管理水平、管理手段和管理技术等因素，而影响基金收益水平。这种风险可能表现在基金整体的投资组合管理上，例如资产配置、类属配置不能符合基金合同的要求，不能达到预期收益目标；也可能表现在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个股的选择不能符合本基金的投资风格和投资目标等。</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、新产品创新带来的风险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随着中国证券市场与国际市场的接轨，各种国外的投资工具也逐步引入，这些新的投资工具在为基金资产保值增值的同时，也会产生一些新的投资风险，例如可赎回债券所带来的赎回风险，可转换债券带来的转股风险，利率期货带来的期货投资风险等。同时，基金管理人可能因为对这些新的投资产品的不熟悉而发生投资错误，产生投资风险。</w:t>
      </w:r>
    </w:p>
    <w:p w:rsidR="00CC7374" w:rsidRPr="00BA0B5E" w:rsidRDefault="00CC7374" w:rsidP="00884A1A">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（三）流动性风险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本基金面临的证券市场流动性风险主要表现在几个方面：基金建仓困难，或建仓成本很高；基金资产不能迅速转变成现金，或变现成本很高；不能应付可能出现的</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大额赎回的风险；证券投资中个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和个股的流动性风险等。这些风险的主要形成原因是：</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市场整体流动性相对不足。证券市场的流动性受到市场行情、投资群体等诸多因素的影响，在某些时期成交活跃，流动性非常好，而在另一些时期，则可能成交稀少，流动性差。在市场流动性相对不足时，本基金的建仓或变现都有可能因流动性问题而增加建仓成本或变现成本，对本基金的资产净值造成不利影响。这种风险在发生大额申购和大额赎回时表现尤为突出。</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、证券市场中流动性不均匀，存在个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和个股流动性风险。由于流动性存在差异，即使在市场流动性比较好的情况下，一些个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或个股的流动性可能仍然比</w:t>
      </w:r>
      <w:r w:rsidRPr="00BA0B5E">
        <w:rPr>
          <w:rFonts w:ascii="宋体" w:hAnsi="宋体" w:cs="宋体" w:hint="eastAsia"/>
          <w:kern w:val="0"/>
          <w:sz w:val="24"/>
        </w:rPr>
        <w:lastRenderedPageBreak/>
        <w:t>较差，这种情况的存在使得本基金在进行个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或个股操作时，可能难以按计划买入或卖出相应的数量，或者</w:t>
      </w:r>
      <w:proofErr w:type="gramStart"/>
      <w:r w:rsidRPr="00BA0B5E">
        <w:rPr>
          <w:rFonts w:ascii="宋体" w:hAnsi="宋体" w:cs="宋体" w:hint="eastAsia"/>
          <w:kern w:val="0"/>
          <w:sz w:val="24"/>
        </w:rPr>
        <w:t>买入卖</w:t>
      </w:r>
      <w:proofErr w:type="gramEnd"/>
      <w:r w:rsidRPr="00BA0B5E">
        <w:rPr>
          <w:rFonts w:ascii="宋体" w:hAnsi="宋体" w:cs="宋体" w:hint="eastAsia"/>
          <w:kern w:val="0"/>
          <w:sz w:val="24"/>
        </w:rPr>
        <w:t>出行为对个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或</w:t>
      </w:r>
      <w:proofErr w:type="gramStart"/>
      <w:r w:rsidRPr="00BA0B5E">
        <w:rPr>
          <w:rFonts w:ascii="宋体" w:hAnsi="宋体" w:cs="宋体" w:hint="eastAsia"/>
          <w:kern w:val="0"/>
          <w:sz w:val="24"/>
        </w:rPr>
        <w:t>个</w:t>
      </w:r>
      <w:proofErr w:type="gramEnd"/>
      <w:r w:rsidRPr="00BA0B5E">
        <w:rPr>
          <w:rFonts w:ascii="宋体" w:hAnsi="宋体" w:cs="宋体" w:hint="eastAsia"/>
          <w:kern w:val="0"/>
          <w:sz w:val="24"/>
        </w:rPr>
        <w:t>股价</w:t>
      </w:r>
      <w:proofErr w:type="gramStart"/>
      <w:r w:rsidRPr="00BA0B5E">
        <w:rPr>
          <w:rFonts w:ascii="宋体" w:hAnsi="宋体" w:cs="宋体" w:hint="eastAsia"/>
          <w:kern w:val="0"/>
          <w:sz w:val="24"/>
        </w:rPr>
        <w:t>格产生</w:t>
      </w:r>
      <w:proofErr w:type="gramEnd"/>
      <w:r w:rsidRPr="00BA0B5E">
        <w:rPr>
          <w:rFonts w:ascii="宋体" w:hAnsi="宋体" w:cs="宋体" w:hint="eastAsia"/>
          <w:kern w:val="0"/>
          <w:sz w:val="24"/>
        </w:rPr>
        <w:t>比较大的影响，增加个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或个股的建仓成本或变现成本。这种风险在出现个</w:t>
      </w:r>
      <w:proofErr w:type="gramStart"/>
      <w:r w:rsidRPr="00BA0B5E">
        <w:rPr>
          <w:rFonts w:ascii="宋体" w:hAnsi="宋体" w:cs="宋体" w:hint="eastAsia"/>
          <w:kern w:val="0"/>
          <w:sz w:val="24"/>
        </w:rPr>
        <w:t>券</w:t>
      </w:r>
      <w:proofErr w:type="gramEnd"/>
      <w:r w:rsidRPr="00BA0B5E">
        <w:rPr>
          <w:rFonts w:ascii="宋体" w:hAnsi="宋体" w:cs="宋体" w:hint="eastAsia"/>
          <w:kern w:val="0"/>
          <w:sz w:val="24"/>
        </w:rPr>
        <w:t>和个股停牌或涨跌停板等情况时表现得尤为突出。</w:t>
      </w:r>
    </w:p>
    <w:p w:rsidR="00CC7374" w:rsidRPr="00BA0B5E" w:rsidRDefault="00CC7374" w:rsidP="009872AC">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（四）本基金的特定风险</w:t>
      </w:r>
    </w:p>
    <w:p w:rsidR="009872AC" w:rsidRPr="00BA0B5E" w:rsidRDefault="009872AC" w:rsidP="009872AC">
      <w:pPr>
        <w:spacing w:before="50" w:line="360" w:lineRule="auto"/>
        <w:ind w:firstLineChars="200" w:firstLine="480"/>
        <w:rPr>
          <w:rFonts w:ascii="宋体" w:hAnsi="宋体"/>
          <w:sz w:val="24"/>
        </w:rPr>
      </w:pPr>
      <w:r w:rsidRPr="00BA0B5E">
        <w:rPr>
          <w:rFonts w:ascii="宋体" w:hAnsi="宋体" w:hint="eastAsia"/>
          <w:sz w:val="24"/>
        </w:rPr>
        <w:t>本基金的投资组合比例为：</w:t>
      </w:r>
      <w:r w:rsidRPr="00BA0B5E">
        <w:rPr>
          <w:rFonts w:ascii="宋体" w:hAnsi="宋体"/>
          <w:sz w:val="24"/>
        </w:rPr>
        <w:t>股票投资</w:t>
      </w:r>
      <w:r w:rsidRPr="00BA0B5E">
        <w:rPr>
          <w:rFonts w:ascii="宋体" w:hAnsi="宋体" w:hint="eastAsia"/>
          <w:sz w:val="24"/>
        </w:rPr>
        <w:t>占</w:t>
      </w:r>
      <w:r w:rsidRPr="00BA0B5E">
        <w:rPr>
          <w:rFonts w:ascii="宋体" w:hAnsi="宋体"/>
          <w:sz w:val="24"/>
        </w:rPr>
        <w:t>基金资产的</w:t>
      </w:r>
      <w:r w:rsidRPr="00BA0B5E">
        <w:rPr>
          <w:rFonts w:ascii="宋体" w:hAnsi="宋体" w:hint="eastAsia"/>
          <w:sz w:val="24"/>
        </w:rPr>
        <w:t>比例范围为6</w:t>
      </w:r>
      <w:r w:rsidRPr="00BA0B5E">
        <w:rPr>
          <w:rFonts w:ascii="宋体" w:hAnsi="宋体"/>
          <w:sz w:val="24"/>
        </w:rPr>
        <w:t>0</w:t>
      </w:r>
      <w:r w:rsidR="00177DE7" w:rsidRPr="00BA0B5E">
        <w:rPr>
          <w:rFonts w:ascii="宋体" w:hAnsi="宋体" w:hint="eastAsia"/>
          <w:sz w:val="24"/>
        </w:rPr>
        <w:t>%</w:t>
      </w:r>
      <w:r w:rsidRPr="00BA0B5E">
        <w:rPr>
          <w:rFonts w:ascii="宋体" w:hAnsi="宋体" w:hint="eastAsia"/>
          <w:sz w:val="24"/>
        </w:rPr>
        <w:t>—95</w:t>
      </w:r>
      <w:r w:rsidR="00177DE7" w:rsidRPr="00BA0B5E">
        <w:rPr>
          <w:rFonts w:ascii="宋体" w:hAnsi="宋体" w:hint="eastAsia"/>
          <w:sz w:val="24"/>
        </w:rPr>
        <w:t>%</w:t>
      </w:r>
      <w:r w:rsidRPr="00BA0B5E">
        <w:rPr>
          <w:rFonts w:ascii="宋体" w:hAnsi="宋体"/>
          <w:sz w:val="24"/>
        </w:rPr>
        <w:t>；债券投资</w:t>
      </w:r>
      <w:r w:rsidRPr="00BA0B5E">
        <w:rPr>
          <w:rFonts w:ascii="宋体" w:hAnsi="宋体" w:hint="eastAsia"/>
          <w:sz w:val="24"/>
        </w:rPr>
        <w:t>占</w:t>
      </w:r>
      <w:r w:rsidRPr="00BA0B5E">
        <w:rPr>
          <w:rFonts w:ascii="宋体" w:hAnsi="宋体"/>
          <w:sz w:val="24"/>
        </w:rPr>
        <w:t>基金资产的</w:t>
      </w:r>
      <w:r w:rsidRPr="00BA0B5E">
        <w:rPr>
          <w:rFonts w:ascii="宋体" w:hAnsi="宋体" w:hint="eastAsia"/>
          <w:sz w:val="24"/>
        </w:rPr>
        <w:t>比例范围为0</w:t>
      </w:r>
      <w:r w:rsidR="00177DE7" w:rsidRPr="00BA0B5E">
        <w:rPr>
          <w:rFonts w:ascii="宋体" w:hAnsi="宋体" w:hint="eastAsia"/>
          <w:sz w:val="24"/>
        </w:rPr>
        <w:t>%</w:t>
      </w:r>
      <w:r w:rsidRPr="00BA0B5E">
        <w:rPr>
          <w:rFonts w:ascii="宋体" w:hAnsi="宋体" w:hint="eastAsia"/>
          <w:sz w:val="24"/>
        </w:rPr>
        <w:t>—40</w:t>
      </w:r>
      <w:r w:rsidR="00177DE7" w:rsidRPr="00BA0B5E">
        <w:rPr>
          <w:rFonts w:ascii="宋体" w:hAnsi="宋体" w:hint="eastAsia"/>
          <w:sz w:val="24"/>
        </w:rPr>
        <w:t>%</w:t>
      </w:r>
      <w:r w:rsidRPr="00BA0B5E">
        <w:rPr>
          <w:rFonts w:ascii="宋体" w:hAnsi="宋体" w:hint="eastAsia"/>
          <w:sz w:val="24"/>
        </w:rPr>
        <w:t>；</w:t>
      </w:r>
      <w:r w:rsidRPr="00BA0B5E">
        <w:rPr>
          <w:rFonts w:ascii="宋体" w:hAnsi="宋体"/>
          <w:sz w:val="24"/>
        </w:rPr>
        <w:t>权证投资</w:t>
      </w:r>
      <w:r w:rsidRPr="00BA0B5E">
        <w:rPr>
          <w:rFonts w:ascii="宋体" w:hAnsi="宋体" w:hint="eastAsia"/>
          <w:sz w:val="24"/>
        </w:rPr>
        <w:t>占</w:t>
      </w:r>
      <w:r w:rsidRPr="00BA0B5E">
        <w:rPr>
          <w:rFonts w:ascii="宋体" w:hAnsi="宋体"/>
          <w:sz w:val="24"/>
        </w:rPr>
        <w:t>基金资产</w:t>
      </w:r>
      <w:r w:rsidRPr="00BA0B5E">
        <w:rPr>
          <w:rFonts w:ascii="宋体" w:hAnsi="宋体" w:hint="eastAsia"/>
          <w:sz w:val="24"/>
        </w:rPr>
        <w:t>净值</w:t>
      </w:r>
      <w:r w:rsidRPr="00BA0B5E">
        <w:rPr>
          <w:rFonts w:ascii="宋体" w:hAnsi="宋体"/>
          <w:sz w:val="24"/>
        </w:rPr>
        <w:t>的</w:t>
      </w:r>
      <w:r w:rsidRPr="00BA0B5E">
        <w:rPr>
          <w:rFonts w:ascii="宋体" w:hAnsi="宋体" w:hint="eastAsia"/>
          <w:sz w:val="24"/>
        </w:rPr>
        <w:t>比例范围为0—</w:t>
      </w:r>
      <w:r w:rsidRPr="00BA0B5E">
        <w:rPr>
          <w:rFonts w:ascii="宋体" w:hAnsi="宋体"/>
          <w:sz w:val="24"/>
        </w:rPr>
        <w:t>3%</w:t>
      </w:r>
      <w:r w:rsidRPr="00BA0B5E">
        <w:rPr>
          <w:rFonts w:ascii="宋体" w:hAnsi="宋体" w:hint="eastAsia"/>
          <w:sz w:val="24"/>
        </w:rPr>
        <w:t>；现金或到期日在一年以内的政府债券不低于基金资产净值的5%。其它金融工具的投资比例按照相关法律法规的规定执行。</w:t>
      </w:r>
      <w:r w:rsidR="00E22CF6" w:rsidRPr="00BA0B5E">
        <w:rPr>
          <w:rFonts w:ascii="宋体" w:hAnsi="宋体" w:hint="eastAsia"/>
          <w:sz w:val="24"/>
        </w:rPr>
        <w:t>本基金投资于创新动力相关股票的比例不低于基金股票投资的</w:t>
      </w:r>
      <w:r w:rsidR="00E22CF6" w:rsidRPr="00BA0B5E">
        <w:rPr>
          <w:rFonts w:ascii="宋体" w:hAnsi="宋体"/>
          <w:sz w:val="24"/>
        </w:rPr>
        <w:t>80%</w:t>
      </w:r>
      <w:r w:rsidR="003C3FD8" w:rsidRPr="00BA0B5E">
        <w:rPr>
          <w:rFonts w:ascii="宋体" w:hAnsi="宋体" w:hint="eastAsia"/>
          <w:sz w:val="24"/>
        </w:rPr>
        <w:t>。</w:t>
      </w:r>
    </w:p>
    <w:p w:rsidR="009872AC" w:rsidRPr="00BA0B5E" w:rsidRDefault="009872AC" w:rsidP="009872AC">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本基金为</w:t>
      </w:r>
      <w:r w:rsidR="00CD21E6">
        <w:rPr>
          <w:rFonts w:ascii="宋体" w:hAnsi="宋体" w:cs="宋体" w:hint="eastAsia"/>
          <w:kern w:val="0"/>
          <w:sz w:val="24"/>
        </w:rPr>
        <w:t>混合</w:t>
      </w:r>
      <w:r w:rsidRPr="00BA0B5E">
        <w:rPr>
          <w:rFonts w:ascii="宋体" w:hAnsi="宋体" w:cs="宋体" w:hint="eastAsia"/>
          <w:kern w:val="0"/>
          <w:sz w:val="24"/>
        </w:rPr>
        <w:t>型基金，股票投资比例为基金资产的</w:t>
      </w:r>
      <w:r w:rsidRPr="00BA0B5E">
        <w:rPr>
          <w:rFonts w:ascii="宋体" w:hAnsi="宋体" w:cs="宋体"/>
          <w:kern w:val="0"/>
          <w:sz w:val="24"/>
        </w:rPr>
        <w:t>60%-95%</w:t>
      </w:r>
      <w:r w:rsidRPr="00BA0B5E">
        <w:rPr>
          <w:rFonts w:ascii="宋体" w:hAnsi="宋体" w:cs="宋体" w:hint="eastAsia"/>
          <w:kern w:val="0"/>
          <w:sz w:val="24"/>
        </w:rPr>
        <w:t>，当股票市场发生波动时，将无法完全规避此类市场下跌的风险。本基金将</w:t>
      </w:r>
      <w:r w:rsidRPr="00BA0B5E">
        <w:rPr>
          <w:rFonts w:ascii="宋体" w:hAnsi="宋体" w:cs="宋体"/>
          <w:kern w:val="0"/>
          <w:sz w:val="24"/>
        </w:rPr>
        <w:t>80%</w:t>
      </w:r>
      <w:r w:rsidRPr="00BA0B5E">
        <w:rPr>
          <w:rFonts w:ascii="宋体" w:hAnsi="宋体" w:cs="宋体" w:hint="eastAsia"/>
          <w:kern w:val="0"/>
          <w:sz w:val="24"/>
        </w:rPr>
        <w:t>以上的股票资产投资于</w:t>
      </w:r>
      <w:r w:rsidRPr="00BA0B5E">
        <w:rPr>
          <w:rFonts w:ascii="宋体" w:hAnsi="宋体" w:hint="eastAsia"/>
          <w:sz w:val="24"/>
        </w:rPr>
        <w:t>创新动力</w:t>
      </w:r>
      <w:r w:rsidR="001B393B" w:rsidRPr="00BA0B5E">
        <w:rPr>
          <w:rFonts w:ascii="宋体" w:hAnsi="宋体" w:hint="eastAsia"/>
          <w:sz w:val="24"/>
        </w:rPr>
        <w:t>相关</w:t>
      </w:r>
      <w:r w:rsidRPr="00BA0B5E">
        <w:rPr>
          <w:rFonts w:ascii="宋体" w:hAnsi="宋体" w:hint="eastAsia"/>
          <w:sz w:val="24"/>
        </w:rPr>
        <w:t>股票</w:t>
      </w:r>
      <w:r w:rsidRPr="00BA0B5E">
        <w:rPr>
          <w:rFonts w:ascii="宋体" w:hAnsi="宋体" w:cs="宋体" w:hint="eastAsia"/>
          <w:kern w:val="0"/>
          <w:sz w:val="24"/>
        </w:rPr>
        <w:t>。</w:t>
      </w:r>
      <w:r w:rsidR="001B393B" w:rsidRPr="00BA0B5E">
        <w:rPr>
          <w:rFonts w:ascii="宋体" w:hAnsi="宋体" w:cs="宋体" w:hint="eastAsia"/>
          <w:kern w:val="0"/>
          <w:sz w:val="24"/>
        </w:rPr>
        <w:t>该类</w:t>
      </w:r>
      <w:r w:rsidRPr="00BA0B5E">
        <w:rPr>
          <w:rFonts w:ascii="宋体" w:hAnsi="宋体" w:cs="宋体" w:hint="eastAsia"/>
          <w:kern w:val="0"/>
          <w:sz w:val="24"/>
        </w:rPr>
        <w:t>股票的特定风险即成为本基金及投资者主要面对的特定投资风险。</w:t>
      </w:r>
      <w:r w:rsidR="001B393B" w:rsidRPr="00BA0B5E">
        <w:rPr>
          <w:rFonts w:ascii="宋体" w:hAnsi="宋体" w:cs="宋体" w:hint="eastAsia"/>
          <w:kern w:val="0"/>
          <w:sz w:val="24"/>
        </w:rPr>
        <w:t>其</w:t>
      </w:r>
      <w:r w:rsidRPr="00BA0B5E">
        <w:rPr>
          <w:rFonts w:ascii="宋体" w:hAnsi="宋体" w:cs="宋体" w:hint="eastAsia"/>
          <w:kern w:val="0"/>
          <w:sz w:val="24"/>
        </w:rPr>
        <w:t>投资收益会受到宏观经济、市场偏好、行业波动和公司自身经营状况等因素的影响，可能存在所选投资标的</w:t>
      </w:r>
      <w:proofErr w:type="gramStart"/>
      <w:r w:rsidRPr="00BA0B5E">
        <w:rPr>
          <w:rFonts w:ascii="宋体" w:hAnsi="宋体" w:cs="宋体" w:hint="eastAsia"/>
          <w:kern w:val="0"/>
          <w:sz w:val="24"/>
        </w:rPr>
        <w:t>的</w:t>
      </w:r>
      <w:proofErr w:type="gramEnd"/>
      <w:r w:rsidRPr="00BA0B5E">
        <w:rPr>
          <w:rFonts w:ascii="宋体" w:hAnsi="宋体" w:cs="宋体" w:hint="eastAsia"/>
          <w:kern w:val="0"/>
          <w:sz w:val="24"/>
        </w:rPr>
        <w:t>成长性与市场一致预期不符而造成个股价</w:t>
      </w:r>
      <w:proofErr w:type="gramStart"/>
      <w:r w:rsidRPr="00BA0B5E">
        <w:rPr>
          <w:rFonts w:ascii="宋体" w:hAnsi="宋体" w:cs="宋体" w:hint="eastAsia"/>
          <w:kern w:val="0"/>
          <w:sz w:val="24"/>
        </w:rPr>
        <w:t>格表现</w:t>
      </w:r>
      <w:proofErr w:type="gramEnd"/>
      <w:r w:rsidRPr="00BA0B5E">
        <w:rPr>
          <w:rFonts w:ascii="宋体" w:hAnsi="宋体" w:cs="宋体" w:hint="eastAsia"/>
          <w:kern w:val="0"/>
          <w:sz w:val="24"/>
        </w:rPr>
        <w:t>低于预期的风险。因此，本基金所投资的</w:t>
      </w:r>
      <w:r w:rsidRPr="00BA0B5E">
        <w:rPr>
          <w:rFonts w:ascii="宋体" w:hAnsi="宋体" w:hint="eastAsia"/>
          <w:sz w:val="24"/>
        </w:rPr>
        <w:t>创新动力</w:t>
      </w:r>
      <w:r w:rsidR="00E22CF6" w:rsidRPr="00BA0B5E">
        <w:rPr>
          <w:rFonts w:ascii="宋体" w:hAnsi="宋体" w:hint="eastAsia"/>
          <w:sz w:val="24"/>
        </w:rPr>
        <w:t>相关</w:t>
      </w:r>
      <w:r w:rsidRPr="00BA0B5E">
        <w:rPr>
          <w:rFonts w:ascii="宋体" w:hAnsi="宋体" w:hint="eastAsia"/>
          <w:sz w:val="24"/>
        </w:rPr>
        <w:t>股票</w:t>
      </w:r>
      <w:r w:rsidRPr="00BA0B5E">
        <w:rPr>
          <w:rFonts w:ascii="宋体" w:hAnsi="宋体" w:cs="宋体" w:hint="eastAsia"/>
          <w:kern w:val="0"/>
          <w:sz w:val="24"/>
        </w:rPr>
        <w:t>可能在一定时期内表现与其他未投资的股票不同，造成本基金的收益低于其他基金，或波动率高于其他基金或市场平均水平。此外，由于本基金还可以投资其它品种，这些品种的价格也可能因市场中的各类变化而出现一定幅度的波动，产生特定的风险，并影响到整体基金的投资收益。</w:t>
      </w:r>
    </w:p>
    <w:p w:rsidR="00CC7374" w:rsidRPr="00BA0B5E" w:rsidRDefault="00CC7374" w:rsidP="009872AC">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（五）其他风险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、现金管理风险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由于开放式基金的特殊要求，本基金必须保持一定的现金比例以应付赎回的需求，在管理现金头寸时，有可能存在现金不足的风险和现金过多而带来的机会成本风险。此外，本基金也可能由于向</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分红而面临现金不足的风险。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、技术风险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时传输等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lastRenderedPageBreak/>
        <w:t>3</w:t>
      </w:r>
      <w:r w:rsidRPr="00BA0B5E">
        <w:rPr>
          <w:rFonts w:ascii="宋体" w:hAnsi="宋体" w:cs="宋体" w:hint="eastAsia"/>
          <w:kern w:val="0"/>
          <w:sz w:val="24"/>
        </w:rPr>
        <w:t>、大额赎回风险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本基金是开放式基金，基金规模将随着</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对基金份额的申购与赎回而不断变化，若是由于</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的连续大量赎回而导致基金管理人被迫抛售债券和股票以应付基金赎回的现金需要，则可能使基金资产净值受到不利影响。</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4</w:t>
      </w:r>
      <w:r w:rsidRPr="00BA0B5E">
        <w:rPr>
          <w:rFonts w:ascii="宋体" w:hAnsi="宋体" w:cs="宋体" w:hint="eastAsia"/>
          <w:kern w:val="0"/>
          <w:sz w:val="24"/>
        </w:rPr>
        <w:t>、顺延或暂停赎回风险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因为市场剧烈波动或其他原因而连续出现巨额赎回，并导致基金管理人的现金支付出现困难，基金</w:t>
      </w:r>
      <w:r w:rsidR="00DC12A4" w:rsidRPr="00BA0B5E">
        <w:rPr>
          <w:rFonts w:ascii="宋体" w:hAnsi="宋体" w:cs="宋体" w:hint="eastAsia"/>
          <w:kern w:val="0"/>
          <w:sz w:val="24"/>
        </w:rPr>
        <w:t>投资</w:t>
      </w:r>
      <w:r w:rsidR="00746EBD" w:rsidRPr="00BA0B5E">
        <w:rPr>
          <w:rFonts w:ascii="宋体" w:hAnsi="宋体" w:cs="宋体" w:hint="eastAsia"/>
          <w:kern w:val="0"/>
          <w:sz w:val="24"/>
        </w:rPr>
        <w:t>人</w:t>
      </w:r>
      <w:r w:rsidRPr="00BA0B5E">
        <w:rPr>
          <w:rFonts w:ascii="宋体" w:hAnsi="宋体" w:cs="宋体" w:hint="eastAsia"/>
          <w:kern w:val="0"/>
          <w:sz w:val="24"/>
        </w:rPr>
        <w:t>在赎回基金份额时，可能会遇到部分顺延赎回或暂停赎回等风险。</w:t>
      </w:r>
    </w:p>
    <w:p w:rsidR="00CC7374" w:rsidRPr="00BA0B5E" w:rsidRDefault="00CC7374" w:rsidP="00CC7374">
      <w:pPr>
        <w:widowControl/>
        <w:spacing w:line="360" w:lineRule="auto"/>
        <w:ind w:firstLineChars="200" w:firstLine="480"/>
        <w:rPr>
          <w:rFonts w:ascii="宋体" w:hAnsi="宋体" w:cs="宋体"/>
          <w:kern w:val="0"/>
          <w:sz w:val="24"/>
        </w:rPr>
      </w:pPr>
      <w:r w:rsidRPr="00BA0B5E">
        <w:rPr>
          <w:rFonts w:ascii="宋体" w:hAnsi="宋体" w:cs="宋体"/>
          <w:kern w:val="0"/>
          <w:sz w:val="24"/>
        </w:rPr>
        <w:t>5</w:t>
      </w:r>
      <w:r w:rsidRPr="00BA0B5E">
        <w:rPr>
          <w:rFonts w:ascii="宋体" w:hAnsi="宋体" w:cs="宋体" w:hint="eastAsia"/>
          <w:kern w:val="0"/>
          <w:sz w:val="24"/>
        </w:rPr>
        <w:t>、其它风险</w:t>
      </w:r>
    </w:p>
    <w:p w:rsidR="002B05F2" w:rsidRPr="00BA0B5E" w:rsidRDefault="00CC7374" w:rsidP="00177DE7">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战争、自然灾害等不可抗力可能导致基金资产有遭受损失的风险，以及证券市场、基金管理人及基金销售代理人可能因不可抗力无法正常工作，从而有影响基金的申购和赎回按正常时限完成的风险。</w:t>
      </w:r>
    </w:p>
    <w:p w:rsidR="000C26AA" w:rsidRPr="00BA0B5E" w:rsidRDefault="000C26AA" w:rsidP="00177DE7">
      <w:pPr>
        <w:widowControl/>
        <w:spacing w:line="360" w:lineRule="auto"/>
        <w:ind w:firstLineChars="200" w:firstLine="480"/>
        <w:rPr>
          <w:rFonts w:ascii="宋体" w:hAnsi="宋体" w:cs="宋体"/>
          <w:kern w:val="0"/>
          <w:sz w:val="24"/>
        </w:rPr>
      </w:pPr>
    </w:p>
    <w:p w:rsidR="002B05F2" w:rsidRPr="00BA0B5E" w:rsidRDefault="00A10CA3">
      <w:pPr>
        <w:pStyle w:val="ac"/>
        <w:rPr>
          <w:rFonts w:eastAsia="黑体"/>
          <w:kern w:val="0"/>
          <w:sz w:val="30"/>
        </w:rPr>
      </w:pPr>
      <w:bookmarkStart w:id="103" w:name="_Toc109537397"/>
      <w:r>
        <w:rPr>
          <w:rFonts w:eastAsia="黑体"/>
          <w:kern w:val="0"/>
          <w:sz w:val="30"/>
        </w:rPr>
        <w:br w:type="page"/>
      </w:r>
      <w:bookmarkStart w:id="104" w:name="_Toc486253706"/>
      <w:r w:rsidR="00420739" w:rsidRPr="00BA0B5E">
        <w:rPr>
          <w:rFonts w:eastAsia="黑体" w:hint="eastAsia"/>
          <w:kern w:val="0"/>
          <w:sz w:val="30"/>
        </w:rPr>
        <w:lastRenderedPageBreak/>
        <w:t>十八</w:t>
      </w:r>
      <w:r w:rsidR="002B05F2" w:rsidRPr="00BA0B5E">
        <w:rPr>
          <w:rFonts w:eastAsia="黑体" w:hint="eastAsia"/>
          <w:kern w:val="0"/>
          <w:sz w:val="30"/>
        </w:rPr>
        <w:t>、基金合同的</w:t>
      </w:r>
      <w:r w:rsidR="00717F89" w:rsidRPr="00BA0B5E">
        <w:rPr>
          <w:rFonts w:eastAsia="黑体" w:hint="eastAsia"/>
          <w:kern w:val="0"/>
          <w:sz w:val="30"/>
        </w:rPr>
        <w:t>变更、</w:t>
      </w:r>
      <w:r w:rsidR="002B05F2" w:rsidRPr="00BA0B5E">
        <w:rPr>
          <w:rFonts w:eastAsia="黑体" w:hint="eastAsia"/>
          <w:kern w:val="0"/>
          <w:sz w:val="30"/>
        </w:rPr>
        <w:t>终止与基金财产的清算</w:t>
      </w:r>
      <w:bookmarkEnd w:id="103"/>
      <w:bookmarkEnd w:id="104"/>
    </w:p>
    <w:p w:rsidR="003176F9" w:rsidRPr="00BA0B5E" w:rsidRDefault="00180750" w:rsidP="00F04E00">
      <w:pPr>
        <w:spacing w:line="360" w:lineRule="auto"/>
        <w:ind w:firstLineChars="200" w:firstLine="482"/>
        <w:rPr>
          <w:rFonts w:ascii="宋体" w:hAnsi="宋体"/>
          <w:b/>
          <w:sz w:val="24"/>
        </w:rPr>
      </w:pPr>
      <w:r w:rsidRPr="00BA0B5E">
        <w:rPr>
          <w:rFonts w:ascii="宋体" w:hAnsi="宋体"/>
          <w:b/>
          <w:sz w:val="24"/>
        </w:rPr>
        <w:t>（</w:t>
      </w:r>
      <w:r w:rsidR="003176F9" w:rsidRPr="00BA0B5E">
        <w:rPr>
          <w:rFonts w:ascii="宋体" w:hAnsi="宋体" w:hint="eastAsia"/>
          <w:b/>
          <w:sz w:val="24"/>
        </w:rPr>
        <w:t>一</w:t>
      </w:r>
      <w:r w:rsidRPr="00BA0B5E">
        <w:rPr>
          <w:rFonts w:ascii="宋体" w:hAnsi="宋体"/>
          <w:b/>
          <w:sz w:val="24"/>
        </w:rPr>
        <w:t>）</w:t>
      </w:r>
      <w:r w:rsidR="003176F9" w:rsidRPr="00BA0B5E">
        <w:rPr>
          <w:rFonts w:ascii="宋体" w:hAnsi="宋体" w:hint="eastAsia"/>
          <w:b/>
          <w:sz w:val="24"/>
        </w:rPr>
        <w:t>基金合同的变更</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基金合同</w:t>
      </w:r>
      <w:r w:rsidRPr="00BA0B5E">
        <w:rPr>
          <w:rFonts w:ascii="宋体" w:hAnsi="宋体" w:hint="eastAsia"/>
          <w:sz w:val="24"/>
        </w:rPr>
        <w:t>变更内容对基金合同当事人权利、义务产生重大影响的，</w:t>
      </w:r>
      <w:r w:rsidRPr="00BA0B5E">
        <w:rPr>
          <w:rFonts w:ascii="宋体" w:hAnsi="宋体"/>
          <w:sz w:val="24"/>
        </w:rPr>
        <w:t>应召</w:t>
      </w:r>
      <w:proofErr w:type="gramStart"/>
      <w:r w:rsidRPr="00BA0B5E">
        <w:rPr>
          <w:rFonts w:ascii="宋体" w:hAnsi="宋体"/>
          <w:sz w:val="24"/>
        </w:rPr>
        <w:t>开基金</w:t>
      </w:r>
      <w:proofErr w:type="gramEnd"/>
      <w:r w:rsidRPr="00BA0B5E">
        <w:rPr>
          <w:rFonts w:ascii="宋体" w:hAnsi="宋体"/>
          <w:sz w:val="24"/>
        </w:rPr>
        <w:t>份额持有人大会，基金合同变更的内容应经基金份额持有人大会决议同意。</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转换基金运作方式；</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（2）</w:t>
      </w:r>
      <w:r w:rsidRPr="00BA0B5E">
        <w:rPr>
          <w:rFonts w:ascii="宋体" w:hAnsi="宋体"/>
          <w:sz w:val="24"/>
        </w:rPr>
        <w:t>变更基金类别；</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（3）</w:t>
      </w:r>
      <w:r w:rsidRPr="00BA0B5E">
        <w:rPr>
          <w:rFonts w:ascii="宋体" w:hAnsi="宋体"/>
          <w:sz w:val="24"/>
        </w:rPr>
        <w:t>变更基金投资目标、</w:t>
      </w:r>
      <w:r w:rsidRPr="00BA0B5E">
        <w:rPr>
          <w:rFonts w:ascii="宋体" w:hAnsi="宋体" w:hint="eastAsia"/>
          <w:sz w:val="24"/>
        </w:rPr>
        <w:t>投资</w:t>
      </w:r>
      <w:r w:rsidRPr="00BA0B5E">
        <w:rPr>
          <w:rFonts w:ascii="宋体" w:hAnsi="宋体"/>
          <w:sz w:val="24"/>
        </w:rPr>
        <w:t>范围或</w:t>
      </w:r>
      <w:r w:rsidRPr="00BA0B5E">
        <w:rPr>
          <w:rFonts w:ascii="宋体" w:hAnsi="宋体" w:hint="eastAsia"/>
          <w:sz w:val="24"/>
        </w:rPr>
        <w:t>投资</w:t>
      </w:r>
      <w:r w:rsidRPr="00BA0B5E">
        <w:rPr>
          <w:rFonts w:ascii="宋体" w:hAnsi="宋体"/>
          <w:sz w:val="24"/>
        </w:rPr>
        <w:t>策略；</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（4）</w:t>
      </w:r>
      <w:r w:rsidRPr="00BA0B5E">
        <w:rPr>
          <w:rFonts w:ascii="宋体" w:hAnsi="宋体"/>
          <w:sz w:val="24"/>
        </w:rPr>
        <w:t>变更基金份额持有人大会程序；</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（5）</w:t>
      </w:r>
      <w:r w:rsidRPr="00BA0B5E">
        <w:rPr>
          <w:rFonts w:ascii="宋体" w:hAnsi="宋体"/>
          <w:sz w:val="24"/>
        </w:rPr>
        <w:t>更换基金管理人</w:t>
      </w:r>
      <w:r w:rsidRPr="00BA0B5E">
        <w:rPr>
          <w:rFonts w:ascii="宋体" w:hAnsi="宋体" w:hint="eastAsia"/>
          <w:sz w:val="24"/>
        </w:rPr>
        <w:t>、</w:t>
      </w:r>
      <w:r w:rsidRPr="00BA0B5E">
        <w:rPr>
          <w:rFonts w:ascii="宋体" w:hAnsi="宋体"/>
          <w:sz w:val="24"/>
        </w:rPr>
        <w:t>基金托管人；</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（6）</w:t>
      </w:r>
      <w:r w:rsidRPr="00BA0B5E">
        <w:rPr>
          <w:rFonts w:ascii="宋体" w:hAnsi="宋体"/>
          <w:sz w:val="24"/>
        </w:rPr>
        <w:t>提高基金管理人、基金托管人的报酬标准。但根据</w:t>
      </w:r>
      <w:r w:rsidRPr="00BA0B5E">
        <w:rPr>
          <w:rFonts w:ascii="宋体" w:hAnsi="宋体" w:hint="eastAsia"/>
          <w:sz w:val="24"/>
        </w:rPr>
        <w:t>适用</w:t>
      </w:r>
      <w:r w:rsidRPr="00BA0B5E">
        <w:rPr>
          <w:rFonts w:ascii="宋体" w:hAnsi="宋体"/>
          <w:sz w:val="24"/>
        </w:rPr>
        <w:t>的</w:t>
      </w:r>
      <w:r w:rsidRPr="00BA0B5E">
        <w:rPr>
          <w:rFonts w:ascii="宋体" w:hAnsi="宋体" w:hint="eastAsia"/>
          <w:sz w:val="24"/>
        </w:rPr>
        <w:t>相关规定</w:t>
      </w:r>
      <w:r w:rsidRPr="00BA0B5E">
        <w:rPr>
          <w:rFonts w:ascii="宋体" w:hAnsi="宋体"/>
          <w:sz w:val="24"/>
        </w:rPr>
        <w:t>提高该等报酬标准的除外</w:t>
      </w:r>
      <w:r w:rsidRPr="00BA0B5E">
        <w:rPr>
          <w:rFonts w:ascii="宋体" w:hAnsi="宋体" w:hint="eastAsia"/>
          <w:sz w:val="24"/>
        </w:rPr>
        <w:t>；</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（7）</w:t>
      </w:r>
      <w:r w:rsidRPr="00BA0B5E">
        <w:rPr>
          <w:rFonts w:ascii="宋体" w:hAnsi="宋体"/>
          <w:sz w:val="24"/>
        </w:rPr>
        <w:t>本基金与其他基金的合并</w:t>
      </w:r>
      <w:r w:rsidRPr="00BA0B5E">
        <w:rPr>
          <w:rFonts w:ascii="宋体" w:hAnsi="宋体" w:hint="eastAsia"/>
          <w:sz w:val="24"/>
        </w:rPr>
        <w:t>；</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（8）对基金合同当事人权利、义务产生重大影响的其他事项；</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（9）</w:t>
      </w:r>
      <w:r w:rsidRPr="00BA0B5E">
        <w:rPr>
          <w:rFonts w:ascii="宋体" w:hAnsi="宋体"/>
          <w:sz w:val="24"/>
        </w:rPr>
        <w:t>法律法规</w:t>
      </w:r>
      <w:r w:rsidRPr="00BA0B5E">
        <w:rPr>
          <w:rFonts w:ascii="宋体" w:hAnsi="宋体" w:hint="eastAsia"/>
          <w:sz w:val="24"/>
        </w:rPr>
        <w:t>、</w:t>
      </w:r>
      <w:r w:rsidRPr="00BA0B5E">
        <w:rPr>
          <w:rFonts w:ascii="宋体" w:hAnsi="宋体"/>
          <w:sz w:val="24"/>
        </w:rPr>
        <w:t>基金合同或中国证监会规定的其他情形。</w:t>
      </w:r>
    </w:p>
    <w:p w:rsidR="009412CC" w:rsidRPr="00BA0B5E" w:rsidRDefault="009412CC" w:rsidP="009412CC">
      <w:pPr>
        <w:spacing w:line="360" w:lineRule="auto"/>
        <w:ind w:firstLineChars="200" w:firstLine="480"/>
        <w:rPr>
          <w:rFonts w:ascii="宋体" w:hAnsi="宋体"/>
          <w:sz w:val="24"/>
        </w:rPr>
      </w:pPr>
      <w:r w:rsidRPr="00BA0B5E">
        <w:rPr>
          <w:rFonts w:ascii="宋体" w:hAnsi="宋体"/>
          <w:sz w:val="24"/>
        </w:rPr>
        <w:t>但出现下列情况时，可不经基金份额持有人大会决议，由基金管理人和基金托管人同意变更后公布，并报中国证监会备案：</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（1）调低基金管理费、基金托管费和其他应由基金承担的费用；</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（2）</w:t>
      </w:r>
      <w:r w:rsidR="001B01F8" w:rsidRPr="00BA0B5E">
        <w:rPr>
          <w:rFonts w:ascii="宋体" w:hAnsi="宋体" w:hint="eastAsia"/>
          <w:sz w:val="24"/>
        </w:rPr>
        <w:t>在</w:t>
      </w:r>
      <w:r w:rsidR="001B01F8" w:rsidRPr="00BA0B5E">
        <w:rPr>
          <w:rFonts w:ascii="宋体" w:hAnsi="宋体"/>
          <w:sz w:val="24"/>
        </w:rPr>
        <w:t>法律法规和</w:t>
      </w:r>
      <w:r w:rsidR="001B01F8" w:rsidRPr="00BA0B5E">
        <w:rPr>
          <w:rFonts w:ascii="宋体" w:hAnsi="宋体" w:hint="eastAsia"/>
          <w:sz w:val="24"/>
        </w:rPr>
        <w:t>基金合同规定的范围内变更基金的申购费率、调低赎回费率或变更收费方式；</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（3）</w:t>
      </w:r>
      <w:proofErr w:type="gramStart"/>
      <w:r w:rsidRPr="00BA0B5E">
        <w:rPr>
          <w:rFonts w:ascii="宋体" w:hAnsi="宋体"/>
          <w:sz w:val="24"/>
        </w:rPr>
        <w:t>因相应</w:t>
      </w:r>
      <w:proofErr w:type="gramEnd"/>
      <w:r w:rsidRPr="00BA0B5E">
        <w:rPr>
          <w:rFonts w:ascii="宋体" w:hAnsi="宋体"/>
          <w:sz w:val="24"/>
        </w:rPr>
        <w:t>的法律法规发生变动</w:t>
      </w:r>
      <w:r w:rsidRPr="00BA0B5E">
        <w:rPr>
          <w:rFonts w:ascii="宋体" w:hAnsi="宋体" w:hint="eastAsia"/>
          <w:sz w:val="24"/>
        </w:rPr>
        <w:t>必须对</w:t>
      </w:r>
      <w:r w:rsidRPr="00BA0B5E">
        <w:rPr>
          <w:rFonts w:ascii="宋体" w:hAnsi="宋体"/>
          <w:sz w:val="24"/>
        </w:rPr>
        <w:t>基金合同进行</w:t>
      </w:r>
      <w:r w:rsidRPr="00BA0B5E">
        <w:rPr>
          <w:rFonts w:ascii="宋体" w:hAnsi="宋体" w:hint="eastAsia"/>
          <w:sz w:val="24"/>
        </w:rPr>
        <w:t>修改</w:t>
      </w:r>
      <w:r w:rsidRPr="00BA0B5E">
        <w:rPr>
          <w:rFonts w:ascii="宋体" w:hAnsi="宋体"/>
          <w:sz w:val="24"/>
        </w:rPr>
        <w:t>；</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（4）对</w:t>
      </w:r>
      <w:r w:rsidRPr="00BA0B5E">
        <w:rPr>
          <w:rFonts w:ascii="宋体" w:hAnsi="宋体"/>
          <w:sz w:val="24"/>
        </w:rPr>
        <w:t>基金合同的</w:t>
      </w:r>
      <w:r w:rsidRPr="00BA0B5E">
        <w:rPr>
          <w:rFonts w:ascii="宋体" w:hAnsi="宋体" w:hint="eastAsia"/>
          <w:sz w:val="24"/>
        </w:rPr>
        <w:t>修改</w:t>
      </w:r>
      <w:r w:rsidRPr="00BA0B5E">
        <w:rPr>
          <w:rFonts w:ascii="宋体" w:hAnsi="宋体"/>
          <w:sz w:val="24"/>
        </w:rPr>
        <w:t>不涉及基金合同当事人权利义务关系发生</w:t>
      </w:r>
      <w:r w:rsidRPr="00BA0B5E">
        <w:rPr>
          <w:rFonts w:ascii="宋体" w:hAnsi="宋体" w:hint="eastAsia"/>
          <w:sz w:val="24"/>
        </w:rPr>
        <w:t>重大</w:t>
      </w:r>
      <w:r w:rsidRPr="00BA0B5E">
        <w:rPr>
          <w:rFonts w:ascii="宋体" w:hAnsi="宋体"/>
          <w:sz w:val="24"/>
        </w:rPr>
        <w:t>变化；</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（5）基金合同的修改对基金份额持有人利益无实质性不利影响；</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（6）按照法律法规或基金合同规定不需召开基金份额持有人大会的其他情形。</w:t>
      </w:r>
    </w:p>
    <w:p w:rsidR="00F04E00" w:rsidRPr="00BA0B5E" w:rsidRDefault="009412CC" w:rsidP="003176F9">
      <w:pPr>
        <w:spacing w:line="360" w:lineRule="auto"/>
        <w:ind w:firstLineChars="200" w:firstLine="480"/>
        <w:rPr>
          <w:rFonts w:ascii="宋体" w:hAnsi="宋体"/>
          <w:sz w:val="24"/>
        </w:rPr>
      </w:pPr>
      <w:r w:rsidRPr="00BA0B5E">
        <w:rPr>
          <w:rFonts w:ascii="宋体" w:hAnsi="宋体"/>
          <w:sz w:val="24"/>
        </w:rPr>
        <w:t>2</w:t>
      </w:r>
      <w:r w:rsidRPr="00BA0B5E">
        <w:rPr>
          <w:rFonts w:ascii="宋体" w:hAnsi="宋体" w:hint="eastAsia"/>
          <w:sz w:val="24"/>
        </w:rPr>
        <w:t>、关于变更</w:t>
      </w:r>
      <w:r w:rsidRPr="00BA0B5E">
        <w:rPr>
          <w:rFonts w:ascii="宋体" w:hAnsi="宋体"/>
          <w:sz w:val="24"/>
        </w:rPr>
        <w:t>基金合同</w:t>
      </w:r>
      <w:r w:rsidRPr="00BA0B5E">
        <w:rPr>
          <w:rFonts w:ascii="宋体" w:hAnsi="宋体" w:hint="eastAsia"/>
          <w:sz w:val="24"/>
        </w:rPr>
        <w:t>的基金份额持有人大会决议应报</w:t>
      </w:r>
      <w:r w:rsidRPr="00BA0B5E">
        <w:rPr>
          <w:rFonts w:ascii="宋体" w:hAnsi="宋体"/>
          <w:sz w:val="24"/>
        </w:rPr>
        <w:t>中国证监会</w:t>
      </w:r>
      <w:r w:rsidRPr="00BA0B5E">
        <w:rPr>
          <w:rFonts w:ascii="宋体" w:hAnsi="宋体" w:hint="eastAsia"/>
          <w:sz w:val="24"/>
        </w:rPr>
        <w:t>核准或备案，并于中国证监会核准或出具无异议意见后生效执行，</w:t>
      </w:r>
      <w:r w:rsidRPr="00BA0B5E">
        <w:rPr>
          <w:rFonts w:ascii="宋体" w:hAnsi="宋体"/>
          <w:sz w:val="24"/>
        </w:rPr>
        <w:t>并</w:t>
      </w:r>
      <w:r w:rsidRPr="00BA0B5E">
        <w:rPr>
          <w:rFonts w:ascii="宋体" w:hAnsi="宋体" w:hint="eastAsia"/>
          <w:sz w:val="24"/>
        </w:rPr>
        <w:t>自生效之日起2日</w:t>
      </w:r>
      <w:r w:rsidRPr="00BA0B5E">
        <w:rPr>
          <w:rFonts w:ascii="宋体" w:hAnsi="宋体"/>
          <w:sz w:val="24"/>
        </w:rPr>
        <w:t>内</w:t>
      </w:r>
      <w:r w:rsidRPr="00BA0B5E">
        <w:rPr>
          <w:rFonts w:ascii="宋体" w:hAnsi="宋体" w:hint="eastAsia"/>
          <w:sz w:val="24"/>
        </w:rPr>
        <w:t>在至少一种指定媒体</w:t>
      </w:r>
      <w:r w:rsidRPr="00BA0B5E">
        <w:rPr>
          <w:rFonts w:ascii="宋体" w:hAnsi="宋体"/>
          <w:sz w:val="24"/>
        </w:rPr>
        <w:t>公告。</w:t>
      </w:r>
    </w:p>
    <w:p w:rsidR="003176F9" w:rsidRPr="00BA0B5E" w:rsidRDefault="00180750" w:rsidP="00F04E00">
      <w:pPr>
        <w:spacing w:line="360" w:lineRule="auto"/>
        <w:ind w:firstLineChars="200" w:firstLine="482"/>
        <w:rPr>
          <w:rFonts w:ascii="宋体" w:hAnsi="宋体"/>
          <w:b/>
          <w:sz w:val="24"/>
        </w:rPr>
      </w:pPr>
      <w:r w:rsidRPr="00BA0B5E">
        <w:rPr>
          <w:rFonts w:ascii="宋体" w:hAnsi="宋体"/>
          <w:b/>
          <w:sz w:val="24"/>
        </w:rPr>
        <w:t>（</w:t>
      </w:r>
      <w:r w:rsidR="003176F9" w:rsidRPr="00BA0B5E">
        <w:rPr>
          <w:rFonts w:ascii="宋体" w:hAnsi="宋体" w:hint="eastAsia"/>
          <w:b/>
          <w:sz w:val="24"/>
        </w:rPr>
        <w:t>二</w:t>
      </w:r>
      <w:r w:rsidRPr="00BA0B5E">
        <w:rPr>
          <w:rFonts w:ascii="宋体" w:hAnsi="宋体"/>
          <w:b/>
          <w:sz w:val="24"/>
        </w:rPr>
        <w:t>）</w:t>
      </w:r>
      <w:r w:rsidR="003176F9" w:rsidRPr="00BA0B5E">
        <w:rPr>
          <w:rFonts w:ascii="宋体" w:hAnsi="宋体" w:hint="eastAsia"/>
          <w:b/>
          <w:sz w:val="24"/>
        </w:rPr>
        <w:t>基金合同的终止</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lastRenderedPageBreak/>
        <w:t>有下列情形之一的，基金合同经中国证监会核准后将终止：</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1、基金份额持有人大会决定终止的；</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2、</w:t>
      </w:r>
      <w:r w:rsidRPr="00BA0B5E">
        <w:rPr>
          <w:rFonts w:ascii="宋体" w:hAnsi="宋体"/>
          <w:sz w:val="24"/>
        </w:rPr>
        <w:t>基金管理人因解散、破产、撤销等事由，不能继续担任基金管理人的职务，而</w:t>
      </w:r>
      <w:r w:rsidRPr="00BA0B5E">
        <w:rPr>
          <w:rFonts w:ascii="宋体" w:hAnsi="宋体" w:hint="eastAsia"/>
          <w:sz w:val="24"/>
        </w:rPr>
        <w:t>在6个月内</w:t>
      </w:r>
      <w:r w:rsidRPr="00BA0B5E">
        <w:rPr>
          <w:rFonts w:ascii="宋体" w:hAnsi="宋体"/>
          <w:sz w:val="24"/>
        </w:rPr>
        <w:t>无其他适当的基金管理公司承</w:t>
      </w:r>
      <w:r w:rsidRPr="00BA0B5E">
        <w:rPr>
          <w:rFonts w:ascii="宋体" w:hAnsi="宋体" w:hint="eastAsia"/>
          <w:sz w:val="24"/>
        </w:rPr>
        <w:t>接</w:t>
      </w:r>
      <w:r w:rsidRPr="00BA0B5E">
        <w:rPr>
          <w:rFonts w:ascii="宋体" w:hAnsi="宋体"/>
          <w:sz w:val="24"/>
        </w:rPr>
        <w:t>其原有权利义务；</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3、基金托管人因解散、破产、撤销等事由，不能继续担任基金托管人的职务，而在6个月内无其他适当的托管机构承接其原有权利义务；</w:t>
      </w:r>
    </w:p>
    <w:p w:rsidR="009412CC" w:rsidRPr="00BA0B5E" w:rsidRDefault="009412CC" w:rsidP="009412CC">
      <w:pPr>
        <w:spacing w:line="360" w:lineRule="auto"/>
        <w:ind w:firstLineChars="200" w:firstLine="480"/>
        <w:rPr>
          <w:rFonts w:ascii="宋体" w:hAnsi="宋体"/>
          <w:sz w:val="24"/>
        </w:rPr>
      </w:pPr>
      <w:r w:rsidRPr="00BA0B5E">
        <w:rPr>
          <w:rFonts w:ascii="宋体" w:hAnsi="宋体" w:hint="eastAsia"/>
          <w:sz w:val="24"/>
        </w:rPr>
        <w:t>4、中国证监会规定的其他情况。</w:t>
      </w:r>
    </w:p>
    <w:p w:rsidR="003176F9" w:rsidRPr="00BA0B5E" w:rsidRDefault="00180750" w:rsidP="00F04E00">
      <w:pPr>
        <w:spacing w:line="360" w:lineRule="auto"/>
        <w:ind w:firstLineChars="200" w:firstLine="482"/>
        <w:rPr>
          <w:rFonts w:ascii="宋体" w:hAnsi="宋体"/>
          <w:b/>
          <w:sz w:val="24"/>
        </w:rPr>
      </w:pPr>
      <w:r w:rsidRPr="00BA0B5E">
        <w:rPr>
          <w:rFonts w:ascii="宋体" w:hAnsi="宋体"/>
          <w:b/>
          <w:sz w:val="24"/>
        </w:rPr>
        <w:t>（</w:t>
      </w:r>
      <w:r w:rsidR="003176F9" w:rsidRPr="00BA0B5E">
        <w:rPr>
          <w:rFonts w:ascii="宋体" w:hAnsi="宋体" w:hint="eastAsia"/>
          <w:b/>
          <w:sz w:val="24"/>
        </w:rPr>
        <w:t>三</w:t>
      </w:r>
      <w:r w:rsidRPr="00BA0B5E">
        <w:rPr>
          <w:rFonts w:ascii="宋体" w:hAnsi="宋体"/>
          <w:b/>
          <w:sz w:val="24"/>
        </w:rPr>
        <w:t>）</w:t>
      </w:r>
      <w:r w:rsidR="003176F9" w:rsidRPr="00BA0B5E">
        <w:rPr>
          <w:rFonts w:ascii="宋体" w:hAnsi="宋体" w:hint="eastAsia"/>
          <w:b/>
          <w:sz w:val="24"/>
        </w:rPr>
        <w:t>基金财产的清算</w:t>
      </w:r>
    </w:p>
    <w:p w:rsidR="003176F9" w:rsidRPr="00BA0B5E" w:rsidRDefault="003176F9" w:rsidP="003176F9">
      <w:pPr>
        <w:spacing w:line="360" w:lineRule="auto"/>
        <w:ind w:firstLineChars="200" w:firstLine="480"/>
        <w:rPr>
          <w:rFonts w:ascii="宋体" w:hAnsi="宋体"/>
          <w:sz w:val="24"/>
        </w:rPr>
      </w:pPr>
      <w:r w:rsidRPr="00BA0B5E">
        <w:rPr>
          <w:rFonts w:ascii="宋体" w:hAnsi="宋体"/>
          <w:sz w:val="24"/>
        </w:rPr>
        <w:t>1</w:t>
      </w:r>
      <w:r w:rsidR="008A6A60" w:rsidRPr="00BA0B5E">
        <w:rPr>
          <w:rFonts w:ascii="宋体" w:hAnsi="宋体" w:hint="eastAsia"/>
          <w:sz w:val="24"/>
        </w:rPr>
        <w:t>、</w:t>
      </w:r>
      <w:r w:rsidRPr="00BA0B5E">
        <w:rPr>
          <w:rFonts w:ascii="宋体" w:hAnsi="宋体" w:hint="eastAsia"/>
          <w:sz w:val="24"/>
        </w:rPr>
        <w:t>基金财产清算组</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1</w:t>
      </w:r>
      <w:r w:rsidRPr="00BA0B5E">
        <w:rPr>
          <w:rFonts w:ascii="宋体" w:hAnsi="宋体" w:hint="eastAsia"/>
          <w:sz w:val="24"/>
        </w:rPr>
        <w:t>）基金合同终止时，成立基金财产清算组，基金财产清算组在中国证监会的监督下进行基金清算</w:t>
      </w:r>
      <w:r w:rsidR="00177DE7" w:rsidRPr="00BA0B5E">
        <w:rPr>
          <w:rFonts w:ascii="宋体" w:hAnsi="宋体" w:hint="eastAsia"/>
          <w:sz w:val="24"/>
        </w:rPr>
        <w:t>；</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2</w:t>
      </w:r>
      <w:r w:rsidRPr="00BA0B5E">
        <w:rPr>
          <w:rFonts w:ascii="宋体" w:hAnsi="宋体" w:hint="eastAsia"/>
          <w:sz w:val="24"/>
        </w:rPr>
        <w:t>）基金财产清算组成员由基金管理人、基金托管人、具有从事证券相关业务资格的注册会计师、律师以及中国证监会指定的人员组成。基金财产清算组可以聘用必要的工作人员</w:t>
      </w:r>
      <w:r w:rsidR="00177DE7" w:rsidRPr="00BA0B5E">
        <w:rPr>
          <w:rFonts w:ascii="宋体" w:hAnsi="宋体" w:hint="eastAsia"/>
          <w:sz w:val="24"/>
        </w:rPr>
        <w:t>；</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w:t>
      </w:r>
      <w:r w:rsidRPr="00BA0B5E">
        <w:rPr>
          <w:rFonts w:ascii="宋体" w:hAnsi="宋体"/>
          <w:sz w:val="24"/>
        </w:rPr>
        <w:t>3</w:t>
      </w:r>
      <w:r w:rsidRPr="00BA0B5E">
        <w:rPr>
          <w:rFonts w:ascii="宋体" w:hAnsi="宋体" w:hint="eastAsia"/>
          <w:sz w:val="24"/>
        </w:rPr>
        <w:t>）基金财产清算组负责基金财产的保管、清理、估价、变现和分配。基金财产清算组可以依法进行必要的民事活动。</w:t>
      </w:r>
    </w:p>
    <w:p w:rsidR="003176F9" w:rsidRPr="00BA0B5E" w:rsidRDefault="003176F9" w:rsidP="003176F9">
      <w:pPr>
        <w:spacing w:line="360" w:lineRule="auto"/>
        <w:ind w:firstLineChars="200" w:firstLine="480"/>
        <w:rPr>
          <w:rFonts w:ascii="宋体" w:hAnsi="宋体"/>
          <w:sz w:val="24"/>
        </w:rPr>
      </w:pPr>
      <w:r w:rsidRPr="00BA0B5E">
        <w:rPr>
          <w:rFonts w:ascii="宋体" w:hAnsi="宋体"/>
          <w:sz w:val="24"/>
        </w:rPr>
        <w:t>2</w:t>
      </w:r>
      <w:r w:rsidR="008A6A60" w:rsidRPr="00BA0B5E">
        <w:rPr>
          <w:rFonts w:ascii="宋体" w:hAnsi="宋体" w:hint="eastAsia"/>
          <w:sz w:val="24"/>
        </w:rPr>
        <w:t>、</w:t>
      </w:r>
      <w:r w:rsidRPr="00BA0B5E">
        <w:rPr>
          <w:rFonts w:ascii="宋体" w:hAnsi="宋体" w:hint="eastAsia"/>
          <w:sz w:val="24"/>
        </w:rPr>
        <w:t>基金财产清算程序</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基金合同终止，应当按法律法规和基金合同的有关规定对基金财产进行清算。基金财产清算程序主要包括：</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基金合同终止后，发布基金</w:t>
      </w:r>
      <w:r w:rsidRPr="00BA0B5E">
        <w:rPr>
          <w:rFonts w:ascii="宋体" w:hAnsi="宋体" w:hint="eastAsia"/>
          <w:sz w:val="24"/>
        </w:rPr>
        <w:t>财产</w:t>
      </w:r>
      <w:r w:rsidRPr="00BA0B5E">
        <w:rPr>
          <w:rFonts w:ascii="宋体" w:hAnsi="宋体"/>
          <w:sz w:val="24"/>
        </w:rPr>
        <w:t>清算公告；</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（2）基金合同终止时，由基金财产清算组统一接管基金财产；</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（3）对基金财产进行清理和确认；</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（4）对基金财产进行估价和变现；</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（5）</w:t>
      </w:r>
      <w:r w:rsidRPr="00BA0B5E">
        <w:rPr>
          <w:rFonts w:ascii="宋体" w:hAnsi="宋体"/>
          <w:sz w:val="24"/>
        </w:rPr>
        <w:t>聘请会计师事务所对清算报告进行审计；</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（6）</w:t>
      </w:r>
      <w:r w:rsidRPr="00BA0B5E">
        <w:rPr>
          <w:rFonts w:ascii="宋体" w:hAnsi="宋体"/>
          <w:sz w:val="24"/>
        </w:rPr>
        <w:t>聘请律师事务所出具法律意见书；</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（7）将基金财产清算结果报告中国证监会；</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（8）</w:t>
      </w:r>
      <w:r w:rsidRPr="00BA0B5E">
        <w:rPr>
          <w:rFonts w:ascii="宋体" w:hAnsi="宋体"/>
          <w:sz w:val="24"/>
        </w:rPr>
        <w:t>参加与基金</w:t>
      </w:r>
      <w:r w:rsidRPr="00BA0B5E">
        <w:rPr>
          <w:rFonts w:ascii="宋体" w:hAnsi="宋体" w:hint="eastAsia"/>
          <w:sz w:val="24"/>
        </w:rPr>
        <w:t>财产</w:t>
      </w:r>
      <w:r w:rsidRPr="00BA0B5E">
        <w:rPr>
          <w:rFonts w:ascii="宋体" w:hAnsi="宋体"/>
          <w:sz w:val="24"/>
        </w:rPr>
        <w:t>有关的民事诉讼</w:t>
      </w:r>
      <w:r w:rsidRPr="00BA0B5E">
        <w:rPr>
          <w:rFonts w:ascii="宋体" w:hAnsi="宋体" w:hint="eastAsia"/>
          <w:sz w:val="24"/>
        </w:rPr>
        <w:t>；</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（9）公布基金财产清算结果；</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（10）对基金剩余财产进行分配。</w:t>
      </w:r>
    </w:p>
    <w:p w:rsidR="003176F9" w:rsidRPr="00BA0B5E" w:rsidRDefault="003176F9" w:rsidP="003176F9">
      <w:pPr>
        <w:spacing w:line="360" w:lineRule="auto"/>
        <w:ind w:firstLineChars="200" w:firstLine="480"/>
        <w:rPr>
          <w:rFonts w:ascii="宋体" w:hAnsi="宋体"/>
          <w:sz w:val="24"/>
        </w:rPr>
      </w:pPr>
      <w:r w:rsidRPr="00BA0B5E">
        <w:rPr>
          <w:rFonts w:ascii="宋体" w:hAnsi="宋体"/>
          <w:sz w:val="24"/>
        </w:rPr>
        <w:lastRenderedPageBreak/>
        <w:t>3</w:t>
      </w:r>
      <w:r w:rsidR="008A6A60" w:rsidRPr="00BA0B5E">
        <w:rPr>
          <w:rFonts w:ascii="宋体" w:hAnsi="宋体" w:hint="eastAsia"/>
          <w:sz w:val="24"/>
        </w:rPr>
        <w:t>、</w:t>
      </w:r>
      <w:r w:rsidRPr="00BA0B5E">
        <w:rPr>
          <w:rFonts w:ascii="宋体" w:hAnsi="宋体" w:hint="eastAsia"/>
          <w:sz w:val="24"/>
        </w:rPr>
        <w:t>清算费用</w:t>
      </w:r>
    </w:p>
    <w:p w:rsidR="0046105C" w:rsidRPr="00BA0B5E" w:rsidRDefault="0046105C" w:rsidP="0046105C">
      <w:pPr>
        <w:spacing w:line="360" w:lineRule="auto"/>
        <w:ind w:firstLineChars="200" w:firstLine="480"/>
        <w:rPr>
          <w:rFonts w:ascii="宋体" w:hAnsi="宋体"/>
          <w:sz w:val="24"/>
        </w:rPr>
      </w:pPr>
      <w:r w:rsidRPr="00BA0B5E">
        <w:rPr>
          <w:rFonts w:ascii="宋体" w:hAnsi="宋体" w:hint="eastAsia"/>
          <w:sz w:val="24"/>
        </w:rPr>
        <w:t>清算费用是指基金财产清算组在进行基金财产清算过程中发生的所有合理费用，清算费用由基金财产清算组优先从基金财产中支付。</w:t>
      </w:r>
    </w:p>
    <w:p w:rsidR="003176F9" w:rsidRPr="00BA0B5E" w:rsidRDefault="003176F9" w:rsidP="003176F9">
      <w:pPr>
        <w:spacing w:line="360" w:lineRule="auto"/>
        <w:ind w:firstLineChars="200" w:firstLine="480"/>
        <w:rPr>
          <w:rFonts w:ascii="宋体" w:hAnsi="宋体"/>
          <w:sz w:val="24"/>
        </w:rPr>
      </w:pPr>
      <w:r w:rsidRPr="00BA0B5E">
        <w:rPr>
          <w:rFonts w:ascii="宋体" w:hAnsi="宋体"/>
          <w:sz w:val="24"/>
        </w:rPr>
        <w:t>4</w:t>
      </w:r>
      <w:r w:rsidR="008A6A60" w:rsidRPr="00BA0B5E">
        <w:rPr>
          <w:rFonts w:ascii="宋体" w:hAnsi="宋体" w:hint="eastAsia"/>
          <w:sz w:val="24"/>
        </w:rPr>
        <w:t>、</w:t>
      </w:r>
      <w:r w:rsidRPr="00BA0B5E">
        <w:rPr>
          <w:rFonts w:ascii="宋体" w:hAnsi="宋体" w:hint="eastAsia"/>
          <w:sz w:val="24"/>
        </w:rPr>
        <w:t>基金财产按下列顺序清偿：</w:t>
      </w:r>
    </w:p>
    <w:p w:rsidR="003176F9" w:rsidRPr="00BA0B5E" w:rsidRDefault="00180750" w:rsidP="003176F9">
      <w:pPr>
        <w:spacing w:line="360" w:lineRule="auto"/>
        <w:ind w:firstLineChars="200" w:firstLine="480"/>
        <w:rPr>
          <w:rFonts w:ascii="宋体" w:hAnsi="宋体"/>
          <w:sz w:val="24"/>
        </w:rPr>
      </w:pPr>
      <w:r w:rsidRPr="00BA0B5E">
        <w:rPr>
          <w:rFonts w:ascii="宋体" w:hAnsi="宋体"/>
          <w:sz w:val="24"/>
        </w:rPr>
        <w:t>（</w:t>
      </w:r>
      <w:r w:rsidR="003176F9" w:rsidRPr="00BA0B5E">
        <w:rPr>
          <w:rFonts w:ascii="宋体" w:hAnsi="宋体"/>
          <w:sz w:val="24"/>
        </w:rPr>
        <w:t>1</w:t>
      </w:r>
      <w:r w:rsidRPr="00BA0B5E">
        <w:rPr>
          <w:rFonts w:ascii="宋体" w:hAnsi="宋体"/>
          <w:sz w:val="24"/>
        </w:rPr>
        <w:t>）</w:t>
      </w:r>
      <w:r w:rsidR="003176F9" w:rsidRPr="00BA0B5E">
        <w:rPr>
          <w:rFonts w:ascii="宋体" w:hAnsi="宋体" w:hint="eastAsia"/>
          <w:sz w:val="24"/>
        </w:rPr>
        <w:t>支付清算费用；</w:t>
      </w:r>
    </w:p>
    <w:p w:rsidR="003176F9" w:rsidRPr="00BA0B5E" w:rsidRDefault="00180750" w:rsidP="003176F9">
      <w:pPr>
        <w:spacing w:line="360" w:lineRule="auto"/>
        <w:ind w:firstLineChars="200" w:firstLine="480"/>
        <w:rPr>
          <w:rFonts w:ascii="宋体" w:hAnsi="宋体"/>
          <w:sz w:val="24"/>
        </w:rPr>
      </w:pPr>
      <w:r w:rsidRPr="00BA0B5E">
        <w:rPr>
          <w:rFonts w:ascii="宋体" w:hAnsi="宋体"/>
          <w:sz w:val="24"/>
        </w:rPr>
        <w:t>（</w:t>
      </w:r>
      <w:r w:rsidR="003176F9" w:rsidRPr="00BA0B5E">
        <w:rPr>
          <w:rFonts w:ascii="宋体" w:hAnsi="宋体"/>
          <w:sz w:val="24"/>
        </w:rPr>
        <w:t>2</w:t>
      </w:r>
      <w:r w:rsidRPr="00BA0B5E">
        <w:rPr>
          <w:rFonts w:ascii="宋体" w:hAnsi="宋体"/>
          <w:sz w:val="24"/>
        </w:rPr>
        <w:t>）</w:t>
      </w:r>
      <w:r w:rsidR="003176F9" w:rsidRPr="00BA0B5E">
        <w:rPr>
          <w:rFonts w:ascii="宋体" w:hAnsi="宋体" w:hint="eastAsia"/>
          <w:sz w:val="24"/>
        </w:rPr>
        <w:t>交纳所欠税款；</w:t>
      </w:r>
    </w:p>
    <w:p w:rsidR="003176F9" w:rsidRPr="00BA0B5E" w:rsidRDefault="00180750" w:rsidP="003176F9">
      <w:pPr>
        <w:spacing w:line="360" w:lineRule="auto"/>
        <w:ind w:firstLineChars="200" w:firstLine="480"/>
        <w:rPr>
          <w:rFonts w:ascii="宋体" w:hAnsi="宋体"/>
          <w:sz w:val="24"/>
        </w:rPr>
      </w:pPr>
      <w:r w:rsidRPr="00BA0B5E">
        <w:rPr>
          <w:rFonts w:ascii="宋体" w:hAnsi="宋体"/>
          <w:sz w:val="24"/>
        </w:rPr>
        <w:t>（</w:t>
      </w:r>
      <w:r w:rsidR="003176F9" w:rsidRPr="00BA0B5E">
        <w:rPr>
          <w:rFonts w:ascii="宋体" w:hAnsi="宋体"/>
          <w:sz w:val="24"/>
        </w:rPr>
        <w:t>3</w:t>
      </w:r>
      <w:r w:rsidRPr="00BA0B5E">
        <w:rPr>
          <w:rFonts w:ascii="宋体" w:hAnsi="宋体"/>
          <w:sz w:val="24"/>
        </w:rPr>
        <w:t>）</w:t>
      </w:r>
      <w:r w:rsidR="003176F9" w:rsidRPr="00BA0B5E">
        <w:rPr>
          <w:rFonts w:ascii="宋体" w:hAnsi="宋体" w:hint="eastAsia"/>
          <w:sz w:val="24"/>
        </w:rPr>
        <w:t>清偿基金债务；</w:t>
      </w:r>
    </w:p>
    <w:p w:rsidR="003176F9" w:rsidRPr="00BA0B5E" w:rsidRDefault="00180750" w:rsidP="003176F9">
      <w:pPr>
        <w:spacing w:line="360" w:lineRule="auto"/>
        <w:ind w:firstLineChars="200" w:firstLine="480"/>
        <w:rPr>
          <w:rFonts w:ascii="宋体" w:hAnsi="宋体"/>
          <w:sz w:val="24"/>
        </w:rPr>
      </w:pPr>
      <w:r w:rsidRPr="00BA0B5E">
        <w:rPr>
          <w:rFonts w:ascii="宋体" w:hAnsi="宋体"/>
          <w:sz w:val="24"/>
        </w:rPr>
        <w:t>（</w:t>
      </w:r>
      <w:r w:rsidR="003176F9" w:rsidRPr="00BA0B5E">
        <w:rPr>
          <w:rFonts w:ascii="宋体" w:hAnsi="宋体"/>
          <w:sz w:val="24"/>
        </w:rPr>
        <w:t>4</w:t>
      </w:r>
      <w:r w:rsidRPr="00BA0B5E">
        <w:rPr>
          <w:rFonts w:ascii="宋体" w:hAnsi="宋体"/>
          <w:sz w:val="24"/>
        </w:rPr>
        <w:t>）</w:t>
      </w:r>
      <w:r w:rsidR="003176F9" w:rsidRPr="00BA0B5E">
        <w:rPr>
          <w:rFonts w:ascii="宋体" w:hAnsi="宋体" w:hint="eastAsia"/>
          <w:sz w:val="24"/>
        </w:rPr>
        <w:t>按基金份额持有人持有的基金份额比例进行分配。</w:t>
      </w:r>
    </w:p>
    <w:p w:rsidR="003176F9" w:rsidRPr="00BA0B5E" w:rsidRDefault="003176F9" w:rsidP="003176F9">
      <w:pPr>
        <w:spacing w:line="360" w:lineRule="auto"/>
        <w:ind w:firstLineChars="200" w:firstLine="480"/>
        <w:rPr>
          <w:rFonts w:ascii="宋体" w:hAnsi="宋体"/>
          <w:sz w:val="24"/>
        </w:rPr>
      </w:pPr>
      <w:r w:rsidRPr="00BA0B5E">
        <w:rPr>
          <w:rFonts w:ascii="宋体" w:hAnsi="宋体" w:hint="eastAsia"/>
          <w:sz w:val="24"/>
        </w:rPr>
        <w:t>基金财产未按前款</w:t>
      </w:r>
      <w:r w:rsidR="00180750" w:rsidRPr="00BA0B5E">
        <w:rPr>
          <w:rFonts w:ascii="宋体" w:hAnsi="宋体"/>
          <w:sz w:val="24"/>
        </w:rPr>
        <w:t>（</w:t>
      </w:r>
      <w:r w:rsidRPr="00BA0B5E">
        <w:rPr>
          <w:rFonts w:ascii="宋体" w:hAnsi="宋体"/>
          <w:sz w:val="24"/>
        </w:rPr>
        <w:t>1</w:t>
      </w:r>
      <w:r w:rsidR="00180750" w:rsidRPr="00BA0B5E">
        <w:rPr>
          <w:rFonts w:ascii="宋体" w:hAnsi="宋体"/>
          <w:sz w:val="24"/>
        </w:rPr>
        <w:t>）</w:t>
      </w:r>
      <w:r w:rsidRPr="00BA0B5E">
        <w:rPr>
          <w:rFonts w:ascii="宋体" w:hAnsi="宋体" w:hint="eastAsia"/>
          <w:sz w:val="24"/>
        </w:rPr>
        <w:t>－</w:t>
      </w:r>
      <w:r w:rsidR="00180750" w:rsidRPr="00BA0B5E">
        <w:rPr>
          <w:rFonts w:ascii="宋体" w:hAnsi="宋体"/>
          <w:sz w:val="24"/>
        </w:rPr>
        <w:t>（</w:t>
      </w:r>
      <w:r w:rsidRPr="00BA0B5E">
        <w:rPr>
          <w:rFonts w:ascii="宋体" w:hAnsi="宋体"/>
          <w:sz w:val="24"/>
        </w:rPr>
        <w:t>3</w:t>
      </w:r>
      <w:r w:rsidR="00180750" w:rsidRPr="00BA0B5E">
        <w:rPr>
          <w:rFonts w:ascii="宋体" w:hAnsi="宋体"/>
          <w:sz w:val="24"/>
        </w:rPr>
        <w:t>）</w:t>
      </w:r>
      <w:r w:rsidRPr="00BA0B5E">
        <w:rPr>
          <w:rFonts w:ascii="宋体" w:hAnsi="宋体" w:hint="eastAsia"/>
          <w:sz w:val="24"/>
        </w:rPr>
        <w:t>项规定清偿前，不分配给基金份额持有人。</w:t>
      </w:r>
    </w:p>
    <w:p w:rsidR="003176F9" w:rsidRPr="00BA0B5E" w:rsidRDefault="003176F9" w:rsidP="003176F9">
      <w:pPr>
        <w:spacing w:line="360" w:lineRule="auto"/>
        <w:ind w:firstLineChars="200" w:firstLine="480"/>
        <w:rPr>
          <w:rFonts w:ascii="宋体" w:hAnsi="宋体"/>
          <w:sz w:val="24"/>
        </w:rPr>
      </w:pPr>
      <w:r w:rsidRPr="00BA0B5E">
        <w:rPr>
          <w:rFonts w:ascii="宋体" w:hAnsi="宋体"/>
          <w:sz w:val="24"/>
        </w:rPr>
        <w:t>5</w:t>
      </w:r>
      <w:r w:rsidR="008A6A60" w:rsidRPr="00BA0B5E">
        <w:rPr>
          <w:rFonts w:ascii="宋体" w:hAnsi="宋体" w:hint="eastAsia"/>
          <w:sz w:val="24"/>
        </w:rPr>
        <w:t>、</w:t>
      </w:r>
      <w:r w:rsidRPr="00BA0B5E">
        <w:rPr>
          <w:rFonts w:ascii="宋体" w:hAnsi="宋体" w:hint="eastAsia"/>
          <w:sz w:val="24"/>
        </w:rPr>
        <w:t>基金财产清算的公告</w:t>
      </w:r>
    </w:p>
    <w:p w:rsidR="0046105C" w:rsidRPr="00BA0B5E" w:rsidRDefault="0046105C" w:rsidP="0046105C">
      <w:pPr>
        <w:spacing w:line="360" w:lineRule="auto"/>
        <w:ind w:firstLineChars="200" w:firstLine="480"/>
        <w:rPr>
          <w:rFonts w:ascii="宋体" w:hAnsi="宋体"/>
          <w:color w:val="000000"/>
          <w:sz w:val="24"/>
        </w:rPr>
      </w:pPr>
      <w:r w:rsidRPr="00BA0B5E">
        <w:rPr>
          <w:rFonts w:ascii="宋体" w:hAnsi="宋体" w:hint="eastAsia"/>
          <w:sz w:val="24"/>
        </w:rPr>
        <w:t>基金财产清算公告于基金合同终止并报中国证监会备案后</w:t>
      </w:r>
      <w:r w:rsidRPr="00BA0B5E">
        <w:rPr>
          <w:rFonts w:ascii="宋体" w:hAnsi="宋体"/>
          <w:sz w:val="24"/>
        </w:rPr>
        <w:t>5</w:t>
      </w:r>
      <w:r w:rsidRPr="00BA0B5E">
        <w:rPr>
          <w:rFonts w:ascii="宋体" w:hAnsi="宋体" w:hint="eastAsia"/>
          <w:sz w:val="24"/>
        </w:rPr>
        <w:t>个工作日内由基金财产清算组公告；清算过程中的有关重大事项须及时公告；</w:t>
      </w:r>
      <w:r w:rsidRPr="00BA0B5E">
        <w:rPr>
          <w:rFonts w:ascii="宋体" w:hAnsi="宋体" w:hint="eastAsia"/>
          <w:color w:val="000000"/>
          <w:kern w:val="0"/>
          <w:sz w:val="24"/>
        </w:rPr>
        <w:t>基金财产清算结果经会计师事务所审计，律师事务所出具法律意见书后，由基金财产清算组报中国证监会备案并公告。</w:t>
      </w:r>
    </w:p>
    <w:p w:rsidR="003176F9" w:rsidRPr="00BA0B5E" w:rsidRDefault="003176F9" w:rsidP="003176F9">
      <w:pPr>
        <w:spacing w:line="360" w:lineRule="auto"/>
        <w:ind w:firstLineChars="200" w:firstLine="480"/>
        <w:rPr>
          <w:rFonts w:ascii="宋体" w:hAnsi="宋体"/>
          <w:color w:val="000000"/>
          <w:sz w:val="24"/>
        </w:rPr>
      </w:pPr>
      <w:r w:rsidRPr="00BA0B5E">
        <w:rPr>
          <w:rFonts w:ascii="宋体" w:hAnsi="宋体"/>
          <w:color w:val="000000"/>
          <w:sz w:val="24"/>
        </w:rPr>
        <w:t>6</w:t>
      </w:r>
      <w:r w:rsidR="008A6A60" w:rsidRPr="00BA0B5E">
        <w:rPr>
          <w:rFonts w:ascii="宋体" w:hAnsi="宋体" w:hint="eastAsia"/>
          <w:color w:val="000000"/>
          <w:sz w:val="24"/>
        </w:rPr>
        <w:t>、</w:t>
      </w:r>
      <w:r w:rsidRPr="00BA0B5E">
        <w:rPr>
          <w:rFonts w:ascii="宋体" w:hAnsi="宋体" w:hint="eastAsia"/>
          <w:color w:val="000000"/>
          <w:sz w:val="24"/>
        </w:rPr>
        <w:t>基金财产清算账册及文件的保存</w:t>
      </w:r>
    </w:p>
    <w:p w:rsidR="008A6A60" w:rsidRPr="00BA0B5E" w:rsidRDefault="003176F9" w:rsidP="00F17EC5">
      <w:pPr>
        <w:spacing w:line="360" w:lineRule="auto"/>
        <w:ind w:firstLineChars="200" w:firstLine="480"/>
        <w:rPr>
          <w:rFonts w:ascii="宋体" w:hAnsi="宋体"/>
          <w:sz w:val="24"/>
        </w:rPr>
      </w:pPr>
      <w:r w:rsidRPr="00BA0B5E">
        <w:rPr>
          <w:rFonts w:ascii="宋体" w:hAnsi="宋体" w:hint="eastAsia"/>
          <w:sz w:val="24"/>
        </w:rPr>
        <w:t>基金财产清算账册及有关文件由基金托管人保存</w:t>
      </w:r>
      <w:r w:rsidRPr="00BA0B5E">
        <w:rPr>
          <w:rFonts w:ascii="宋体" w:hAnsi="宋体"/>
          <w:sz w:val="24"/>
        </w:rPr>
        <w:t>15</w:t>
      </w:r>
      <w:r w:rsidRPr="00BA0B5E">
        <w:rPr>
          <w:rFonts w:ascii="宋体" w:hAnsi="宋体" w:hint="eastAsia"/>
          <w:sz w:val="24"/>
        </w:rPr>
        <w:t>年以上。</w:t>
      </w:r>
    </w:p>
    <w:p w:rsidR="0090332B" w:rsidRPr="00BA0B5E" w:rsidRDefault="0090332B" w:rsidP="00F17EC5">
      <w:pPr>
        <w:spacing w:line="360" w:lineRule="auto"/>
        <w:ind w:firstLineChars="200" w:firstLine="480"/>
        <w:rPr>
          <w:rFonts w:ascii="宋体" w:hAnsi="宋体"/>
          <w:sz w:val="24"/>
        </w:rPr>
      </w:pPr>
    </w:p>
    <w:p w:rsidR="002B05F2" w:rsidRPr="00BA0B5E" w:rsidRDefault="00A10CA3">
      <w:pPr>
        <w:pStyle w:val="ac"/>
        <w:rPr>
          <w:rFonts w:eastAsia="黑体"/>
          <w:kern w:val="0"/>
          <w:sz w:val="30"/>
        </w:rPr>
      </w:pPr>
      <w:bookmarkStart w:id="105" w:name="_Toc109537398"/>
      <w:r>
        <w:rPr>
          <w:rFonts w:eastAsia="黑体"/>
          <w:kern w:val="0"/>
          <w:sz w:val="30"/>
        </w:rPr>
        <w:br w:type="page"/>
      </w:r>
      <w:bookmarkStart w:id="106" w:name="_Toc486253707"/>
      <w:r w:rsidR="00420739" w:rsidRPr="00BA0B5E">
        <w:rPr>
          <w:rFonts w:eastAsia="黑体" w:hint="eastAsia"/>
          <w:kern w:val="0"/>
          <w:sz w:val="30"/>
        </w:rPr>
        <w:lastRenderedPageBreak/>
        <w:t>十九</w:t>
      </w:r>
      <w:r w:rsidR="002B05F2" w:rsidRPr="00BA0B5E">
        <w:rPr>
          <w:rFonts w:eastAsia="黑体" w:hint="eastAsia"/>
          <w:kern w:val="0"/>
          <w:sz w:val="30"/>
        </w:rPr>
        <w:t>、基金合同内容摘要</w:t>
      </w:r>
      <w:bookmarkEnd w:id="105"/>
      <w:bookmarkEnd w:id="106"/>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（一）</w:t>
      </w:r>
      <w:r w:rsidRPr="00BA0B5E">
        <w:rPr>
          <w:rFonts w:ascii="宋体" w:hAnsi="宋体" w:cs="宋体"/>
          <w:b/>
          <w:kern w:val="0"/>
          <w:sz w:val="24"/>
        </w:rPr>
        <w:t xml:space="preserve">基金合同当事人的权利与义务 </w:t>
      </w:r>
    </w:p>
    <w:p w:rsidR="002B05F2" w:rsidRPr="00BA0B5E" w:rsidRDefault="002B05F2">
      <w:pPr>
        <w:widowControl/>
        <w:spacing w:line="360" w:lineRule="auto"/>
        <w:ind w:firstLineChars="200" w:firstLine="480"/>
        <w:outlineLvl w:val="8"/>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w:t>
      </w:r>
      <w:r w:rsidRPr="00BA0B5E">
        <w:rPr>
          <w:rFonts w:ascii="宋体" w:hAnsi="宋体" w:cs="宋体"/>
          <w:kern w:val="0"/>
          <w:sz w:val="24"/>
        </w:rPr>
        <w:t xml:space="preserve">基金管理人的权利与义务 </w:t>
      </w:r>
    </w:p>
    <w:p w:rsidR="002B05F2" w:rsidRPr="00BA0B5E" w:rsidRDefault="002B05F2" w:rsidP="00A405E2">
      <w:pPr>
        <w:spacing w:line="360" w:lineRule="auto"/>
        <w:ind w:firstLineChars="200" w:firstLine="480"/>
        <w:rPr>
          <w:rFonts w:ascii="宋体" w:hAnsi="宋体"/>
          <w:sz w:val="24"/>
        </w:rPr>
      </w:pPr>
      <w:r w:rsidRPr="00BA0B5E">
        <w:rPr>
          <w:rFonts w:ascii="宋体" w:hAnsi="宋体" w:hint="eastAsia"/>
          <w:sz w:val="24"/>
        </w:rPr>
        <w:t>根据《基金法》及其他有关法律法规，基金管理人的权利为：</w:t>
      </w:r>
    </w:p>
    <w:p w:rsidR="00A405E2" w:rsidRPr="00BA0B5E" w:rsidRDefault="0046105C"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w:t>
      </w:r>
      <w:r w:rsidRPr="00BA0B5E">
        <w:rPr>
          <w:rFonts w:ascii="宋体" w:hAnsi="宋体" w:hint="eastAsia"/>
          <w:sz w:val="24"/>
        </w:rPr>
        <w:t>）</w:t>
      </w:r>
      <w:r w:rsidR="00A405E2" w:rsidRPr="00BA0B5E">
        <w:rPr>
          <w:rFonts w:ascii="宋体" w:hAnsi="宋体" w:hint="eastAsia"/>
          <w:sz w:val="24"/>
        </w:rPr>
        <w:t>自本基金合同生效之日起，依照有关法律法规和本基金合同的规定独立运用</w:t>
      </w:r>
      <w:r w:rsidR="00A405E2" w:rsidRPr="00BA0B5E">
        <w:rPr>
          <w:rFonts w:ascii="宋体" w:hAnsi="宋体"/>
          <w:sz w:val="24"/>
        </w:rPr>
        <w:t>基金</w:t>
      </w:r>
      <w:r w:rsidR="00A405E2" w:rsidRPr="00BA0B5E">
        <w:rPr>
          <w:rFonts w:ascii="宋体" w:hAnsi="宋体" w:hint="eastAsia"/>
          <w:sz w:val="24"/>
        </w:rPr>
        <w:t>财产</w:t>
      </w:r>
      <w:r w:rsidR="00A405E2" w:rsidRPr="00BA0B5E">
        <w:rPr>
          <w:rFonts w:ascii="宋体" w:hAnsi="宋体"/>
          <w:sz w:val="24"/>
        </w:rPr>
        <w:t>；</w:t>
      </w:r>
    </w:p>
    <w:p w:rsidR="00A405E2" w:rsidRPr="00BA0B5E" w:rsidRDefault="0046105C"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2</w:t>
      </w:r>
      <w:r w:rsidRPr="00BA0B5E">
        <w:rPr>
          <w:rFonts w:ascii="宋体" w:hAnsi="宋体" w:hint="eastAsia"/>
          <w:sz w:val="24"/>
        </w:rPr>
        <w:t>）</w:t>
      </w:r>
      <w:r w:rsidR="00A405E2" w:rsidRPr="00BA0B5E">
        <w:rPr>
          <w:rFonts w:ascii="宋体" w:hAnsi="宋体" w:hint="eastAsia"/>
          <w:sz w:val="24"/>
        </w:rPr>
        <w:t>依照基金合同获得基金管理费以及法律法规规定或监管部门批准的其他收入；</w:t>
      </w:r>
    </w:p>
    <w:p w:rsidR="00A405E2" w:rsidRPr="00BA0B5E" w:rsidRDefault="0046105C"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3</w:t>
      </w:r>
      <w:r w:rsidR="007542E9" w:rsidRPr="00BA0B5E">
        <w:rPr>
          <w:rFonts w:ascii="宋体" w:hAnsi="宋体" w:hint="eastAsia"/>
          <w:sz w:val="24"/>
        </w:rPr>
        <w:t>）</w:t>
      </w:r>
      <w:r w:rsidR="00A405E2" w:rsidRPr="00BA0B5E">
        <w:rPr>
          <w:rFonts w:ascii="宋体" w:hAnsi="宋体" w:hint="eastAsia"/>
          <w:sz w:val="24"/>
        </w:rPr>
        <w:t>发售基金份额；</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4</w:t>
      </w:r>
      <w:r w:rsidRPr="00BA0B5E">
        <w:rPr>
          <w:rFonts w:ascii="宋体" w:hAnsi="宋体" w:hint="eastAsia"/>
          <w:sz w:val="24"/>
        </w:rPr>
        <w:t>）</w:t>
      </w:r>
      <w:r w:rsidR="00A405E2" w:rsidRPr="00BA0B5E">
        <w:rPr>
          <w:rFonts w:ascii="宋体" w:hAnsi="宋体" w:hint="eastAsia"/>
          <w:sz w:val="24"/>
        </w:rPr>
        <w:t>依照有关规定行使因基金财产投资于证券所产生的权利；</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5</w:t>
      </w:r>
      <w:r w:rsidRPr="00BA0B5E">
        <w:rPr>
          <w:rFonts w:ascii="宋体" w:hAnsi="宋体" w:hint="eastAsia"/>
          <w:sz w:val="24"/>
        </w:rPr>
        <w:t>）</w:t>
      </w:r>
      <w:r w:rsidR="00A405E2" w:rsidRPr="00BA0B5E">
        <w:rPr>
          <w:rFonts w:ascii="宋体" w:hAnsi="宋体" w:hint="eastAsia"/>
          <w:sz w:val="24"/>
        </w:rPr>
        <w:t>在符合有关法律法规的前提下，制订和调整有关基金认购、申购、赎回、转换、</w:t>
      </w:r>
      <w:proofErr w:type="gramStart"/>
      <w:r w:rsidR="00A405E2" w:rsidRPr="00BA0B5E">
        <w:rPr>
          <w:rFonts w:ascii="宋体" w:hAnsi="宋体" w:hint="eastAsia"/>
          <w:sz w:val="24"/>
        </w:rPr>
        <w:t>非交易</w:t>
      </w:r>
      <w:proofErr w:type="gramEnd"/>
      <w:r w:rsidR="00A405E2" w:rsidRPr="00BA0B5E">
        <w:rPr>
          <w:rFonts w:ascii="宋体" w:hAnsi="宋体" w:hint="eastAsia"/>
          <w:sz w:val="24"/>
        </w:rPr>
        <w:t>过户、转托管等业务的规则，在法律法规和本基金合同规定的范围内决定和调整基金的除调高托管费率和管理费率之外的相关费率结构和收费方式；</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6</w:t>
      </w:r>
      <w:r w:rsidRPr="00BA0B5E">
        <w:rPr>
          <w:rFonts w:ascii="宋体" w:hAnsi="宋体" w:hint="eastAsia"/>
          <w:sz w:val="24"/>
        </w:rPr>
        <w:t>）</w:t>
      </w:r>
      <w:r w:rsidR="00A405E2" w:rsidRPr="00BA0B5E">
        <w:rPr>
          <w:rFonts w:ascii="宋体" w:hAnsi="宋体" w:hint="eastAsia"/>
          <w:sz w:val="24"/>
        </w:rPr>
        <w:t>根据本基金合同及有关规定监督基金托管人</w:t>
      </w:r>
      <w:r w:rsidR="00A405E2" w:rsidRPr="00BA0B5E">
        <w:rPr>
          <w:rFonts w:ascii="宋体" w:hAnsi="宋体"/>
          <w:sz w:val="24"/>
        </w:rPr>
        <w:t>，</w:t>
      </w:r>
      <w:r w:rsidR="00A405E2" w:rsidRPr="00BA0B5E">
        <w:rPr>
          <w:rFonts w:ascii="宋体" w:hAnsi="宋体" w:hint="eastAsia"/>
          <w:sz w:val="24"/>
        </w:rPr>
        <w:t>对于基金托管人违反了本基金合同或有关法律法规规定的行为，对基金财产、其他当事人的利益造成重大损失的情形</w:t>
      </w:r>
      <w:r w:rsidR="00A405E2" w:rsidRPr="00BA0B5E">
        <w:rPr>
          <w:rFonts w:ascii="宋体" w:hAnsi="宋体"/>
          <w:sz w:val="24"/>
        </w:rPr>
        <w:t>，</w:t>
      </w:r>
      <w:r w:rsidR="00A405E2" w:rsidRPr="00BA0B5E">
        <w:rPr>
          <w:rFonts w:ascii="宋体" w:hAnsi="宋体" w:hint="eastAsia"/>
          <w:sz w:val="24"/>
        </w:rPr>
        <w:t>应及时呈报中国证监会</w:t>
      </w:r>
      <w:r w:rsidR="00A405E2" w:rsidRPr="00BA0B5E">
        <w:rPr>
          <w:rFonts w:ascii="宋体" w:hAnsi="宋体"/>
          <w:sz w:val="24"/>
        </w:rPr>
        <w:t>，</w:t>
      </w:r>
      <w:r w:rsidR="00A405E2" w:rsidRPr="00BA0B5E">
        <w:rPr>
          <w:rFonts w:ascii="宋体" w:hAnsi="宋体" w:hint="eastAsia"/>
          <w:sz w:val="24"/>
        </w:rPr>
        <w:t>并采取必要措施保护基金及相关当事人的利益；</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7</w:t>
      </w:r>
      <w:r w:rsidRPr="00BA0B5E">
        <w:rPr>
          <w:rFonts w:ascii="宋体" w:hAnsi="宋体" w:hint="eastAsia"/>
          <w:sz w:val="24"/>
        </w:rPr>
        <w:t>）</w:t>
      </w:r>
      <w:r w:rsidR="00A405E2" w:rsidRPr="00BA0B5E">
        <w:rPr>
          <w:rFonts w:ascii="宋体" w:hAnsi="宋体" w:hint="eastAsia"/>
          <w:sz w:val="24"/>
        </w:rPr>
        <w:t>在基金合同约定的范围内，拒绝或暂停受理申购和赎回申请；</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8</w:t>
      </w:r>
      <w:r w:rsidRPr="00BA0B5E">
        <w:rPr>
          <w:rFonts w:ascii="宋体" w:hAnsi="宋体" w:hint="eastAsia"/>
          <w:sz w:val="24"/>
        </w:rPr>
        <w:t>）</w:t>
      </w:r>
      <w:r w:rsidR="00A405E2" w:rsidRPr="00BA0B5E">
        <w:rPr>
          <w:rFonts w:ascii="宋体" w:hAnsi="宋体" w:hint="eastAsia"/>
          <w:sz w:val="24"/>
        </w:rPr>
        <w:t>在法律法规允许的前提下，为基金的利益依法为基金进行融资、融券；</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9</w:t>
      </w:r>
      <w:r w:rsidRPr="00BA0B5E">
        <w:rPr>
          <w:rFonts w:ascii="宋体" w:hAnsi="宋体" w:hint="eastAsia"/>
          <w:sz w:val="24"/>
        </w:rPr>
        <w:t>）</w:t>
      </w:r>
      <w:r w:rsidR="00A405E2" w:rsidRPr="00BA0B5E">
        <w:rPr>
          <w:rFonts w:ascii="宋体" w:hAnsi="宋体" w:hint="eastAsia"/>
          <w:sz w:val="24"/>
        </w:rPr>
        <w:t>自行担任或选择、更换注册登记机构，获取基金份额持有人名册，并对注册登记机构的代理行为进行必要的监督和检查；</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10</w:t>
      </w:r>
      <w:r w:rsidRPr="00BA0B5E">
        <w:rPr>
          <w:rFonts w:ascii="宋体" w:hAnsi="宋体" w:hint="eastAsia"/>
          <w:sz w:val="24"/>
        </w:rPr>
        <w:t>）</w:t>
      </w:r>
      <w:r w:rsidR="00A405E2" w:rsidRPr="00BA0B5E">
        <w:rPr>
          <w:rFonts w:ascii="宋体" w:hAnsi="宋体" w:hint="eastAsia"/>
          <w:sz w:val="24"/>
        </w:rPr>
        <w:t>选择、更换代销机构，并依据基金销售服务代理协议和有关法律法规，对其行为进行必要的监督和检查；</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11</w:t>
      </w:r>
      <w:r w:rsidRPr="00BA0B5E">
        <w:rPr>
          <w:rFonts w:ascii="宋体" w:hAnsi="宋体" w:hint="eastAsia"/>
          <w:sz w:val="24"/>
        </w:rPr>
        <w:t>）</w:t>
      </w:r>
      <w:r w:rsidR="00A405E2" w:rsidRPr="00BA0B5E">
        <w:rPr>
          <w:rFonts w:ascii="宋体" w:hAnsi="宋体" w:hint="eastAsia"/>
          <w:sz w:val="24"/>
        </w:rPr>
        <w:t>选择、更换律师、审计师、证券经纪商或其他为基金提供服务的外部机构；</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12</w:t>
      </w:r>
      <w:r w:rsidRPr="00BA0B5E">
        <w:rPr>
          <w:rFonts w:ascii="宋体" w:hAnsi="宋体" w:hint="eastAsia"/>
          <w:sz w:val="24"/>
        </w:rPr>
        <w:t>）</w:t>
      </w:r>
      <w:r w:rsidR="00A405E2" w:rsidRPr="00BA0B5E">
        <w:rPr>
          <w:rFonts w:ascii="宋体" w:hAnsi="宋体" w:hint="eastAsia"/>
          <w:sz w:val="24"/>
        </w:rPr>
        <w:t>在基金托管人更换时，</w:t>
      </w:r>
      <w:r w:rsidR="00A405E2" w:rsidRPr="00BA0B5E">
        <w:rPr>
          <w:rFonts w:ascii="宋体" w:hAnsi="宋体"/>
          <w:sz w:val="24"/>
        </w:rPr>
        <w:t>提名新的基金托管人；</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13</w:t>
      </w:r>
      <w:r w:rsidRPr="00BA0B5E">
        <w:rPr>
          <w:rFonts w:ascii="宋体" w:hAnsi="宋体" w:hint="eastAsia"/>
          <w:sz w:val="24"/>
        </w:rPr>
        <w:t>）</w:t>
      </w:r>
      <w:r w:rsidR="00A405E2" w:rsidRPr="00BA0B5E">
        <w:rPr>
          <w:rFonts w:ascii="宋体" w:hAnsi="宋体" w:hint="eastAsia"/>
          <w:sz w:val="24"/>
        </w:rPr>
        <w:t>依法召集基金份额持有人大会；</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lastRenderedPageBreak/>
        <w:t>（</w:t>
      </w:r>
      <w:r w:rsidR="00A405E2" w:rsidRPr="00BA0B5E">
        <w:rPr>
          <w:rFonts w:ascii="宋体" w:hAnsi="宋体" w:hint="eastAsia"/>
          <w:sz w:val="24"/>
        </w:rPr>
        <w:t>14</w:t>
      </w:r>
      <w:r w:rsidRPr="00BA0B5E">
        <w:rPr>
          <w:rFonts w:ascii="宋体" w:hAnsi="宋体" w:hint="eastAsia"/>
          <w:sz w:val="24"/>
        </w:rPr>
        <w:t>）</w:t>
      </w:r>
      <w:r w:rsidR="00A405E2" w:rsidRPr="00BA0B5E">
        <w:rPr>
          <w:rFonts w:ascii="宋体" w:hAnsi="宋体"/>
          <w:sz w:val="24"/>
        </w:rPr>
        <w:t>法律法规</w:t>
      </w:r>
      <w:r w:rsidR="00A405E2" w:rsidRPr="00BA0B5E">
        <w:rPr>
          <w:rFonts w:ascii="宋体" w:hAnsi="宋体" w:hint="eastAsia"/>
          <w:sz w:val="24"/>
        </w:rPr>
        <w:t>和基金合同</w:t>
      </w:r>
      <w:r w:rsidR="00A405E2" w:rsidRPr="00BA0B5E">
        <w:rPr>
          <w:rFonts w:ascii="宋体" w:hAnsi="宋体"/>
          <w:sz w:val="24"/>
        </w:rPr>
        <w:t>规定的其他权利</w:t>
      </w:r>
      <w:r w:rsidR="00A405E2" w:rsidRPr="00BA0B5E">
        <w:rPr>
          <w:rFonts w:ascii="宋体" w:hAnsi="宋体" w:hint="eastAsia"/>
          <w:sz w:val="24"/>
        </w:rPr>
        <w:t>。</w:t>
      </w:r>
    </w:p>
    <w:p w:rsidR="002B05F2" w:rsidRPr="00BA0B5E" w:rsidRDefault="002B05F2">
      <w:pPr>
        <w:widowControl/>
        <w:spacing w:line="360" w:lineRule="auto"/>
        <w:ind w:firstLineChars="200" w:firstLine="480"/>
        <w:outlineLvl w:val="8"/>
        <w:rPr>
          <w:rFonts w:ascii="宋体" w:hAnsi="宋体" w:cs="宋体"/>
          <w:kern w:val="0"/>
          <w:sz w:val="24"/>
        </w:rPr>
      </w:pPr>
      <w:r w:rsidRPr="00BA0B5E">
        <w:rPr>
          <w:rFonts w:ascii="宋体" w:hAnsi="宋体" w:cs="宋体" w:hint="eastAsia"/>
          <w:kern w:val="0"/>
          <w:sz w:val="24"/>
        </w:rPr>
        <w:t>根据《基金法》及其他有关法律法规，基金管理人的义务为：</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w:t>
      </w:r>
      <w:r w:rsidRPr="00BA0B5E">
        <w:rPr>
          <w:rFonts w:ascii="宋体" w:hAnsi="宋体" w:hint="eastAsia"/>
          <w:sz w:val="24"/>
        </w:rPr>
        <w:t>）</w:t>
      </w:r>
      <w:r w:rsidR="00A405E2" w:rsidRPr="00BA0B5E">
        <w:rPr>
          <w:rFonts w:ascii="宋体" w:hAnsi="宋体" w:hint="eastAsia"/>
          <w:sz w:val="24"/>
        </w:rPr>
        <w:t>依法募集基金，办理或者委托经中国证监会认定的其他机构代为办理基金份额的发售、申购、赎回和登记事宜；</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2</w:t>
      </w:r>
      <w:r w:rsidRPr="00BA0B5E">
        <w:rPr>
          <w:rFonts w:ascii="宋体" w:hAnsi="宋体" w:hint="eastAsia"/>
          <w:sz w:val="24"/>
        </w:rPr>
        <w:t>）</w:t>
      </w:r>
      <w:r w:rsidR="00A405E2" w:rsidRPr="00BA0B5E">
        <w:rPr>
          <w:rFonts w:ascii="宋体" w:hAnsi="宋体" w:hint="eastAsia"/>
          <w:sz w:val="24"/>
        </w:rPr>
        <w:t>办理基金备案手续；</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3</w:t>
      </w:r>
      <w:r w:rsidRPr="00BA0B5E">
        <w:rPr>
          <w:rFonts w:ascii="宋体" w:hAnsi="宋体" w:hint="eastAsia"/>
          <w:sz w:val="24"/>
        </w:rPr>
        <w:t>）</w:t>
      </w:r>
      <w:r w:rsidR="00A405E2" w:rsidRPr="00BA0B5E">
        <w:rPr>
          <w:rFonts w:ascii="宋体" w:hAnsi="宋体"/>
          <w:sz w:val="24"/>
        </w:rPr>
        <w:t>自基金合同生效之日起，以诚实信用、勤勉尽责的原则管理和运用基金财产；</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4</w:t>
      </w:r>
      <w:r w:rsidRPr="00BA0B5E">
        <w:rPr>
          <w:rFonts w:ascii="宋体" w:hAnsi="宋体" w:hint="eastAsia"/>
          <w:sz w:val="24"/>
        </w:rPr>
        <w:t>）</w:t>
      </w:r>
      <w:r w:rsidR="00A405E2" w:rsidRPr="00BA0B5E">
        <w:rPr>
          <w:rFonts w:ascii="宋体" w:hAnsi="宋体"/>
          <w:sz w:val="24"/>
        </w:rPr>
        <w:t>配备足够的具有专业资格的人员进行基金投资分析、决策，以专业化的经营方式管理和运作基金财产；</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5</w:t>
      </w:r>
      <w:r w:rsidRPr="00BA0B5E">
        <w:rPr>
          <w:rFonts w:ascii="宋体" w:hAnsi="宋体" w:hint="eastAsia"/>
          <w:sz w:val="24"/>
        </w:rPr>
        <w:t>）</w:t>
      </w:r>
      <w:r w:rsidR="00A405E2" w:rsidRPr="00BA0B5E">
        <w:rPr>
          <w:rFonts w:ascii="宋体" w:hAnsi="宋体"/>
          <w:sz w:val="24"/>
        </w:rPr>
        <w:t>建立健全内部风险控制、监察与稽核、财务管理及人事管理等制度，保证所管理的基金财产和管理人的财产相互独立，对所管理的不同基金分别管理，分别记账，进行证券投资；</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6</w:t>
      </w:r>
      <w:r w:rsidRPr="00BA0B5E">
        <w:rPr>
          <w:rFonts w:ascii="宋体" w:hAnsi="宋体" w:hint="eastAsia"/>
          <w:sz w:val="24"/>
        </w:rPr>
        <w:t>）</w:t>
      </w:r>
      <w:r w:rsidR="00A405E2" w:rsidRPr="00BA0B5E">
        <w:rPr>
          <w:rFonts w:ascii="宋体" w:hAnsi="宋体"/>
          <w:sz w:val="24"/>
        </w:rPr>
        <w:t>除依据《基金法》、基金合同及其他有关规定外，不得为自己及任何第三人谋取利益，不得委托第三人运作基金财产；</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7</w:t>
      </w:r>
      <w:r w:rsidRPr="00BA0B5E">
        <w:rPr>
          <w:rFonts w:ascii="宋体" w:hAnsi="宋体" w:hint="eastAsia"/>
          <w:sz w:val="24"/>
        </w:rPr>
        <w:t>）</w:t>
      </w:r>
      <w:r w:rsidR="00A405E2" w:rsidRPr="00BA0B5E">
        <w:rPr>
          <w:rFonts w:ascii="宋体" w:hAnsi="宋体"/>
          <w:sz w:val="24"/>
        </w:rPr>
        <w:t>依法接受基金托管人的监督；</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8</w:t>
      </w:r>
      <w:r w:rsidRPr="00BA0B5E">
        <w:rPr>
          <w:rFonts w:ascii="宋体" w:hAnsi="宋体" w:hint="eastAsia"/>
          <w:sz w:val="24"/>
        </w:rPr>
        <w:t>）</w:t>
      </w:r>
      <w:r w:rsidR="00A405E2" w:rsidRPr="00BA0B5E">
        <w:rPr>
          <w:rFonts w:ascii="宋体" w:hAnsi="宋体" w:hint="eastAsia"/>
          <w:sz w:val="24"/>
        </w:rPr>
        <w:t>计算并公告基金资产净值，确定基金份额申购、赎回价格；</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9</w:t>
      </w:r>
      <w:r w:rsidRPr="00BA0B5E">
        <w:rPr>
          <w:rFonts w:ascii="宋体" w:hAnsi="宋体" w:hint="eastAsia"/>
          <w:sz w:val="24"/>
        </w:rPr>
        <w:t>）</w:t>
      </w:r>
      <w:r w:rsidR="00A405E2" w:rsidRPr="00BA0B5E">
        <w:rPr>
          <w:rFonts w:ascii="宋体" w:hAnsi="宋体"/>
          <w:sz w:val="24"/>
        </w:rPr>
        <w:t>采取适当合理的措施使计算基金份额认购、申购、赎回和注销</w:t>
      </w:r>
      <w:r w:rsidR="00A405E2" w:rsidRPr="00BA0B5E">
        <w:rPr>
          <w:rFonts w:ascii="宋体" w:hAnsi="宋体" w:hint="eastAsia"/>
          <w:sz w:val="24"/>
        </w:rPr>
        <w:t>价格</w:t>
      </w:r>
      <w:r w:rsidR="00A405E2" w:rsidRPr="00BA0B5E">
        <w:rPr>
          <w:rFonts w:ascii="宋体" w:hAnsi="宋体"/>
          <w:sz w:val="24"/>
        </w:rPr>
        <w:t>的方法符合基金合同等法律文件的规定；</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10</w:t>
      </w:r>
      <w:r w:rsidRPr="00BA0B5E">
        <w:rPr>
          <w:rFonts w:ascii="宋体" w:hAnsi="宋体" w:hint="eastAsia"/>
          <w:sz w:val="24"/>
        </w:rPr>
        <w:t>）</w:t>
      </w:r>
      <w:r w:rsidR="00A405E2" w:rsidRPr="00BA0B5E">
        <w:rPr>
          <w:rFonts w:ascii="宋体" w:hAnsi="宋体"/>
          <w:sz w:val="24"/>
        </w:rPr>
        <w:t>按规定受理申购和赎回申请，及时、足额支付</w:t>
      </w:r>
      <w:r w:rsidR="00A405E2" w:rsidRPr="00BA0B5E">
        <w:rPr>
          <w:rFonts w:ascii="宋体" w:hAnsi="宋体" w:hint="eastAsia"/>
          <w:sz w:val="24"/>
        </w:rPr>
        <w:t>赎回款项</w:t>
      </w:r>
      <w:r w:rsidR="00A405E2" w:rsidRPr="00BA0B5E">
        <w:rPr>
          <w:rFonts w:ascii="宋体" w:hAnsi="宋体"/>
          <w:sz w:val="24"/>
        </w:rPr>
        <w:t>；</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w:t>
      </w:r>
      <w:r w:rsidR="00A405E2" w:rsidRPr="00BA0B5E">
        <w:rPr>
          <w:rFonts w:ascii="宋体" w:hAnsi="宋体" w:hint="eastAsia"/>
          <w:sz w:val="24"/>
        </w:rPr>
        <w:t>11</w:t>
      </w:r>
      <w:r w:rsidRPr="00BA0B5E">
        <w:rPr>
          <w:rFonts w:ascii="宋体" w:hAnsi="宋体" w:hint="eastAsia"/>
          <w:sz w:val="24"/>
        </w:rPr>
        <w:t>）</w:t>
      </w:r>
      <w:r w:rsidR="00A405E2" w:rsidRPr="00BA0B5E">
        <w:rPr>
          <w:rFonts w:ascii="宋体" w:hAnsi="宋体" w:hint="eastAsia"/>
          <w:sz w:val="24"/>
        </w:rPr>
        <w:t>进行基金会计核算并编制基金财务会计报告；</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（12）</w:t>
      </w:r>
      <w:r w:rsidR="00A405E2" w:rsidRPr="00BA0B5E">
        <w:rPr>
          <w:rFonts w:ascii="宋体" w:hAnsi="宋体" w:hint="eastAsia"/>
          <w:sz w:val="24"/>
        </w:rPr>
        <w:t>编制中期和年度基金报告；</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（13）</w:t>
      </w:r>
      <w:r w:rsidR="00A405E2" w:rsidRPr="00BA0B5E">
        <w:rPr>
          <w:rFonts w:ascii="宋体" w:hAnsi="宋体"/>
          <w:sz w:val="24"/>
        </w:rPr>
        <w:t>严格按照《基金法》、基金合同及其他有关规定，履行信息披露及报告义务；</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（14）</w:t>
      </w:r>
      <w:r w:rsidR="00A405E2" w:rsidRPr="00BA0B5E">
        <w:rPr>
          <w:rFonts w:ascii="宋体" w:hAnsi="宋体"/>
          <w:sz w:val="24"/>
        </w:rPr>
        <w:t>保守基金商业秘密，不得泄露基金投资计划、投资意向等</w:t>
      </w:r>
      <w:r w:rsidR="00A405E2" w:rsidRPr="00BA0B5E">
        <w:rPr>
          <w:rFonts w:ascii="宋体" w:hAnsi="宋体" w:hint="eastAsia"/>
          <w:sz w:val="24"/>
        </w:rPr>
        <w:t>，</w:t>
      </w:r>
      <w:r w:rsidR="00A405E2" w:rsidRPr="00BA0B5E">
        <w:rPr>
          <w:rFonts w:ascii="宋体" w:hAnsi="宋体"/>
          <w:sz w:val="24"/>
        </w:rPr>
        <w:t>除《基金法》、基金合同及其他有关规定另有规定外，在基金信息公开披露前应予保密，不得向他人泄露；</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（15）</w:t>
      </w:r>
      <w:r w:rsidR="00A405E2" w:rsidRPr="00BA0B5E">
        <w:rPr>
          <w:rFonts w:ascii="宋体" w:hAnsi="宋体" w:hint="eastAsia"/>
          <w:sz w:val="24"/>
        </w:rPr>
        <w:t>按照基金合同的约定确定基金收益分配方案，及时向基金份额持有人分配收益；</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（16）</w:t>
      </w:r>
      <w:r w:rsidR="00A405E2" w:rsidRPr="00BA0B5E">
        <w:rPr>
          <w:rFonts w:ascii="宋体" w:hAnsi="宋体"/>
          <w:sz w:val="24"/>
        </w:rPr>
        <w:t>依据《基金法》、基金合同及其他有关规定召集基金份额持有人大会或</w:t>
      </w:r>
      <w:r w:rsidR="00A405E2" w:rsidRPr="00BA0B5E">
        <w:rPr>
          <w:rFonts w:ascii="宋体" w:hAnsi="宋体"/>
          <w:sz w:val="24"/>
        </w:rPr>
        <w:lastRenderedPageBreak/>
        <w:t>配合基金托管人、基金份额持有人依法召集基金份额持有人大会；</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（17）</w:t>
      </w:r>
      <w:r w:rsidR="00A405E2" w:rsidRPr="00BA0B5E">
        <w:rPr>
          <w:rFonts w:ascii="宋体" w:hAnsi="宋体" w:hint="eastAsia"/>
          <w:sz w:val="24"/>
        </w:rPr>
        <w:t>保存基金财产管理业务活动的记录、账册、报表和其他相关资料；</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（18）</w:t>
      </w:r>
      <w:r w:rsidR="00A405E2" w:rsidRPr="00BA0B5E">
        <w:rPr>
          <w:rFonts w:ascii="宋体" w:hAnsi="宋体" w:hint="eastAsia"/>
          <w:sz w:val="24"/>
        </w:rPr>
        <w:t>以基金管理人名义，代表基金份额持有人利益行使诉讼权利或者实施其他法律行为；</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（19）</w:t>
      </w:r>
      <w:r w:rsidR="00A405E2" w:rsidRPr="00BA0B5E">
        <w:rPr>
          <w:rFonts w:ascii="宋体" w:hAnsi="宋体"/>
          <w:sz w:val="24"/>
        </w:rPr>
        <w:t>组织并参加基金财产清算小组，参与基金财产的保管、清理、估价、变现和分配；</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（20）</w:t>
      </w:r>
      <w:r w:rsidR="00A405E2" w:rsidRPr="00BA0B5E">
        <w:rPr>
          <w:rFonts w:ascii="宋体" w:hAnsi="宋体"/>
          <w:sz w:val="24"/>
        </w:rPr>
        <w:t>因违反基金合同导致基金财产的损失或损害基金份额持有人合法权益，应当承担赔偿责任，其赔偿责任不因其退任而免除；</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（21）</w:t>
      </w:r>
      <w:r w:rsidR="00A405E2" w:rsidRPr="00BA0B5E">
        <w:rPr>
          <w:rFonts w:ascii="宋体" w:hAnsi="宋体"/>
          <w:sz w:val="24"/>
        </w:rPr>
        <w:t>基金托管人违反基金合同造成基金财产损失时，应为基金份额持有人利益向基金托管人追偿；</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（22）</w:t>
      </w:r>
      <w:r w:rsidR="00A405E2" w:rsidRPr="00BA0B5E">
        <w:rPr>
          <w:rFonts w:ascii="宋体" w:hAnsi="宋体" w:hint="eastAsia"/>
          <w:sz w:val="24"/>
        </w:rPr>
        <w:t>按规定向基金托管人提供基金份额持有人名册资料；</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（23）</w:t>
      </w:r>
      <w:r w:rsidR="00A405E2" w:rsidRPr="00BA0B5E">
        <w:rPr>
          <w:rFonts w:ascii="宋体" w:hAnsi="宋体" w:hint="eastAsia"/>
          <w:sz w:val="24"/>
        </w:rPr>
        <w:t>面临解散、依法被撤销或者被依法宣告破产时，及时报告中国证监会并通知基金托管人；</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（24）</w:t>
      </w:r>
      <w:r w:rsidR="00A405E2" w:rsidRPr="00BA0B5E">
        <w:rPr>
          <w:rFonts w:ascii="宋体" w:hAnsi="宋体" w:hint="eastAsia"/>
          <w:sz w:val="24"/>
        </w:rPr>
        <w:t>执行生效的基金份额持有人大会决议；</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（25）</w:t>
      </w:r>
      <w:r w:rsidR="00A405E2" w:rsidRPr="00BA0B5E">
        <w:rPr>
          <w:rFonts w:ascii="宋体" w:hAnsi="宋体" w:hint="eastAsia"/>
          <w:sz w:val="24"/>
        </w:rPr>
        <w:t>不从事任何有损基金及其他基金当事人利益的活动；</w:t>
      </w:r>
    </w:p>
    <w:p w:rsidR="00A405E2" w:rsidRPr="00BA0B5E" w:rsidRDefault="007542E9" w:rsidP="00A405E2">
      <w:pPr>
        <w:spacing w:line="360" w:lineRule="auto"/>
        <w:ind w:firstLineChars="200" w:firstLine="480"/>
        <w:rPr>
          <w:rFonts w:ascii="宋体" w:hAnsi="宋体"/>
          <w:sz w:val="24"/>
        </w:rPr>
      </w:pPr>
      <w:r w:rsidRPr="00BA0B5E">
        <w:rPr>
          <w:rFonts w:ascii="宋体" w:hAnsi="宋体" w:hint="eastAsia"/>
          <w:sz w:val="24"/>
        </w:rPr>
        <w:t>（26）</w:t>
      </w:r>
      <w:r w:rsidR="00A405E2" w:rsidRPr="00BA0B5E">
        <w:rPr>
          <w:rFonts w:ascii="宋体" w:hAnsi="宋体" w:hint="eastAsia"/>
          <w:sz w:val="24"/>
        </w:rPr>
        <w:t>依照法律法规为基金的利益对被投资公司行使股东权利，为基金的利益行使因基金财产投资于证券所产生的权利，不谋求对上市公司的控股和直接管理；</w:t>
      </w:r>
    </w:p>
    <w:p w:rsidR="00A405E2" w:rsidRPr="00BA0B5E" w:rsidRDefault="007542E9" w:rsidP="007542E9">
      <w:pPr>
        <w:spacing w:line="360" w:lineRule="auto"/>
        <w:ind w:firstLineChars="200" w:firstLine="480"/>
        <w:rPr>
          <w:rFonts w:ascii="宋体" w:hAnsi="宋体" w:cs="宋体"/>
          <w:kern w:val="0"/>
          <w:sz w:val="24"/>
        </w:rPr>
      </w:pPr>
      <w:r w:rsidRPr="00BA0B5E">
        <w:rPr>
          <w:rFonts w:ascii="宋体" w:hAnsi="宋体" w:hint="eastAsia"/>
          <w:sz w:val="24"/>
        </w:rPr>
        <w:t>（27）</w:t>
      </w:r>
      <w:r w:rsidR="00A405E2" w:rsidRPr="00BA0B5E">
        <w:rPr>
          <w:rFonts w:ascii="宋体" w:hAnsi="宋体" w:hint="eastAsia"/>
          <w:sz w:val="24"/>
        </w:rPr>
        <w:t>法律法规、中国证监会和基金合同规定的其他义务。</w:t>
      </w:r>
    </w:p>
    <w:p w:rsidR="002B05F2" w:rsidRPr="00BA0B5E" w:rsidRDefault="002B05F2">
      <w:pPr>
        <w:widowControl/>
        <w:spacing w:line="360" w:lineRule="auto"/>
        <w:ind w:firstLineChars="200" w:firstLine="480"/>
        <w:outlineLvl w:val="8"/>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w:t>
      </w:r>
      <w:r w:rsidRPr="00BA0B5E">
        <w:rPr>
          <w:rFonts w:ascii="宋体" w:hAnsi="宋体" w:cs="宋体"/>
          <w:kern w:val="0"/>
          <w:sz w:val="24"/>
        </w:rPr>
        <w:t xml:space="preserve">基金托管人的权利与义务 </w:t>
      </w:r>
    </w:p>
    <w:p w:rsidR="002B05F2" w:rsidRPr="00BA0B5E" w:rsidRDefault="002B05F2">
      <w:pPr>
        <w:spacing w:line="360" w:lineRule="auto"/>
        <w:ind w:firstLineChars="200" w:firstLine="480"/>
        <w:rPr>
          <w:rFonts w:ascii="宋体" w:hAnsi="宋体" w:cs="宋体"/>
          <w:kern w:val="0"/>
          <w:sz w:val="24"/>
        </w:rPr>
      </w:pPr>
      <w:r w:rsidRPr="00BA0B5E">
        <w:rPr>
          <w:rFonts w:ascii="宋体" w:hAnsi="宋体" w:cs="宋体" w:hint="eastAsia"/>
          <w:kern w:val="0"/>
          <w:sz w:val="24"/>
        </w:rPr>
        <w:t>根据《基金法》及其他有关法律法规，基金托管人的权利为：</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w:t>
      </w:r>
      <w:r w:rsidR="00C04857" w:rsidRPr="00BA0B5E">
        <w:rPr>
          <w:rFonts w:ascii="宋体" w:hAnsi="宋体" w:hint="eastAsia"/>
          <w:sz w:val="24"/>
        </w:rPr>
        <w:t>1</w:t>
      </w:r>
      <w:r w:rsidRPr="00BA0B5E">
        <w:rPr>
          <w:rFonts w:ascii="宋体" w:hAnsi="宋体" w:hint="eastAsia"/>
          <w:sz w:val="24"/>
        </w:rPr>
        <w:t>）</w:t>
      </w:r>
      <w:r w:rsidR="00C04857" w:rsidRPr="00BA0B5E">
        <w:rPr>
          <w:rFonts w:ascii="宋体" w:hAnsi="宋体" w:hint="eastAsia"/>
          <w:sz w:val="24"/>
        </w:rPr>
        <w:t>依基金合同约定</w:t>
      </w:r>
      <w:r w:rsidR="00C04857" w:rsidRPr="00BA0B5E">
        <w:rPr>
          <w:rFonts w:ascii="宋体" w:hAnsi="宋体"/>
          <w:sz w:val="24"/>
        </w:rPr>
        <w:t>获得基金托管费</w:t>
      </w:r>
      <w:r w:rsidR="00C04857" w:rsidRPr="00BA0B5E">
        <w:rPr>
          <w:rFonts w:ascii="宋体" w:hAnsi="宋体" w:hint="eastAsia"/>
          <w:sz w:val="24"/>
        </w:rPr>
        <w:t>以及法律法规规定或监管部门批准的其他收入</w:t>
      </w:r>
      <w:r w:rsidR="00C04857" w:rsidRPr="00BA0B5E">
        <w:rPr>
          <w:rFonts w:ascii="宋体" w:hAnsi="宋体"/>
          <w:sz w:val="24"/>
        </w:rPr>
        <w:t>；</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w:t>
      </w:r>
      <w:r w:rsidR="00C04857" w:rsidRPr="00BA0B5E">
        <w:rPr>
          <w:rFonts w:ascii="宋体" w:hAnsi="宋体"/>
          <w:sz w:val="24"/>
        </w:rPr>
        <w:t>监督基金管理人对本基金的投资运作；</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（3）</w:t>
      </w:r>
      <w:r w:rsidR="00C04857" w:rsidRPr="00BA0B5E">
        <w:rPr>
          <w:rFonts w:ascii="宋体" w:hAnsi="宋体" w:hint="eastAsia"/>
          <w:sz w:val="24"/>
        </w:rPr>
        <w:t>自本基金合同生效之日起，</w:t>
      </w:r>
      <w:r w:rsidR="00C04857" w:rsidRPr="00BA0B5E">
        <w:rPr>
          <w:rFonts w:ascii="宋体" w:hAnsi="宋体"/>
          <w:sz w:val="24"/>
        </w:rPr>
        <w:t>依法保管基金资产；</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（4）</w:t>
      </w:r>
      <w:r w:rsidR="00C04857" w:rsidRPr="00BA0B5E">
        <w:rPr>
          <w:rFonts w:ascii="宋体" w:hAnsi="宋体"/>
          <w:sz w:val="24"/>
        </w:rPr>
        <w:t>在基金管理人更换时，提名</w:t>
      </w:r>
      <w:proofErr w:type="gramStart"/>
      <w:r w:rsidR="00C04857" w:rsidRPr="00BA0B5E">
        <w:rPr>
          <w:rFonts w:ascii="宋体" w:hAnsi="宋体" w:hint="eastAsia"/>
          <w:sz w:val="24"/>
        </w:rPr>
        <w:t>新任</w:t>
      </w:r>
      <w:r w:rsidR="00C04857" w:rsidRPr="00BA0B5E">
        <w:rPr>
          <w:rFonts w:ascii="宋体" w:hAnsi="宋体"/>
          <w:sz w:val="24"/>
        </w:rPr>
        <w:t>基金</w:t>
      </w:r>
      <w:proofErr w:type="gramEnd"/>
      <w:r w:rsidR="00C04857" w:rsidRPr="00BA0B5E">
        <w:rPr>
          <w:rFonts w:ascii="宋体" w:hAnsi="宋体"/>
          <w:sz w:val="24"/>
        </w:rPr>
        <w:t>管理人；</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（5）</w:t>
      </w:r>
      <w:r w:rsidR="00C04857" w:rsidRPr="00BA0B5E">
        <w:rPr>
          <w:rFonts w:ascii="宋体" w:hAnsi="宋体" w:hint="eastAsia"/>
          <w:sz w:val="24"/>
        </w:rPr>
        <w:t>根</w:t>
      </w:r>
      <w:r w:rsidR="00C04857" w:rsidRPr="00BA0B5E">
        <w:rPr>
          <w:rFonts w:ascii="宋体" w:hAnsi="宋体"/>
          <w:sz w:val="24"/>
        </w:rPr>
        <w:t>据本基金合同及有关规定监督基金</w:t>
      </w:r>
      <w:r w:rsidR="00C04857" w:rsidRPr="00BA0B5E">
        <w:rPr>
          <w:rFonts w:ascii="宋体" w:hAnsi="宋体" w:hint="eastAsia"/>
          <w:sz w:val="24"/>
        </w:rPr>
        <w:t>管理人</w:t>
      </w:r>
      <w:r w:rsidR="00C04857" w:rsidRPr="00BA0B5E">
        <w:rPr>
          <w:rFonts w:ascii="宋体" w:hAnsi="宋体"/>
          <w:sz w:val="24"/>
        </w:rPr>
        <w:t>，</w:t>
      </w:r>
      <w:r w:rsidR="00C04857" w:rsidRPr="00BA0B5E">
        <w:rPr>
          <w:rFonts w:ascii="宋体" w:hAnsi="宋体" w:hint="eastAsia"/>
          <w:sz w:val="24"/>
        </w:rPr>
        <w:t>对于</w:t>
      </w:r>
      <w:r w:rsidR="00C04857" w:rsidRPr="00BA0B5E">
        <w:rPr>
          <w:rFonts w:ascii="宋体" w:hAnsi="宋体"/>
          <w:sz w:val="24"/>
        </w:rPr>
        <w:t>基金</w:t>
      </w:r>
      <w:r w:rsidR="00C04857" w:rsidRPr="00BA0B5E">
        <w:rPr>
          <w:rFonts w:ascii="宋体" w:hAnsi="宋体" w:hint="eastAsia"/>
          <w:sz w:val="24"/>
        </w:rPr>
        <w:t>管理</w:t>
      </w:r>
      <w:r w:rsidR="00C04857" w:rsidRPr="00BA0B5E">
        <w:rPr>
          <w:rFonts w:ascii="宋体" w:hAnsi="宋体"/>
          <w:sz w:val="24"/>
        </w:rPr>
        <w:t>人违反本基金合同或有关</w:t>
      </w:r>
      <w:r w:rsidR="00C04857" w:rsidRPr="00BA0B5E">
        <w:rPr>
          <w:rFonts w:ascii="宋体" w:hAnsi="宋体" w:hint="eastAsia"/>
          <w:sz w:val="24"/>
        </w:rPr>
        <w:t>法律法规</w:t>
      </w:r>
      <w:r w:rsidR="00C04857" w:rsidRPr="00BA0B5E">
        <w:rPr>
          <w:rFonts w:ascii="宋体" w:hAnsi="宋体"/>
          <w:sz w:val="24"/>
        </w:rPr>
        <w:t>规定</w:t>
      </w:r>
      <w:r w:rsidR="00C04857" w:rsidRPr="00BA0B5E">
        <w:rPr>
          <w:rFonts w:ascii="宋体" w:hAnsi="宋体" w:hint="eastAsia"/>
          <w:sz w:val="24"/>
        </w:rPr>
        <w:t>的行为，</w:t>
      </w:r>
      <w:r w:rsidR="00C04857" w:rsidRPr="00BA0B5E">
        <w:rPr>
          <w:rFonts w:ascii="宋体" w:hAnsi="宋体"/>
          <w:sz w:val="24"/>
        </w:rPr>
        <w:t>对基金资产、其他当事人的利益造成重大损失的</w:t>
      </w:r>
      <w:r w:rsidR="00C04857" w:rsidRPr="00BA0B5E">
        <w:rPr>
          <w:rFonts w:ascii="宋体" w:hAnsi="宋体" w:hint="eastAsia"/>
          <w:sz w:val="24"/>
        </w:rPr>
        <w:t>情形</w:t>
      </w:r>
      <w:r w:rsidR="00C04857" w:rsidRPr="00BA0B5E">
        <w:rPr>
          <w:rFonts w:ascii="宋体" w:hAnsi="宋体"/>
          <w:sz w:val="24"/>
        </w:rPr>
        <w:t>，应及时呈报中国证监会，并采取必要措施保护基金及相关当事人的利</w:t>
      </w:r>
      <w:r w:rsidR="00C04857" w:rsidRPr="00BA0B5E">
        <w:rPr>
          <w:rFonts w:ascii="宋体" w:hAnsi="宋体"/>
          <w:sz w:val="24"/>
        </w:rPr>
        <w:lastRenderedPageBreak/>
        <w:t>益；</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（6）</w:t>
      </w:r>
      <w:r w:rsidR="00C04857" w:rsidRPr="00BA0B5E">
        <w:rPr>
          <w:rFonts w:ascii="宋体" w:hAnsi="宋体" w:hint="eastAsia"/>
          <w:sz w:val="24"/>
        </w:rPr>
        <w:t>依法召集基金份额持有人大会；</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（7）</w:t>
      </w:r>
      <w:r w:rsidR="00C04857" w:rsidRPr="00BA0B5E">
        <w:rPr>
          <w:rFonts w:ascii="宋体" w:hAnsi="宋体" w:hint="eastAsia"/>
          <w:sz w:val="24"/>
        </w:rPr>
        <w:t>按规定取得基金份额持有人名册资料；</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（8）</w:t>
      </w:r>
      <w:r w:rsidR="00C04857" w:rsidRPr="00BA0B5E">
        <w:rPr>
          <w:rFonts w:ascii="宋体" w:hAnsi="宋体"/>
          <w:sz w:val="24"/>
        </w:rPr>
        <w:t>法律法规</w:t>
      </w:r>
      <w:r w:rsidR="00C04857" w:rsidRPr="00BA0B5E">
        <w:rPr>
          <w:rFonts w:ascii="宋体" w:hAnsi="宋体" w:hint="eastAsia"/>
          <w:sz w:val="24"/>
        </w:rPr>
        <w:t>和基金合同</w:t>
      </w:r>
      <w:r w:rsidR="00C04857" w:rsidRPr="00BA0B5E">
        <w:rPr>
          <w:rFonts w:ascii="宋体" w:hAnsi="宋体"/>
          <w:sz w:val="24"/>
        </w:rPr>
        <w:t>规定的其他权利。</w:t>
      </w:r>
    </w:p>
    <w:p w:rsidR="002B05F2" w:rsidRPr="00BA0B5E" w:rsidRDefault="002B05F2">
      <w:pPr>
        <w:widowControl/>
        <w:spacing w:line="360" w:lineRule="auto"/>
        <w:ind w:firstLineChars="200" w:firstLine="480"/>
        <w:outlineLvl w:val="8"/>
        <w:rPr>
          <w:rFonts w:ascii="宋体" w:hAnsi="宋体" w:cs="宋体"/>
          <w:kern w:val="0"/>
          <w:sz w:val="24"/>
        </w:rPr>
      </w:pPr>
      <w:r w:rsidRPr="00BA0B5E">
        <w:rPr>
          <w:rFonts w:ascii="宋体" w:hAnsi="宋体" w:cs="宋体" w:hint="eastAsia"/>
          <w:kern w:val="0"/>
          <w:sz w:val="24"/>
        </w:rPr>
        <w:t>根据《基金法》及其他有关法律法规，基金托管人的义务为：</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w:t>
      </w:r>
      <w:r w:rsidR="00C04857" w:rsidRPr="00BA0B5E">
        <w:rPr>
          <w:rFonts w:ascii="宋体" w:hAnsi="宋体" w:hint="eastAsia"/>
          <w:sz w:val="24"/>
        </w:rPr>
        <w:t>安全保管基金财产；</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w:t>
      </w:r>
      <w:r w:rsidR="00C04857" w:rsidRPr="00BA0B5E">
        <w:rPr>
          <w:rFonts w:ascii="宋体" w:hAnsi="宋体"/>
          <w:sz w:val="24"/>
        </w:rPr>
        <w:t>设立专门的基金托管部，具有符合要求的营业场所，配备足够的、合格的熟悉基金托管业务的专职人员，负责基金财产托管事宜；</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（3）</w:t>
      </w:r>
      <w:r w:rsidR="00C04857" w:rsidRPr="00BA0B5E">
        <w:rPr>
          <w:rFonts w:ascii="宋体" w:hAnsi="宋体" w:hint="eastAsia"/>
          <w:sz w:val="24"/>
        </w:rPr>
        <w:t>对所托管的不同基金财产分别设置账户，确保基金财产的完整与独立；</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（4）</w:t>
      </w:r>
      <w:r w:rsidR="00C04857" w:rsidRPr="00BA0B5E">
        <w:rPr>
          <w:rFonts w:ascii="宋体" w:hAnsi="宋体"/>
          <w:sz w:val="24"/>
        </w:rPr>
        <w:t>除依据《基金法》、基金合同及其他有关规定外，不得为自己及任何第三人谋取利益，不得委托第三人托管基金财产；</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（5）</w:t>
      </w:r>
      <w:r w:rsidR="00C04857" w:rsidRPr="00BA0B5E">
        <w:rPr>
          <w:rFonts w:ascii="宋体" w:hAnsi="宋体"/>
          <w:sz w:val="24"/>
        </w:rPr>
        <w:t>保管由基金管理人代表基金签订的与基金有关的重大合同及有关凭证；</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（6）</w:t>
      </w:r>
      <w:r w:rsidR="00C04857" w:rsidRPr="00BA0B5E">
        <w:rPr>
          <w:rFonts w:ascii="宋体" w:hAnsi="宋体"/>
          <w:sz w:val="24"/>
        </w:rPr>
        <w:t>按规定开设基金财产的资金账户和证券账户；</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（7）</w:t>
      </w:r>
      <w:r w:rsidR="00C04857" w:rsidRPr="00BA0B5E">
        <w:rPr>
          <w:rFonts w:ascii="宋体" w:hAnsi="宋体"/>
          <w:sz w:val="24"/>
        </w:rPr>
        <w:t>保守基金商业秘密</w:t>
      </w:r>
      <w:r w:rsidR="00C04857" w:rsidRPr="00BA0B5E">
        <w:rPr>
          <w:rFonts w:ascii="宋体" w:hAnsi="宋体" w:hint="eastAsia"/>
          <w:sz w:val="24"/>
        </w:rPr>
        <w:t>，</w:t>
      </w:r>
      <w:r w:rsidR="00C04857" w:rsidRPr="00BA0B5E">
        <w:rPr>
          <w:rFonts w:ascii="宋体" w:hAnsi="宋体"/>
          <w:sz w:val="24"/>
        </w:rPr>
        <w:t>除《基金法》、基金合同及其他有关规定另有规定外，在基金信息公开披露前应予保密，不得向他人泄露；</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（8）</w:t>
      </w:r>
      <w:r w:rsidR="00C04857" w:rsidRPr="00BA0B5E">
        <w:rPr>
          <w:rFonts w:ascii="宋体" w:hAnsi="宋体"/>
          <w:sz w:val="24"/>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（9）</w:t>
      </w:r>
      <w:r w:rsidR="00C04857" w:rsidRPr="00BA0B5E">
        <w:rPr>
          <w:rFonts w:ascii="宋体" w:hAnsi="宋体" w:hint="eastAsia"/>
          <w:sz w:val="24"/>
        </w:rPr>
        <w:t>保存基金托管业务活动的记录、账册、报表和其他相关资料；</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（10）</w:t>
      </w:r>
      <w:r w:rsidR="00C04857" w:rsidRPr="00BA0B5E">
        <w:rPr>
          <w:rFonts w:ascii="宋体" w:hAnsi="宋体" w:hint="eastAsia"/>
          <w:sz w:val="24"/>
        </w:rPr>
        <w:t>按照基金合同的约定，根据基金管理人的投资指令，及时办理清算、交割事宜；</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（11）</w:t>
      </w:r>
      <w:r w:rsidR="00C04857" w:rsidRPr="00BA0B5E">
        <w:rPr>
          <w:rFonts w:ascii="宋体" w:hAnsi="宋体" w:hint="eastAsia"/>
          <w:sz w:val="24"/>
        </w:rPr>
        <w:t>办理与基金托管业务活动有关的信息披露事项；</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（12）</w:t>
      </w:r>
      <w:r w:rsidR="00C04857" w:rsidRPr="00BA0B5E">
        <w:rPr>
          <w:rFonts w:ascii="宋体" w:hAnsi="宋体" w:hint="eastAsia"/>
          <w:sz w:val="24"/>
        </w:rPr>
        <w:t>复核、审查基金管理人计算的基金资产净值和基金份额申购、赎回价格；</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（13）</w:t>
      </w:r>
      <w:r w:rsidR="00C04857" w:rsidRPr="00BA0B5E">
        <w:rPr>
          <w:rFonts w:ascii="宋体" w:hAnsi="宋体" w:hint="eastAsia"/>
          <w:sz w:val="24"/>
        </w:rPr>
        <w:t>按照规定监督基金管理人的投资运作；</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（14）</w:t>
      </w:r>
      <w:r w:rsidR="00C04857" w:rsidRPr="00BA0B5E">
        <w:rPr>
          <w:rFonts w:ascii="宋体" w:hAnsi="宋体"/>
          <w:sz w:val="24"/>
        </w:rPr>
        <w:t>按规定制作相关账册并与基金管理人核对；</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（15）</w:t>
      </w:r>
      <w:r w:rsidR="00C04857" w:rsidRPr="00BA0B5E">
        <w:rPr>
          <w:rFonts w:ascii="宋体" w:hAnsi="宋体"/>
          <w:sz w:val="24"/>
        </w:rPr>
        <w:t>依据基金管理人的指令或有关规定向基金份额持有人支付基金收益和赎回</w:t>
      </w:r>
      <w:r w:rsidR="00C04857" w:rsidRPr="00BA0B5E">
        <w:rPr>
          <w:rFonts w:ascii="宋体" w:hAnsi="宋体" w:hint="eastAsia"/>
          <w:sz w:val="24"/>
        </w:rPr>
        <w:t>款项</w:t>
      </w:r>
      <w:r w:rsidR="00C04857" w:rsidRPr="00BA0B5E">
        <w:rPr>
          <w:rFonts w:ascii="宋体" w:hAnsi="宋体"/>
          <w:sz w:val="24"/>
        </w:rPr>
        <w:t>；</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（16）</w:t>
      </w:r>
      <w:r w:rsidR="00C04857" w:rsidRPr="00BA0B5E">
        <w:rPr>
          <w:rFonts w:ascii="宋体" w:hAnsi="宋体"/>
          <w:sz w:val="24"/>
        </w:rPr>
        <w:t>按照规定召集基金份额持有人大会或配合基金份额持有人依法自行召</w:t>
      </w:r>
      <w:r w:rsidR="00C04857" w:rsidRPr="00BA0B5E">
        <w:rPr>
          <w:rFonts w:ascii="宋体" w:hAnsi="宋体"/>
          <w:sz w:val="24"/>
        </w:rPr>
        <w:lastRenderedPageBreak/>
        <w:t>集基金份额持有人大会；</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（17）</w:t>
      </w:r>
      <w:r w:rsidR="00C04857" w:rsidRPr="00BA0B5E">
        <w:rPr>
          <w:rFonts w:ascii="宋体" w:hAnsi="宋体"/>
          <w:sz w:val="24"/>
        </w:rPr>
        <w:t>因违反基金合同导致基金财产损失，应承担赔偿责任，其赔偿责任不因其退任而免除；</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（18）</w:t>
      </w:r>
      <w:r w:rsidR="00C04857" w:rsidRPr="00BA0B5E">
        <w:rPr>
          <w:rFonts w:ascii="宋体" w:hAnsi="宋体"/>
          <w:sz w:val="24"/>
        </w:rPr>
        <w:t>基金管理人因违反基金合同造成基金财产损失时，应为基金向基金管理人追偿；</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（19）</w:t>
      </w:r>
      <w:r w:rsidR="00C04857" w:rsidRPr="00BA0B5E">
        <w:rPr>
          <w:rFonts w:ascii="宋体" w:hAnsi="宋体" w:hint="eastAsia"/>
          <w:sz w:val="24"/>
        </w:rPr>
        <w:t>参加基金财产清算小组，参与基金财产的保管、清理、估价、变现和分配；</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（20）</w:t>
      </w:r>
      <w:r w:rsidR="00C04857" w:rsidRPr="00BA0B5E">
        <w:rPr>
          <w:rFonts w:ascii="宋体" w:hAnsi="宋体" w:hint="eastAsia"/>
          <w:sz w:val="24"/>
        </w:rPr>
        <w:t>面临解散、依法被撤销或者被依法宣告破产时，及时报告中国证监会和银行业监督管理机构，并通知基金管理人；</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（21）</w:t>
      </w:r>
      <w:r w:rsidR="00C04857" w:rsidRPr="00BA0B5E">
        <w:rPr>
          <w:rFonts w:ascii="宋体" w:hAnsi="宋体" w:hint="eastAsia"/>
          <w:sz w:val="24"/>
        </w:rPr>
        <w:t>执行生效的基金份额持有人大会决议；</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（22）</w:t>
      </w:r>
      <w:r w:rsidR="00C04857" w:rsidRPr="00BA0B5E">
        <w:rPr>
          <w:rFonts w:ascii="宋体" w:hAnsi="宋体" w:hint="eastAsia"/>
          <w:sz w:val="24"/>
        </w:rPr>
        <w:t>不从事任何有损基金及其他基金当事人利益的活动；</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（23）</w:t>
      </w:r>
      <w:r w:rsidR="00C04857" w:rsidRPr="00BA0B5E">
        <w:rPr>
          <w:rFonts w:ascii="宋体" w:hAnsi="宋体" w:hint="eastAsia"/>
          <w:sz w:val="24"/>
        </w:rPr>
        <w:t>建立并保存基金份额持有人名册；</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（24）</w:t>
      </w:r>
      <w:r w:rsidR="00C04857" w:rsidRPr="00BA0B5E">
        <w:rPr>
          <w:rFonts w:ascii="宋体" w:hAnsi="宋体" w:hint="eastAsia"/>
          <w:sz w:val="24"/>
        </w:rPr>
        <w:t>法律法规、中国证监会和基金合同规定的</w:t>
      </w:r>
      <w:r w:rsidR="00C04857" w:rsidRPr="00BA0B5E">
        <w:rPr>
          <w:rFonts w:ascii="宋体" w:hAnsi="宋体"/>
          <w:sz w:val="24"/>
        </w:rPr>
        <w:t>其他义务。</w:t>
      </w:r>
    </w:p>
    <w:p w:rsidR="002B05F2" w:rsidRPr="00BA0B5E" w:rsidRDefault="002B05F2">
      <w:pPr>
        <w:widowControl/>
        <w:spacing w:line="360" w:lineRule="auto"/>
        <w:ind w:firstLineChars="200" w:firstLine="480"/>
        <w:outlineLvl w:val="8"/>
        <w:rPr>
          <w:rFonts w:ascii="宋体" w:hAnsi="宋体" w:cs="宋体"/>
          <w:kern w:val="0"/>
          <w:sz w:val="24"/>
        </w:rPr>
      </w:pPr>
      <w:r w:rsidRPr="00BA0B5E">
        <w:rPr>
          <w:rFonts w:ascii="宋体" w:hAnsi="宋体" w:cs="宋体"/>
          <w:kern w:val="0"/>
          <w:sz w:val="24"/>
        </w:rPr>
        <w:t>3</w:t>
      </w:r>
      <w:r w:rsidRPr="00BA0B5E">
        <w:rPr>
          <w:rFonts w:ascii="宋体" w:hAnsi="宋体" w:cs="宋体" w:hint="eastAsia"/>
          <w:kern w:val="0"/>
          <w:sz w:val="24"/>
        </w:rPr>
        <w:t>、</w:t>
      </w:r>
      <w:r w:rsidRPr="00BA0B5E">
        <w:rPr>
          <w:rFonts w:ascii="宋体" w:hAnsi="宋体" w:cs="宋体"/>
          <w:kern w:val="0"/>
          <w:sz w:val="24"/>
        </w:rPr>
        <w:t xml:space="preserve">基金份额持有人的权利与义务 </w:t>
      </w:r>
    </w:p>
    <w:p w:rsidR="00C04857" w:rsidRPr="00BA0B5E" w:rsidRDefault="00C04857" w:rsidP="00C04857">
      <w:pPr>
        <w:spacing w:line="360" w:lineRule="auto"/>
        <w:ind w:firstLineChars="200" w:firstLine="480"/>
        <w:rPr>
          <w:rFonts w:ascii="宋体" w:hAnsi="宋体"/>
          <w:sz w:val="24"/>
        </w:rPr>
      </w:pPr>
      <w:r w:rsidRPr="00BA0B5E">
        <w:rPr>
          <w:rFonts w:ascii="宋体" w:hAnsi="宋体" w:hint="eastAsia"/>
          <w:sz w:val="24"/>
        </w:rPr>
        <w:t>根据《基金法》及其他有关法律法规，基金份额持有人的权利为：</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w:t>
      </w:r>
      <w:r w:rsidR="00C04857" w:rsidRPr="00BA0B5E">
        <w:rPr>
          <w:rFonts w:ascii="宋体" w:hAnsi="宋体"/>
          <w:sz w:val="24"/>
        </w:rPr>
        <w:t>分享基金财产收益；</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（2）</w:t>
      </w:r>
      <w:r w:rsidR="00C04857" w:rsidRPr="00BA0B5E">
        <w:rPr>
          <w:rFonts w:ascii="宋体" w:hAnsi="宋体"/>
          <w:sz w:val="24"/>
        </w:rPr>
        <w:t>参与分配清算后的剩余基金财产；</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（3）</w:t>
      </w:r>
      <w:r w:rsidR="00C04857" w:rsidRPr="00BA0B5E">
        <w:rPr>
          <w:rFonts w:ascii="宋体" w:hAnsi="宋体"/>
          <w:sz w:val="24"/>
        </w:rPr>
        <w:t>依法申请赎回其持有的基金份额；</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（4）</w:t>
      </w:r>
      <w:r w:rsidR="00C04857" w:rsidRPr="00BA0B5E">
        <w:rPr>
          <w:rFonts w:ascii="宋体" w:hAnsi="宋体"/>
          <w:sz w:val="24"/>
        </w:rPr>
        <w:t>按照规定要求召开基金份额持有人大会；</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（5）</w:t>
      </w:r>
      <w:r w:rsidR="00C04857" w:rsidRPr="00BA0B5E">
        <w:rPr>
          <w:rFonts w:ascii="宋体" w:hAnsi="宋体"/>
          <w:sz w:val="24"/>
        </w:rPr>
        <w:t>出席或者委派代表出席基金份额持有人大会，对基金份额持有人大会审议事项行使表决权；</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（6）</w:t>
      </w:r>
      <w:r w:rsidR="00C04857" w:rsidRPr="00BA0B5E">
        <w:rPr>
          <w:rFonts w:ascii="宋体" w:hAnsi="宋体"/>
          <w:sz w:val="24"/>
        </w:rPr>
        <w:t>查阅或者复制公开披露的基金信息资料；</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（7）</w:t>
      </w:r>
      <w:r w:rsidR="00C04857" w:rsidRPr="00BA0B5E">
        <w:rPr>
          <w:rFonts w:ascii="宋体" w:hAnsi="宋体"/>
          <w:sz w:val="24"/>
        </w:rPr>
        <w:t>监督基金管理人的投资运作；</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（8）</w:t>
      </w:r>
      <w:r w:rsidR="00C04857" w:rsidRPr="00BA0B5E">
        <w:rPr>
          <w:rFonts w:ascii="宋体" w:hAnsi="宋体"/>
          <w:sz w:val="24"/>
        </w:rPr>
        <w:t>对基金管理人、基金托管人、基金份额发售机构损害其合法权益的行为依法提起诉讼；</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（9）</w:t>
      </w:r>
      <w:r w:rsidR="00C04857" w:rsidRPr="00BA0B5E">
        <w:rPr>
          <w:rFonts w:ascii="宋体" w:hAnsi="宋体" w:hint="eastAsia"/>
          <w:sz w:val="24"/>
        </w:rPr>
        <w:t>法律法规和基金合同规定的</w:t>
      </w:r>
      <w:r w:rsidR="00C04857" w:rsidRPr="00BA0B5E">
        <w:rPr>
          <w:rFonts w:ascii="宋体" w:hAnsi="宋体"/>
          <w:sz w:val="24"/>
        </w:rPr>
        <w:t>其他权利。</w:t>
      </w:r>
    </w:p>
    <w:p w:rsidR="00C04857" w:rsidRPr="00BA0B5E" w:rsidRDefault="00C04857" w:rsidP="00C04857">
      <w:pPr>
        <w:spacing w:line="360" w:lineRule="auto"/>
        <w:ind w:firstLineChars="200" w:firstLine="480"/>
        <w:rPr>
          <w:rFonts w:ascii="宋体" w:hAnsi="宋体"/>
          <w:sz w:val="24"/>
        </w:rPr>
      </w:pPr>
      <w:r w:rsidRPr="00BA0B5E">
        <w:rPr>
          <w:rFonts w:ascii="宋体" w:hAnsi="宋体" w:hint="eastAsia"/>
          <w:sz w:val="24"/>
        </w:rPr>
        <w:t>每份基金份额具有同等的合法权益。</w:t>
      </w:r>
    </w:p>
    <w:p w:rsidR="00C04857" w:rsidRPr="00BA0B5E" w:rsidRDefault="00C04857" w:rsidP="00C04857">
      <w:pPr>
        <w:spacing w:line="360" w:lineRule="auto"/>
        <w:ind w:firstLineChars="200" w:firstLine="480"/>
        <w:rPr>
          <w:rFonts w:ascii="宋体" w:hAnsi="宋体"/>
          <w:sz w:val="24"/>
        </w:rPr>
      </w:pPr>
      <w:r w:rsidRPr="00BA0B5E">
        <w:rPr>
          <w:rFonts w:ascii="宋体" w:hAnsi="宋体" w:hint="eastAsia"/>
          <w:sz w:val="24"/>
        </w:rPr>
        <w:t>根据《基金法》及其他有关法律法规，基金份额持有人的义务为：</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（1）</w:t>
      </w:r>
      <w:r w:rsidR="00C04857" w:rsidRPr="00BA0B5E">
        <w:rPr>
          <w:rFonts w:ascii="宋体" w:hAnsi="宋体"/>
          <w:sz w:val="24"/>
        </w:rPr>
        <w:t>遵守</w:t>
      </w:r>
      <w:r w:rsidR="00C04857" w:rsidRPr="00BA0B5E">
        <w:rPr>
          <w:rFonts w:ascii="宋体" w:hAnsi="宋体" w:hint="eastAsia"/>
          <w:sz w:val="24"/>
        </w:rPr>
        <w:t>法律法规、</w:t>
      </w:r>
      <w:r w:rsidR="00C04857" w:rsidRPr="00BA0B5E">
        <w:rPr>
          <w:rFonts w:ascii="宋体" w:hAnsi="宋体"/>
          <w:sz w:val="24"/>
        </w:rPr>
        <w:t>基金合同</w:t>
      </w:r>
      <w:r w:rsidR="00C04857" w:rsidRPr="00BA0B5E">
        <w:rPr>
          <w:rFonts w:ascii="宋体" w:hAnsi="宋体" w:hint="eastAsia"/>
          <w:sz w:val="24"/>
        </w:rPr>
        <w:t>及其他有关规定</w:t>
      </w:r>
      <w:r w:rsidR="00C04857" w:rsidRPr="00BA0B5E">
        <w:rPr>
          <w:rFonts w:ascii="宋体" w:hAnsi="宋体"/>
          <w:sz w:val="24"/>
        </w:rPr>
        <w:t>；</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lastRenderedPageBreak/>
        <w:t>（2）</w:t>
      </w:r>
      <w:r w:rsidR="00C04857" w:rsidRPr="00BA0B5E">
        <w:rPr>
          <w:rFonts w:ascii="宋体" w:hAnsi="宋体"/>
          <w:sz w:val="24"/>
        </w:rPr>
        <w:t>交纳基金认购、申购款项及</w:t>
      </w:r>
      <w:r w:rsidR="00C04857" w:rsidRPr="00BA0B5E">
        <w:rPr>
          <w:rFonts w:ascii="宋体" w:hAnsi="宋体" w:hint="eastAsia"/>
          <w:sz w:val="24"/>
        </w:rPr>
        <w:t>法律法规和基金合同所</w:t>
      </w:r>
      <w:r w:rsidR="00C04857" w:rsidRPr="00BA0B5E">
        <w:rPr>
          <w:rFonts w:ascii="宋体" w:hAnsi="宋体"/>
          <w:sz w:val="24"/>
        </w:rPr>
        <w:t>规定的费用；</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（3）</w:t>
      </w:r>
      <w:r w:rsidR="00C04857" w:rsidRPr="00BA0B5E">
        <w:rPr>
          <w:rFonts w:ascii="宋体" w:hAnsi="宋体"/>
          <w:sz w:val="24"/>
        </w:rPr>
        <w:t>在持有的基金份额范围内，承担基金亏损或者基金合同终止的有限责任；</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（4）</w:t>
      </w:r>
      <w:r w:rsidR="00C04857" w:rsidRPr="00BA0B5E">
        <w:rPr>
          <w:rFonts w:ascii="宋体" w:hAnsi="宋体"/>
          <w:sz w:val="24"/>
        </w:rPr>
        <w:t>不从事任何有损基金及</w:t>
      </w:r>
      <w:r w:rsidR="00C04857" w:rsidRPr="00BA0B5E">
        <w:rPr>
          <w:rFonts w:ascii="宋体" w:hAnsi="宋体" w:hint="eastAsia"/>
          <w:sz w:val="24"/>
        </w:rPr>
        <w:t>其他</w:t>
      </w:r>
      <w:r w:rsidR="00C04857" w:rsidRPr="00BA0B5E">
        <w:rPr>
          <w:rFonts w:ascii="宋体" w:hAnsi="宋体"/>
          <w:sz w:val="24"/>
        </w:rPr>
        <w:t>基金份额持有人合法权益的活动；</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（5）</w:t>
      </w:r>
      <w:r w:rsidR="00C04857" w:rsidRPr="00BA0B5E">
        <w:rPr>
          <w:rFonts w:ascii="宋体" w:hAnsi="宋体"/>
          <w:sz w:val="24"/>
        </w:rPr>
        <w:t>执行生效的基金份额持有人大会</w:t>
      </w:r>
      <w:r w:rsidR="00C04857" w:rsidRPr="00BA0B5E">
        <w:rPr>
          <w:rFonts w:ascii="宋体" w:hAnsi="宋体" w:hint="eastAsia"/>
          <w:sz w:val="24"/>
        </w:rPr>
        <w:t>决议</w:t>
      </w:r>
      <w:r w:rsidR="00C04857" w:rsidRPr="00BA0B5E">
        <w:rPr>
          <w:rFonts w:ascii="宋体" w:hAnsi="宋体"/>
          <w:sz w:val="24"/>
        </w:rPr>
        <w:t>；</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（6）</w:t>
      </w:r>
      <w:r w:rsidR="00C04857" w:rsidRPr="00BA0B5E">
        <w:rPr>
          <w:rFonts w:ascii="宋体" w:hAnsi="宋体" w:hint="eastAsia"/>
          <w:sz w:val="24"/>
        </w:rPr>
        <w:t>返还在基金交易过程中因任何原因，自基金管理人及基金管理人的代理人、基金托管人、代销机构、其他基金份额持有人处获得的不当得利；</w:t>
      </w:r>
    </w:p>
    <w:p w:rsidR="00C04857" w:rsidRPr="00BA0B5E" w:rsidRDefault="007542E9" w:rsidP="00C04857">
      <w:pPr>
        <w:spacing w:line="360" w:lineRule="auto"/>
        <w:ind w:firstLineChars="200" w:firstLine="480"/>
        <w:rPr>
          <w:rFonts w:ascii="宋体" w:hAnsi="宋体"/>
          <w:sz w:val="24"/>
        </w:rPr>
      </w:pPr>
      <w:r w:rsidRPr="00BA0B5E">
        <w:rPr>
          <w:rFonts w:ascii="宋体" w:hAnsi="宋体" w:hint="eastAsia"/>
          <w:sz w:val="24"/>
        </w:rPr>
        <w:t>（7）</w:t>
      </w:r>
      <w:r w:rsidR="00C04857" w:rsidRPr="00BA0B5E">
        <w:rPr>
          <w:rFonts w:ascii="宋体" w:hAnsi="宋体"/>
          <w:sz w:val="24"/>
        </w:rPr>
        <w:t>法律法规和基金合同规定的其他义务。</w:t>
      </w:r>
    </w:p>
    <w:p w:rsidR="00175C3E" w:rsidRPr="00BA0B5E" w:rsidRDefault="00175C3E" w:rsidP="00175C3E">
      <w:pPr>
        <w:spacing w:line="360" w:lineRule="auto"/>
        <w:ind w:firstLineChars="200" w:firstLine="480"/>
        <w:rPr>
          <w:rFonts w:ascii="宋体" w:hAnsi="宋体"/>
        </w:rPr>
      </w:pPr>
      <w:r w:rsidRPr="00BA0B5E">
        <w:rPr>
          <w:rFonts w:ascii="宋体" w:hAnsi="宋体" w:hint="eastAsia"/>
          <w:sz w:val="24"/>
        </w:rPr>
        <w:t>4、本基金合同当事人各方的权利义务以本基金合同为依据，不因基金账户名称而有所改变。</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（二）</w:t>
      </w:r>
      <w:r w:rsidRPr="00BA0B5E">
        <w:rPr>
          <w:rFonts w:ascii="宋体" w:hAnsi="宋体" w:cs="宋体"/>
          <w:b/>
          <w:kern w:val="0"/>
          <w:sz w:val="24"/>
        </w:rPr>
        <w:t xml:space="preserve">基金份额持有人大会 </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1、</w:t>
      </w:r>
      <w:r w:rsidR="00B53101" w:rsidRPr="00BA0B5E">
        <w:rPr>
          <w:rFonts w:ascii="宋体" w:hAnsi="宋体"/>
          <w:sz w:val="24"/>
        </w:rPr>
        <w:t>基金份额持有人大会由基金份额持有人组成</w:t>
      </w:r>
      <w:r w:rsidR="00B53101" w:rsidRPr="00BA0B5E">
        <w:rPr>
          <w:rFonts w:ascii="宋体" w:hAnsi="宋体" w:hint="eastAsia"/>
          <w:sz w:val="24"/>
        </w:rPr>
        <w:t>，基金份额持有人的合法授权代表有权代表基金份额持有人出席会议并表决。基金份额持有人持有的每一基金份额具有同等的投票权。</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2、召开事由</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t>（1）</w:t>
      </w:r>
      <w:r w:rsidR="00EA5AA1" w:rsidRPr="00BA0B5E">
        <w:rPr>
          <w:rFonts w:ascii="宋体" w:hAnsi="宋体"/>
          <w:sz w:val="24"/>
        </w:rPr>
        <w:t>当出现或需要决定下列事由之一的，经基金管理人</w:t>
      </w:r>
      <w:r w:rsidR="00EA5AA1" w:rsidRPr="00BA0B5E">
        <w:rPr>
          <w:rFonts w:ascii="宋体" w:hAnsi="宋体" w:hint="eastAsia"/>
          <w:sz w:val="24"/>
        </w:rPr>
        <w:t>、</w:t>
      </w:r>
      <w:r w:rsidR="00EA5AA1" w:rsidRPr="00BA0B5E">
        <w:rPr>
          <w:rFonts w:ascii="宋体" w:hAnsi="宋体"/>
          <w:sz w:val="24"/>
        </w:rPr>
        <w:t>基金托管人或持有基金份额10%以上</w:t>
      </w:r>
      <w:r w:rsidR="00180750" w:rsidRPr="00BA0B5E">
        <w:rPr>
          <w:rFonts w:ascii="宋体" w:hAnsi="宋体" w:hint="eastAsia"/>
          <w:sz w:val="24"/>
        </w:rPr>
        <w:t>（</w:t>
      </w:r>
      <w:r w:rsidR="00EA5AA1" w:rsidRPr="00BA0B5E">
        <w:rPr>
          <w:rFonts w:ascii="宋体" w:hAnsi="宋体" w:hint="eastAsia"/>
          <w:sz w:val="24"/>
        </w:rPr>
        <w:t>含10%，下同</w:t>
      </w:r>
      <w:r w:rsidR="00180750" w:rsidRPr="00BA0B5E">
        <w:rPr>
          <w:rFonts w:ascii="宋体" w:hAnsi="宋体" w:hint="eastAsia"/>
          <w:sz w:val="24"/>
        </w:rPr>
        <w:t>）</w:t>
      </w:r>
      <w:r w:rsidR="00EA5AA1" w:rsidRPr="00BA0B5E">
        <w:rPr>
          <w:rFonts w:ascii="宋体" w:hAnsi="宋体"/>
          <w:sz w:val="24"/>
        </w:rPr>
        <w:t>的基金份额持有人</w:t>
      </w:r>
      <w:r w:rsidR="00180750" w:rsidRPr="00BA0B5E">
        <w:rPr>
          <w:rFonts w:ascii="宋体" w:hAnsi="宋体"/>
          <w:sz w:val="24"/>
        </w:rPr>
        <w:t>（</w:t>
      </w:r>
      <w:r w:rsidR="00EA5AA1" w:rsidRPr="00BA0B5E">
        <w:rPr>
          <w:rFonts w:ascii="宋体" w:hAnsi="宋体"/>
          <w:sz w:val="24"/>
        </w:rPr>
        <w:t>以基金管理人收到提议当日的基金份额计算，下同</w:t>
      </w:r>
      <w:r w:rsidR="00180750" w:rsidRPr="00BA0B5E">
        <w:rPr>
          <w:rFonts w:ascii="宋体" w:hAnsi="宋体"/>
          <w:sz w:val="24"/>
        </w:rPr>
        <w:t>）</w:t>
      </w:r>
      <w:r w:rsidR="00EA5AA1" w:rsidRPr="00BA0B5E">
        <w:rPr>
          <w:rFonts w:ascii="宋体" w:hAnsi="宋体"/>
          <w:sz w:val="24"/>
        </w:rPr>
        <w:t>提议时，应当召开基金份额持有人大会：</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1）终止基金合同；</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2）转换基金运作方式</w:t>
      </w:r>
      <w:r w:rsidR="00EA5AA1" w:rsidRPr="00BA0B5E">
        <w:rPr>
          <w:rFonts w:ascii="宋体" w:hAnsi="宋体"/>
          <w:sz w:val="24"/>
        </w:rPr>
        <w:t>；</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3）变更基金类别；</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4）变更基金投资目标、投资范围或投资策略；</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5）变更基金份额持有人大会议事程序；</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6）更换基金管理人、基金托管人；</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7）</w:t>
      </w:r>
      <w:r w:rsidR="00EA5AA1" w:rsidRPr="00BA0B5E">
        <w:rPr>
          <w:rFonts w:ascii="宋体" w:hAnsi="宋体" w:hint="eastAsia"/>
          <w:sz w:val="24"/>
        </w:rPr>
        <w:t>提高基金管理人、基金托管人的报酬标准，</w:t>
      </w:r>
      <w:r w:rsidRPr="00BA0B5E">
        <w:rPr>
          <w:rFonts w:ascii="宋体" w:hAnsi="宋体" w:hint="eastAsia"/>
          <w:sz w:val="24"/>
        </w:rPr>
        <w:t>但法律法规要求提高该等报酬标准的除外；</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8）本基金与其他基金的合并；</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9）对基金合同当事人权利、义务产生重大影响，需召开基金份额持有人大会的变更基金合同等其他事项；</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10）法律法规、基金合同或中国证监会规定的其他情形。</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lastRenderedPageBreak/>
        <w:t>（2）</w:t>
      </w:r>
      <w:r w:rsidR="00175C3E" w:rsidRPr="00BA0B5E">
        <w:rPr>
          <w:rFonts w:ascii="宋体" w:hAnsi="宋体" w:hint="eastAsia"/>
          <w:sz w:val="24"/>
        </w:rPr>
        <w:t>出现以下情形之一的，可由基金管理人和基金托管人协商后修改，不需召开基金份额持有人大会：</w:t>
      </w:r>
    </w:p>
    <w:p w:rsidR="00175C3E" w:rsidRPr="00BA0B5E" w:rsidRDefault="00175C3E" w:rsidP="00175C3E">
      <w:pPr>
        <w:spacing w:line="360" w:lineRule="auto"/>
        <w:ind w:firstLineChars="200" w:firstLine="480"/>
        <w:rPr>
          <w:rFonts w:ascii="宋体" w:hAnsi="宋体"/>
          <w:sz w:val="24"/>
        </w:rPr>
      </w:pPr>
      <w:r w:rsidRPr="00BA0B5E">
        <w:rPr>
          <w:rFonts w:ascii="宋体" w:hAnsi="宋体"/>
          <w:sz w:val="24"/>
        </w:rPr>
        <w:t>1</w:t>
      </w:r>
      <w:r w:rsidRPr="00BA0B5E">
        <w:rPr>
          <w:rFonts w:ascii="宋体" w:hAnsi="宋体" w:hint="eastAsia"/>
          <w:sz w:val="24"/>
        </w:rPr>
        <w:t>）</w:t>
      </w:r>
      <w:r w:rsidR="00EA5AA1" w:rsidRPr="00BA0B5E">
        <w:rPr>
          <w:rFonts w:ascii="宋体" w:hAnsi="宋体" w:hint="eastAsia"/>
          <w:sz w:val="24"/>
        </w:rPr>
        <w:t>调低基金管理费、基金托管费和其他应由基金承担的费用；</w:t>
      </w:r>
    </w:p>
    <w:p w:rsidR="00175C3E" w:rsidRPr="00BA0B5E" w:rsidRDefault="00175C3E" w:rsidP="00175C3E">
      <w:pPr>
        <w:spacing w:line="360" w:lineRule="auto"/>
        <w:ind w:firstLineChars="200" w:firstLine="480"/>
        <w:rPr>
          <w:rFonts w:ascii="宋体" w:hAnsi="宋体"/>
          <w:sz w:val="24"/>
        </w:rPr>
      </w:pPr>
      <w:r w:rsidRPr="00BA0B5E">
        <w:rPr>
          <w:rFonts w:ascii="宋体" w:hAnsi="宋体"/>
          <w:sz w:val="24"/>
        </w:rPr>
        <w:t>2</w:t>
      </w:r>
      <w:r w:rsidRPr="00BA0B5E">
        <w:rPr>
          <w:rFonts w:ascii="宋体" w:hAnsi="宋体" w:hint="eastAsia"/>
          <w:sz w:val="24"/>
        </w:rPr>
        <w:t>）</w:t>
      </w:r>
      <w:r w:rsidR="008832B7" w:rsidRPr="00BA0B5E">
        <w:rPr>
          <w:rFonts w:ascii="宋体" w:hAnsi="宋体" w:hint="eastAsia"/>
          <w:sz w:val="24"/>
        </w:rPr>
        <w:t>在</w:t>
      </w:r>
      <w:r w:rsidR="008832B7" w:rsidRPr="00BA0B5E">
        <w:rPr>
          <w:rFonts w:ascii="宋体" w:hAnsi="宋体"/>
          <w:sz w:val="24"/>
        </w:rPr>
        <w:t>法律法规和</w:t>
      </w:r>
      <w:r w:rsidR="008832B7" w:rsidRPr="00BA0B5E">
        <w:rPr>
          <w:rFonts w:ascii="宋体" w:hAnsi="宋体" w:hint="eastAsia"/>
          <w:sz w:val="24"/>
        </w:rPr>
        <w:t>本基金合同规定的范围内变更基金的申购费率、调低赎回费率或变更收费方式；</w:t>
      </w:r>
    </w:p>
    <w:p w:rsidR="00175C3E" w:rsidRPr="00BA0B5E" w:rsidRDefault="00175C3E" w:rsidP="00175C3E">
      <w:pPr>
        <w:spacing w:line="360" w:lineRule="auto"/>
        <w:ind w:firstLineChars="200" w:firstLine="480"/>
        <w:rPr>
          <w:rFonts w:ascii="宋体" w:hAnsi="宋体"/>
          <w:sz w:val="24"/>
        </w:rPr>
      </w:pPr>
      <w:r w:rsidRPr="00BA0B5E">
        <w:rPr>
          <w:rFonts w:ascii="宋体" w:hAnsi="宋体"/>
          <w:sz w:val="24"/>
        </w:rPr>
        <w:t>3</w:t>
      </w:r>
      <w:r w:rsidRPr="00BA0B5E">
        <w:rPr>
          <w:rFonts w:ascii="宋体" w:hAnsi="宋体" w:hint="eastAsia"/>
          <w:sz w:val="24"/>
        </w:rPr>
        <w:t>）</w:t>
      </w:r>
      <w:proofErr w:type="gramStart"/>
      <w:r w:rsidRPr="00BA0B5E">
        <w:rPr>
          <w:rFonts w:ascii="宋体" w:hAnsi="宋体" w:hint="eastAsia"/>
          <w:sz w:val="24"/>
        </w:rPr>
        <w:t>因相应</w:t>
      </w:r>
      <w:proofErr w:type="gramEnd"/>
      <w:r w:rsidRPr="00BA0B5E">
        <w:rPr>
          <w:rFonts w:ascii="宋体" w:hAnsi="宋体" w:hint="eastAsia"/>
          <w:sz w:val="24"/>
        </w:rPr>
        <w:t>的法律法规发生变动必须对基金合同进行修改；</w:t>
      </w:r>
    </w:p>
    <w:p w:rsidR="00175C3E" w:rsidRPr="00BA0B5E" w:rsidRDefault="00175C3E" w:rsidP="00175C3E">
      <w:pPr>
        <w:spacing w:line="360" w:lineRule="auto"/>
        <w:ind w:firstLineChars="200" w:firstLine="480"/>
        <w:rPr>
          <w:rFonts w:ascii="宋体" w:hAnsi="宋体"/>
          <w:sz w:val="24"/>
        </w:rPr>
      </w:pPr>
      <w:r w:rsidRPr="00BA0B5E">
        <w:rPr>
          <w:rFonts w:ascii="宋体" w:hAnsi="宋体"/>
          <w:sz w:val="24"/>
        </w:rPr>
        <w:t>4</w:t>
      </w:r>
      <w:r w:rsidRPr="00BA0B5E">
        <w:rPr>
          <w:rFonts w:ascii="宋体" w:hAnsi="宋体" w:hint="eastAsia"/>
          <w:sz w:val="24"/>
        </w:rPr>
        <w:t>）</w:t>
      </w:r>
      <w:r w:rsidR="00EA5AA1" w:rsidRPr="00BA0B5E">
        <w:rPr>
          <w:rFonts w:ascii="宋体" w:hAnsi="宋体" w:hint="eastAsia"/>
          <w:sz w:val="24"/>
        </w:rPr>
        <w:t>对基金合同的修改不涉及本基金合同当事人权利义务关系发生重大变化；</w:t>
      </w:r>
    </w:p>
    <w:p w:rsidR="00175C3E" w:rsidRPr="00BA0B5E" w:rsidRDefault="00175C3E" w:rsidP="00175C3E">
      <w:pPr>
        <w:spacing w:line="360" w:lineRule="auto"/>
        <w:ind w:firstLineChars="200" w:firstLine="480"/>
        <w:rPr>
          <w:rFonts w:ascii="宋体" w:hAnsi="宋体"/>
          <w:sz w:val="24"/>
        </w:rPr>
      </w:pPr>
      <w:r w:rsidRPr="00BA0B5E">
        <w:rPr>
          <w:rFonts w:ascii="宋体" w:hAnsi="宋体"/>
          <w:sz w:val="24"/>
        </w:rPr>
        <w:t>5</w:t>
      </w:r>
      <w:r w:rsidRPr="00BA0B5E">
        <w:rPr>
          <w:rFonts w:ascii="宋体" w:hAnsi="宋体" w:hint="eastAsia"/>
          <w:sz w:val="24"/>
        </w:rPr>
        <w:t>）基金合同的修改对基金份额持有人利益无实质性不利影响；</w:t>
      </w:r>
    </w:p>
    <w:p w:rsidR="00175C3E" w:rsidRPr="00BA0B5E" w:rsidRDefault="00175C3E" w:rsidP="00175C3E">
      <w:pPr>
        <w:spacing w:line="360" w:lineRule="auto"/>
        <w:ind w:firstLineChars="200" w:firstLine="480"/>
        <w:rPr>
          <w:rFonts w:ascii="宋体" w:hAnsi="宋体"/>
          <w:sz w:val="24"/>
        </w:rPr>
      </w:pPr>
      <w:r w:rsidRPr="00BA0B5E">
        <w:rPr>
          <w:rFonts w:ascii="宋体" w:hAnsi="宋体"/>
          <w:sz w:val="24"/>
        </w:rPr>
        <w:t>6</w:t>
      </w:r>
      <w:r w:rsidRPr="00BA0B5E">
        <w:rPr>
          <w:rFonts w:ascii="宋体" w:hAnsi="宋体" w:hint="eastAsia"/>
          <w:sz w:val="24"/>
        </w:rPr>
        <w:t>）按照法律法规或本基金合同规定不需召开基金份额持有人大会的其他情形。</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3、召集人和召集方式</w:t>
      </w:r>
    </w:p>
    <w:p w:rsidR="00175C3E" w:rsidRPr="00BA0B5E" w:rsidRDefault="007542E9" w:rsidP="00235466">
      <w:pPr>
        <w:spacing w:line="360" w:lineRule="auto"/>
        <w:ind w:firstLineChars="200" w:firstLine="480"/>
        <w:rPr>
          <w:rFonts w:ascii="宋体" w:hAnsi="宋体"/>
          <w:sz w:val="24"/>
        </w:rPr>
      </w:pPr>
      <w:r w:rsidRPr="00BA0B5E">
        <w:rPr>
          <w:rFonts w:ascii="宋体" w:hAnsi="宋体" w:hint="eastAsia"/>
          <w:sz w:val="24"/>
        </w:rPr>
        <w:t>（1）</w:t>
      </w:r>
      <w:r w:rsidR="00235466" w:rsidRPr="00BA0B5E">
        <w:rPr>
          <w:rFonts w:ascii="宋体" w:hAnsi="宋体" w:hint="eastAsia"/>
          <w:sz w:val="24"/>
        </w:rPr>
        <w:t>除法律法规或本基金合同另有约定外，基金份额持有人大会由基金管理人召集。基金管理人未按规定召集或者不能召集时，由基金托管人召集。</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t>（2）</w:t>
      </w:r>
      <w:r w:rsidR="00235466" w:rsidRPr="00BA0B5E">
        <w:rPr>
          <w:rFonts w:ascii="宋体" w:hAnsi="宋体"/>
          <w:sz w:val="24"/>
        </w:rPr>
        <w:t>基金托管人认为有必要召开基金份额持有人大会的，应当向基金管理人提出书面提议。基金管理人应当自收到书面提议之日起</w:t>
      </w:r>
      <w:r w:rsidR="00235466" w:rsidRPr="00BA0B5E">
        <w:rPr>
          <w:rFonts w:ascii="宋体" w:hAnsi="宋体" w:hint="eastAsia"/>
          <w:sz w:val="24"/>
        </w:rPr>
        <w:t>10</w:t>
      </w:r>
      <w:r w:rsidR="00235466" w:rsidRPr="00BA0B5E">
        <w:rPr>
          <w:rFonts w:ascii="宋体" w:hAnsi="宋体"/>
          <w:sz w:val="24"/>
        </w:rPr>
        <w:t>日内决定是否召集，并书面告知基金托管人。基金管理人决定召集的，应当自出具书面决定之日起</w:t>
      </w:r>
      <w:r w:rsidR="00235466" w:rsidRPr="00BA0B5E">
        <w:rPr>
          <w:rFonts w:ascii="宋体" w:hAnsi="宋体" w:hint="eastAsia"/>
          <w:sz w:val="24"/>
        </w:rPr>
        <w:t>60</w:t>
      </w:r>
      <w:r w:rsidR="00235466" w:rsidRPr="00BA0B5E">
        <w:rPr>
          <w:rFonts w:ascii="宋体" w:hAnsi="宋体"/>
          <w:sz w:val="24"/>
        </w:rPr>
        <w:t>日内召开；基金管理人决定不召集，基金托管人仍认为有必要召开的，应当自行召集</w:t>
      </w:r>
      <w:r w:rsidR="00235466" w:rsidRPr="00BA0B5E">
        <w:rPr>
          <w:rFonts w:ascii="宋体" w:hAnsi="宋体" w:hint="eastAsia"/>
          <w:sz w:val="24"/>
        </w:rPr>
        <w:t>。</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t>（3）</w:t>
      </w:r>
      <w:r w:rsidR="00235466" w:rsidRPr="00BA0B5E">
        <w:rPr>
          <w:rFonts w:ascii="宋体" w:hAnsi="宋体"/>
          <w:sz w:val="24"/>
        </w:rPr>
        <w:t>代表基金份额10%以上的基金份额持有人认为有必要召开基金份额持有人大会的，应当向基金管理人提出书面提议。基金管理人应当自收到书面提议之日起</w:t>
      </w:r>
      <w:r w:rsidR="00235466" w:rsidRPr="00BA0B5E">
        <w:rPr>
          <w:rFonts w:ascii="宋体" w:hAnsi="宋体" w:hint="eastAsia"/>
          <w:sz w:val="24"/>
        </w:rPr>
        <w:t>10</w:t>
      </w:r>
      <w:r w:rsidR="00235466" w:rsidRPr="00BA0B5E">
        <w:rPr>
          <w:rFonts w:ascii="宋体" w:hAnsi="宋体"/>
          <w:sz w:val="24"/>
        </w:rPr>
        <w:t>日内决定是否召集，并书面告知提出提议的基金份额持有人代表和基金托管人。基金管理人决定召集的，应当自出具书面决定之日起</w:t>
      </w:r>
      <w:r w:rsidR="00235466" w:rsidRPr="00BA0B5E">
        <w:rPr>
          <w:rFonts w:ascii="宋体" w:hAnsi="宋体" w:hint="eastAsia"/>
          <w:sz w:val="24"/>
        </w:rPr>
        <w:t>60</w:t>
      </w:r>
      <w:r w:rsidR="00235466" w:rsidRPr="00BA0B5E">
        <w:rPr>
          <w:rFonts w:ascii="宋体" w:hAnsi="宋体"/>
          <w:sz w:val="24"/>
        </w:rPr>
        <w:t>日内召开；基金管理人决定不召集，代表基金份额10%以上的基金份额持有人仍认为有必要召开的，应当向基金托管人提出书面提议。基金托管人应当自收到书面提议之日起</w:t>
      </w:r>
      <w:r w:rsidR="00235466" w:rsidRPr="00BA0B5E">
        <w:rPr>
          <w:rFonts w:ascii="宋体" w:hAnsi="宋体" w:hint="eastAsia"/>
          <w:sz w:val="24"/>
        </w:rPr>
        <w:t>10</w:t>
      </w:r>
      <w:r w:rsidR="00235466" w:rsidRPr="00BA0B5E">
        <w:rPr>
          <w:rFonts w:ascii="宋体" w:hAnsi="宋体"/>
          <w:sz w:val="24"/>
        </w:rPr>
        <w:t>日内决定是否召集，并书面告知提出提议的基金份额持有人代表和基金管理人；基金托管人决定召集的，应当自出具书面决定之日起</w:t>
      </w:r>
      <w:r w:rsidR="00235466" w:rsidRPr="00BA0B5E">
        <w:rPr>
          <w:rFonts w:ascii="宋体" w:hAnsi="宋体" w:hint="eastAsia"/>
          <w:sz w:val="24"/>
        </w:rPr>
        <w:t>60</w:t>
      </w:r>
      <w:r w:rsidR="00235466" w:rsidRPr="00BA0B5E">
        <w:rPr>
          <w:rFonts w:ascii="宋体" w:hAnsi="宋体"/>
          <w:sz w:val="24"/>
        </w:rPr>
        <w:t>日内召开</w:t>
      </w:r>
      <w:r w:rsidR="00235466" w:rsidRPr="00BA0B5E">
        <w:rPr>
          <w:rFonts w:ascii="宋体" w:hAnsi="宋体" w:hint="eastAsia"/>
          <w:sz w:val="24"/>
        </w:rPr>
        <w:t>。</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t>（4）</w:t>
      </w:r>
      <w:r w:rsidR="00235466" w:rsidRPr="00BA0B5E">
        <w:rPr>
          <w:rFonts w:ascii="宋体" w:hAnsi="宋体"/>
          <w:sz w:val="24"/>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sidR="00235466" w:rsidRPr="00BA0B5E">
        <w:rPr>
          <w:rFonts w:ascii="宋体" w:hAnsi="宋体" w:hint="eastAsia"/>
          <w:sz w:val="24"/>
        </w:rPr>
        <w:t>30</w:t>
      </w:r>
      <w:r w:rsidR="00235466" w:rsidRPr="00BA0B5E">
        <w:rPr>
          <w:rFonts w:ascii="宋体" w:hAnsi="宋体"/>
          <w:sz w:val="24"/>
        </w:rPr>
        <w:t>日向中国证</w:t>
      </w:r>
      <w:r w:rsidR="00235466" w:rsidRPr="00BA0B5E">
        <w:rPr>
          <w:rFonts w:ascii="宋体" w:hAnsi="宋体"/>
          <w:sz w:val="24"/>
        </w:rPr>
        <w:lastRenderedPageBreak/>
        <w:t>监会备案。</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t>（5）</w:t>
      </w:r>
      <w:r w:rsidR="00235466" w:rsidRPr="00BA0B5E">
        <w:rPr>
          <w:rFonts w:ascii="宋体" w:hAnsi="宋体"/>
          <w:sz w:val="24"/>
        </w:rPr>
        <w:t>基金份额持有人依法自行召集基金份额持有人大会的，基金管理人、基金托管人应当配合，不得阻碍、干扰。</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4、召开基金份额持有人大会的通知时间、通知内容、通知方式</w:t>
      </w:r>
    </w:p>
    <w:p w:rsidR="00175C3E" w:rsidRPr="00BA0B5E" w:rsidRDefault="007542E9" w:rsidP="00175C3E">
      <w:pPr>
        <w:spacing w:line="360" w:lineRule="auto"/>
        <w:ind w:firstLineChars="200" w:firstLine="480"/>
        <w:rPr>
          <w:rFonts w:ascii="宋体" w:hAnsi="宋体"/>
          <w:sz w:val="24"/>
        </w:rPr>
      </w:pPr>
      <w:r w:rsidRPr="00BA0B5E">
        <w:rPr>
          <w:rFonts w:ascii="宋体" w:hAnsi="宋体" w:hint="eastAsia"/>
          <w:sz w:val="24"/>
        </w:rPr>
        <w:t>（1）</w:t>
      </w:r>
      <w:r w:rsidR="00235466" w:rsidRPr="00BA0B5E">
        <w:rPr>
          <w:rFonts w:ascii="宋体" w:hAnsi="宋体" w:hint="eastAsia"/>
          <w:sz w:val="24"/>
        </w:rPr>
        <w:t>基金份额持有人大会的召集人</w:t>
      </w:r>
      <w:r w:rsidR="00180750" w:rsidRPr="00BA0B5E">
        <w:rPr>
          <w:rFonts w:ascii="宋体" w:hAnsi="宋体" w:hint="eastAsia"/>
          <w:sz w:val="24"/>
        </w:rPr>
        <w:t>（</w:t>
      </w:r>
      <w:r w:rsidR="00235466" w:rsidRPr="00BA0B5E">
        <w:rPr>
          <w:rFonts w:ascii="宋体" w:hAnsi="宋体" w:hint="eastAsia"/>
          <w:sz w:val="24"/>
        </w:rPr>
        <w:t>以下简称“召集人”</w:t>
      </w:r>
      <w:r w:rsidR="00180750" w:rsidRPr="00BA0B5E">
        <w:rPr>
          <w:rFonts w:ascii="宋体" w:hAnsi="宋体" w:hint="eastAsia"/>
          <w:sz w:val="24"/>
        </w:rPr>
        <w:t>）</w:t>
      </w:r>
      <w:r w:rsidR="00235466" w:rsidRPr="00BA0B5E">
        <w:rPr>
          <w:rFonts w:ascii="宋体" w:hAnsi="宋体" w:hint="eastAsia"/>
          <w:sz w:val="24"/>
        </w:rPr>
        <w:t>负责选择确定开会时间、地点、方式和权益登记日。召开基金份额持有人大会，召集人必须于会议召开日前30日在指定媒体公告。基金份额持有人大会通知须至少载明以下内容：</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1）会议召开的时间、地点和出席方式；</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2）会议</w:t>
      </w:r>
      <w:proofErr w:type="gramStart"/>
      <w:r w:rsidRPr="00BA0B5E">
        <w:rPr>
          <w:rFonts w:ascii="宋体" w:hAnsi="宋体" w:hint="eastAsia"/>
          <w:sz w:val="24"/>
        </w:rPr>
        <w:t>拟审议</w:t>
      </w:r>
      <w:proofErr w:type="gramEnd"/>
      <w:r w:rsidRPr="00BA0B5E">
        <w:rPr>
          <w:rFonts w:ascii="宋体" w:hAnsi="宋体" w:hint="eastAsia"/>
          <w:sz w:val="24"/>
        </w:rPr>
        <w:t>的主要事项；</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3）会议形式；</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4）议事程序；</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5）有权出席基金份额持有人大会的权益登记日；</w:t>
      </w:r>
    </w:p>
    <w:p w:rsidR="00175C3E" w:rsidRPr="00BA0B5E" w:rsidRDefault="00175C3E" w:rsidP="00235466">
      <w:pPr>
        <w:spacing w:line="360" w:lineRule="auto"/>
        <w:ind w:firstLineChars="200" w:firstLine="480"/>
        <w:rPr>
          <w:rFonts w:ascii="宋体" w:hAnsi="宋体"/>
          <w:sz w:val="24"/>
        </w:rPr>
      </w:pPr>
      <w:r w:rsidRPr="00BA0B5E">
        <w:rPr>
          <w:rFonts w:ascii="宋体" w:hAnsi="宋体" w:hint="eastAsia"/>
          <w:sz w:val="24"/>
        </w:rPr>
        <w:t>6）</w:t>
      </w:r>
      <w:r w:rsidR="00235466" w:rsidRPr="00BA0B5E">
        <w:rPr>
          <w:rFonts w:ascii="宋体" w:hAnsi="宋体" w:hint="eastAsia"/>
          <w:sz w:val="24"/>
        </w:rPr>
        <w:t>代理投票的授权</w:t>
      </w:r>
      <w:r w:rsidR="004A0C96" w:rsidRPr="00BA0B5E">
        <w:rPr>
          <w:rFonts w:ascii="宋体" w:hAnsi="宋体" w:hint="eastAsia"/>
          <w:sz w:val="24"/>
        </w:rPr>
        <w:t>委托证明</w:t>
      </w:r>
      <w:r w:rsidR="00235466" w:rsidRPr="00BA0B5E">
        <w:rPr>
          <w:rFonts w:ascii="宋体" w:hAnsi="宋体" w:hint="eastAsia"/>
          <w:sz w:val="24"/>
        </w:rPr>
        <w:t>的内容要求</w:t>
      </w:r>
      <w:r w:rsidR="00180750" w:rsidRPr="00BA0B5E">
        <w:rPr>
          <w:rFonts w:ascii="宋体" w:hAnsi="宋体"/>
          <w:sz w:val="24"/>
        </w:rPr>
        <w:t>（</w:t>
      </w:r>
      <w:r w:rsidR="00235466" w:rsidRPr="00BA0B5E">
        <w:rPr>
          <w:rFonts w:ascii="宋体" w:hAnsi="宋体"/>
          <w:sz w:val="24"/>
        </w:rPr>
        <w:t>包括但不限于代理人身份、代理权限和代理有效期限等</w:t>
      </w:r>
      <w:r w:rsidR="00180750" w:rsidRPr="00BA0B5E">
        <w:rPr>
          <w:rFonts w:ascii="宋体" w:hAnsi="宋体"/>
          <w:sz w:val="24"/>
        </w:rPr>
        <w:t>）</w:t>
      </w:r>
      <w:r w:rsidR="00235466" w:rsidRPr="00BA0B5E">
        <w:rPr>
          <w:rFonts w:ascii="宋体" w:hAnsi="宋体"/>
          <w:sz w:val="24"/>
        </w:rPr>
        <w:t>、</w:t>
      </w:r>
      <w:r w:rsidR="00235466" w:rsidRPr="00BA0B5E">
        <w:rPr>
          <w:rFonts w:ascii="宋体" w:hAnsi="宋体" w:hint="eastAsia"/>
          <w:sz w:val="24"/>
        </w:rPr>
        <w:t>送达时间和地点；</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7）表决方式；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8）</w:t>
      </w:r>
      <w:r w:rsidR="00175C3E" w:rsidRPr="00BA0B5E">
        <w:rPr>
          <w:rFonts w:ascii="宋体" w:hAnsi="宋体" w:hint="eastAsia"/>
          <w:sz w:val="24"/>
        </w:rPr>
        <w:t>会务常设联系人姓名、电话；</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9）</w:t>
      </w:r>
      <w:r w:rsidR="00175C3E" w:rsidRPr="00BA0B5E">
        <w:rPr>
          <w:rFonts w:ascii="宋体" w:hAnsi="宋体" w:hint="eastAsia"/>
          <w:sz w:val="24"/>
        </w:rPr>
        <w:t>出席会议者必须准备的文件和必须履行的手续；</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10）</w:t>
      </w:r>
      <w:r w:rsidR="00175C3E" w:rsidRPr="00BA0B5E">
        <w:rPr>
          <w:rFonts w:ascii="宋体" w:hAnsi="宋体" w:hint="eastAsia"/>
          <w:sz w:val="24"/>
        </w:rPr>
        <w:t>召集人需要通知的其他事项。</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235466" w:rsidRPr="00BA0B5E">
        <w:rPr>
          <w:rFonts w:ascii="宋体" w:hAnsi="宋体" w:hint="eastAsia"/>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（3）</w:t>
      </w:r>
      <w:r w:rsidR="00235466" w:rsidRPr="00BA0B5E">
        <w:rPr>
          <w:rFonts w:ascii="宋体" w:hAnsi="宋体"/>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sidR="00235466" w:rsidRPr="00BA0B5E">
        <w:rPr>
          <w:rFonts w:ascii="宋体" w:hAnsi="宋体" w:hint="eastAsia"/>
          <w:sz w:val="24"/>
        </w:rPr>
        <w:t>。基金管理人或基金托管人</w:t>
      </w:r>
      <w:proofErr w:type="gramStart"/>
      <w:r w:rsidR="00235466" w:rsidRPr="00BA0B5E">
        <w:rPr>
          <w:rFonts w:ascii="宋体" w:hAnsi="宋体" w:hint="eastAsia"/>
          <w:sz w:val="24"/>
        </w:rPr>
        <w:t>拒不派</w:t>
      </w:r>
      <w:proofErr w:type="gramEnd"/>
      <w:r w:rsidR="00235466" w:rsidRPr="00BA0B5E">
        <w:rPr>
          <w:rFonts w:ascii="宋体" w:hAnsi="宋体" w:hint="eastAsia"/>
          <w:sz w:val="24"/>
        </w:rPr>
        <w:t>代表对书面表决意见的计票进行监督的，不影响计票和表决结果</w:t>
      </w:r>
      <w:r w:rsidR="00235466" w:rsidRPr="00BA0B5E">
        <w:rPr>
          <w:rFonts w:ascii="宋体" w:hAnsi="宋体"/>
          <w:sz w:val="24"/>
        </w:rPr>
        <w:t>。</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5、</w:t>
      </w:r>
      <w:r w:rsidR="00175C3E" w:rsidRPr="00BA0B5E">
        <w:rPr>
          <w:rFonts w:ascii="宋体" w:hAnsi="宋体" w:hint="eastAsia"/>
          <w:sz w:val="24"/>
        </w:rPr>
        <w:t>基金份额持有人出席会议的方式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lastRenderedPageBreak/>
        <w:t>（1）</w:t>
      </w:r>
      <w:r w:rsidR="00175C3E" w:rsidRPr="00BA0B5E">
        <w:rPr>
          <w:rFonts w:ascii="宋体" w:hAnsi="宋体" w:hint="eastAsia"/>
          <w:sz w:val="24"/>
        </w:rPr>
        <w:t>会议方式</w:t>
      </w:r>
    </w:p>
    <w:p w:rsidR="00175C3E" w:rsidRPr="00BA0B5E" w:rsidRDefault="003554D1" w:rsidP="00B53101">
      <w:pPr>
        <w:spacing w:line="360" w:lineRule="auto"/>
        <w:ind w:firstLineChars="200" w:firstLine="480"/>
        <w:rPr>
          <w:rFonts w:ascii="宋体" w:hAnsi="宋体"/>
          <w:sz w:val="24"/>
        </w:rPr>
      </w:pPr>
      <w:r w:rsidRPr="00BA0B5E">
        <w:rPr>
          <w:rFonts w:ascii="宋体" w:hAnsi="宋体" w:hint="eastAsia"/>
          <w:sz w:val="24"/>
        </w:rPr>
        <w:t>1）</w:t>
      </w:r>
      <w:r w:rsidR="00B53101" w:rsidRPr="00BA0B5E">
        <w:rPr>
          <w:rFonts w:ascii="宋体" w:hAnsi="宋体"/>
          <w:sz w:val="24"/>
        </w:rPr>
        <w:t>基金份额持有人大会的召开方式包括现场开会</w:t>
      </w:r>
      <w:r w:rsidR="00B53101" w:rsidRPr="00BA0B5E">
        <w:rPr>
          <w:rFonts w:ascii="宋体" w:hAnsi="宋体" w:hint="eastAsia"/>
          <w:sz w:val="24"/>
        </w:rPr>
        <w:t>、</w:t>
      </w:r>
      <w:r w:rsidR="00B53101" w:rsidRPr="00BA0B5E">
        <w:rPr>
          <w:rFonts w:ascii="宋体" w:hAnsi="宋体"/>
          <w:sz w:val="24"/>
        </w:rPr>
        <w:t>通讯方式开会</w:t>
      </w:r>
      <w:r w:rsidR="00B53101" w:rsidRPr="00BA0B5E">
        <w:rPr>
          <w:rFonts w:ascii="宋体" w:hAnsi="宋体" w:hint="eastAsia"/>
          <w:sz w:val="24"/>
        </w:rPr>
        <w:t>及法律法规和监管</w:t>
      </w:r>
      <w:r w:rsidR="0053338F" w:rsidRPr="00BA0B5E">
        <w:rPr>
          <w:rFonts w:ascii="宋体" w:hAnsi="宋体" w:hint="eastAsia"/>
          <w:sz w:val="24"/>
        </w:rPr>
        <w:t>部门</w:t>
      </w:r>
      <w:r w:rsidR="00B53101" w:rsidRPr="00BA0B5E">
        <w:rPr>
          <w:rFonts w:ascii="宋体" w:hAnsi="宋体" w:hint="eastAsia"/>
          <w:sz w:val="24"/>
        </w:rPr>
        <w:t>允许的其他方式。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现场开会由基金份额持有人本人出席或通过授权委托</w:t>
      </w:r>
      <w:r w:rsidR="00B53101" w:rsidRPr="00BA0B5E">
        <w:rPr>
          <w:rFonts w:ascii="宋体" w:hAnsi="宋体" w:hint="eastAsia"/>
          <w:sz w:val="24"/>
        </w:rPr>
        <w:t>证明</w:t>
      </w:r>
      <w:r w:rsidR="00175C3E" w:rsidRPr="00BA0B5E">
        <w:rPr>
          <w:rFonts w:ascii="宋体" w:hAnsi="宋体" w:hint="eastAsia"/>
          <w:sz w:val="24"/>
        </w:rPr>
        <w:t>委派其代理人出席，现场开会时基金管理人和基金托管人的授权代表应当出席，基金管理人或基金托管人</w:t>
      </w:r>
      <w:proofErr w:type="gramStart"/>
      <w:r w:rsidR="00175C3E" w:rsidRPr="00BA0B5E">
        <w:rPr>
          <w:rFonts w:ascii="宋体" w:hAnsi="宋体" w:hint="eastAsia"/>
          <w:sz w:val="24"/>
        </w:rPr>
        <w:t>拒不派</w:t>
      </w:r>
      <w:proofErr w:type="gramEnd"/>
      <w:r w:rsidR="00175C3E" w:rsidRPr="00BA0B5E">
        <w:rPr>
          <w:rFonts w:ascii="宋体" w:hAnsi="宋体" w:hint="eastAsia"/>
          <w:sz w:val="24"/>
        </w:rPr>
        <w:t>代表出席的，不影响表决效力。</w:t>
      </w:r>
    </w:p>
    <w:p w:rsidR="00175C3E" w:rsidRPr="00BA0B5E" w:rsidRDefault="003554D1" w:rsidP="003554D1">
      <w:pPr>
        <w:spacing w:line="360" w:lineRule="auto"/>
        <w:ind w:firstLineChars="200" w:firstLine="480"/>
        <w:rPr>
          <w:rFonts w:ascii="宋体" w:hAnsi="宋体"/>
          <w:sz w:val="24"/>
        </w:rPr>
      </w:pPr>
      <w:r w:rsidRPr="00BA0B5E">
        <w:rPr>
          <w:rFonts w:ascii="宋体" w:hAnsi="宋体" w:hint="eastAsia"/>
          <w:sz w:val="24"/>
        </w:rPr>
        <w:t>3）</w:t>
      </w:r>
      <w:r w:rsidR="00175C3E" w:rsidRPr="00BA0B5E">
        <w:rPr>
          <w:rFonts w:ascii="宋体" w:hAnsi="宋体" w:hint="eastAsia"/>
          <w:sz w:val="24"/>
        </w:rPr>
        <w:t>通讯方式</w:t>
      </w:r>
      <w:proofErr w:type="gramStart"/>
      <w:r w:rsidR="00175C3E" w:rsidRPr="00BA0B5E">
        <w:rPr>
          <w:rFonts w:ascii="宋体" w:hAnsi="宋体" w:hint="eastAsia"/>
          <w:sz w:val="24"/>
        </w:rPr>
        <w:t>开会指</w:t>
      </w:r>
      <w:proofErr w:type="gramEnd"/>
      <w:r w:rsidR="00175C3E" w:rsidRPr="00BA0B5E">
        <w:rPr>
          <w:rFonts w:ascii="宋体" w:hAnsi="宋体" w:hint="eastAsia"/>
          <w:sz w:val="24"/>
        </w:rPr>
        <w:t>按照本基金合同的相关规定以通讯的书面方式进行表决。</w:t>
      </w:r>
    </w:p>
    <w:p w:rsidR="00235466" w:rsidRPr="00BA0B5E" w:rsidRDefault="00235466" w:rsidP="0020623C">
      <w:pPr>
        <w:spacing w:line="360" w:lineRule="auto"/>
        <w:ind w:firstLineChars="200" w:firstLine="480"/>
        <w:rPr>
          <w:rFonts w:ascii="宋体" w:hAnsi="宋体"/>
          <w:sz w:val="24"/>
        </w:rPr>
      </w:pPr>
      <w:r w:rsidRPr="00BA0B5E">
        <w:rPr>
          <w:rFonts w:ascii="宋体" w:hAnsi="宋体" w:hint="eastAsia"/>
          <w:sz w:val="24"/>
        </w:rPr>
        <w:t>4）</w:t>
      </w:r>
      <w:r w:rsidRPr="00BA0B5E">
        <w:rPr>
          <w:rFonts w:ascii="宋体" w:hAnsi="宋体"/>
          <w:sz w:val="24"/>
        </w:rPr>
        <w:t>会议的召开方式由召集人确定。</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召开基金份额持有人大会的条件</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175C3E" w:rsidRPr="00BA0B5E">
        <w:rPr>
          <w:rFonts w:ascii="宋体" w:hAnsi="宋体" w:hint="eastAsia"/>
          <w:sz w:val="24"/>
        </w:rPr>
        <w:t>现场开会方式</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在同时符合以下条件时，现场会议方可举行：</w:t>
      </w:r>
    </w:p>
    <w:p w:rsidR="00175C3E" w:rsidRPr="00BA0B5E" w:rsidRDefault="003554D1" w:rsidP="00235466">
      <w:pPr>
        <w:spacing w:line="360" w:lineRule="auto"/>
        <w:ind w:firstLineChars="200" w:firstLine="480"/>
        <w:rPr>
          <w:rFonts w:ascii="宋体" w:hAnsi="宋体"/>
          <w:sz w:val="24"/>
        </w:rPr>
      </w:pPr>
      <w:r w:rsidRPr="00BA0B5E">
        <w:rPr>
          <w:rFonts w:ascii="宋体" w:hAnsi="宋体" w:hint="eastAsia"/>
          <w:sz w:val="24"/>
        </w:rPr>
        <w:t>①</w:t>
      </w:r>
      <w:r w:rsidR="00235466" w:rsidRPr="00BA0B5E">
        <w:rPr>
          <w:rFonts w:ascii="宋体" w:hAnsi="宋体"/>
          <w:sz w:val="24"/>
        </w:rPr>
        <w:t>对到会者在权益登记日持有基金份额的统计显示，</w:t>
      </w:r>
      <w:r w:rsidR="00235466" w:rsidRPr="00BA0B5E">
        <w:rPr>
          <w:rFonts w:ascii="宋体" w:hAnsi="宋体" w:hint="eastAsia"/>
          <w:sz w:val="24"/>
        </w:rPr>
        <w:t>全部</w:t>
      </w:r>
      <w:r w:rsidR="00235466" w:rsidRPr="00BA0B5E">
        <w:rPr>
          <w:rFonts w:ascii="宋体" w:hAnsi="宋体"/>
          <w:sz w:val="24"/>
        </w:rPr>
        <w:t>有效</w:t>
      </w:r>
      <w:r w:rsidR="00235466" w:rsidRPr="00BA0B5E">
        <w:rPr>
          <w:rFonts w:ascii="宋体" w:hAnsi="宋体" w:hint="eastAsia"/>
          <w:sz w:val="24"/>
        </w:rPr>
        <w:t>凭证所对应</w:t>
      </w:r>
      <w:r w:rsidR="00235466" w:rsidRPr="00BA0B5E">
        <w:rPr>
          <w:rFonts w:ascii="宋体" w:hAnsi="宋体"/>
          <w:sz w:val="24"/>
        </w:rPr>
        <w:t>的基金份额应占权益登记日基金总份额的50%以上</w:t>
      </w:r>
      <w:r w:rsidR="00180750" w:rsidRPr="00BA0B5E">
        <w:rPr>
          <w:rFonts w:ascii="宋体" w:hAnsi="宋体" w:hint="eastAsia"/>
          <w:sz w:val="24"/>
        </w:rPr>
        <w:t>（</w:t>
      </w:r>
      <w:r w:rsidR="00235466" w:rsidRPr="00BA0B5E">
        <w:rPr>
          <w:rFonts w:ascii="宋体" w:hAnsi="宋体" w:hint="eastAsia"/>
          <w:sz w:val="24"/>
        </w:rPr>
        <w:t>含</w:t>
      </w:r>
      <w:r w:rsidR="00235466" w:rsidRPr="00BA0B5E">
        <w:rPr>
          <w:rFonts w:ascii="宋体" w:hAnsi="宋体"/>
          <w:sz w:val="24"/>
        </w:rPr>
        <w:t>50%</w:t>
      </w:r>
      <w:r w:rsidR="00235466" w:rsidRPr="00BA0B5E">
        <w:rPr>
          <w:rFonts w:ascii="宋体" w:hAnsi="宋体" w:hint="eastAsia"/>
          <w:sz w:val="24"/>
        </w:rPr>
        <w:t>，下同</w:t>
      </w:r>
      <w:r w:rsidR="00180750" w:rsidRPr="00BA0B5E">
        <w:rPr>
          <w:rFonts w:ascii="宋体" w:hAnsi="宋体" w:hint="eastAsia"/>
          <w:sz w:val="24"/>
        </w:rPr>
        <w:t>）</w:t>
      </w:r>
      <w:r w:rsidR="00235466" w:rsidRPr="00BA0B5E">
        <w:rPr>
          <w:rFonts w:ascii="宋体" w:hAnsi="宋体"/>
          <w:sz w:val="24"/>
        </w:rPr>
        <w:t>；</w:t>
      </w:r>
    </w:p>
    <w:p w:rsidR="00235466" w:rsidRPr="00BA0B5E" w:rsidRDefault="003554D1" w:rsidP="00235466">
      <w:pPr>
        <w:spacing w:line="360" w:lineRule="auto"/>
        <w:ind w:firstLineChars="200" w:firstLine="480"/>
        <w:rPr>
          <w:rFonts w:ascii="宋体" w:hAnsi="宋体"/>
          <w:sz w:val="24"/>
        </w:rPr>
      </w:pPr>
      <w:r w:rsidRPr="00BA0B5E">
        <w:rPr>
          <w:rFonts w:ascii="宋体" w:hAnsi="宋体" w:hint="eastAsia"/>
          <w:sz w:val="24"/>
        </w:rPr>
        <w:t>②</w:t>
      </w:r>
      <w:r w:rsidR="00235466" w:rsidRPr="00BA0B5E">
        <w:rPr>
          <w:rFonts w:ascii="宋体" w:hAnsi="宋体"/>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sidR="00235466" w:rsidRPr="00BA0B5E">
        <w:rPr>
          <w:rFonts w:ascii="宋体" w:hAnsi="宋体" w:hint="eastAsia"/>
          <w:sz w:val="24"/>
        </w:rPr>
        <w:t>注册</w:t>
      </w:r>
      <w:r w:rsidR="00235466" w:rsidRPr="00BA0B5E">
        <w:rPr>
          <w:rFonts w:ascii="宋体" w:hAnsi="宋体"/>
          <w:sz w:val="24"/>
        </w:rPr>
        <w:t>登记资料相符。</w:t>
      </w:r>
    </w:p>
    <w:p w:rsidR="00175C3E" w:rsidRPr="00BA0B5E" w:rsidRDefault="003554D1" w:rsidP="00235466">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通讯开会方式</w:t>
      </w:r>
    </w:p>
    <w:p w:rsidR="00175C3E" w:rsidRPr="00BA0B5E" w:rsidRDefault="00175C3E" w:rsidP="00175C3E">
      <w:pPr>
        <w:spacing w:line="360" w:lineRule="auto"/>
        <w:ind w:firstLineChars="200" w:firstLine="480"/>
        <w:rPr>
          <w:rFonts w:ascii="宋体" w:hAnsi="宋体"/>
          <w:sz w:val="24"/>
        </w:rPr>
      </w:pPr>
      <w:r w:rsidRPr="00BA0B5E">
        <w:rPr>
          <w:rFonts w:ascii="宋体" w:hAnsi="宋体" w:hint="eastAsia"/>
          <w:sz w:val="24"/>
        </w:rPr>
        <w:t>在同时符合以下条件时，通讯会议方可举行：</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①</w:t>
      </w:r>
      <w:r w:rsidR="00175C3E" w:rsidRPr="00BA0B5E">
        <w:rPr>
          <w:rFonts w:ascii="宋体" w:hAnsi="宋体" w:hint="eastAsia"/>
          <w:sz w:val="24"/>
        </w:rPr>
        <w:t>召集人按本基金合同规定公布会议通知后，在</w:t>
      </w:r>
      <w:r w:rsidR="00175C3E" w:rsidRPr="00BA0B5E">
        <w:rPr>
          <w:rFonts w:ascii="宋体" w:hAnsi="宋体"/>
          <w:sz w:val="24"/>
        </w:rPr>
        <w:t>2</w:t>
      </w:r>
      <w:r w:rsidR="00175C3E" w:rsidRPr="00BA0B5E">
        <w:rPr>
          <w:rFonts w:ascii="宋体" w:hAnsi="宋体" w:hint="eastAsia"/>
          <w:sz w:val="24"/>
        </w:rPr>
        <w:t>个工作日内连续公布相关提示性公告；</w:t>
      </w:r>
    </w:p>
    <w:p w:rsidR="00175C3E" w:rsidRPr="00BA0B5E" w:rsidRDefault="003554D1" w:rsidP="00235466">
      <w:pPr>
        <w:spacing w:line="360" w:lineRule="auto"/>
        <w:ind w:firstLineChars="200" w:firstLine="480"/>
        <w:rPr>
          <w:rFonts w:ascii="宋体" w:hAnsi="宋体"/>
          <w:sz w:val="24"/>
        </w:rPr>
      </w:pPr>
      <w:r w:rsidRPr="00BA0B5E">
        <w:rPr>
          <w:rFonts w:ascii="宋体" w:hAnsi="宋体" w:hint="eastAsia"/>
          <w:sz w:val="24"/>
        </w:rPr>
        <w:t>②</w:t>
      </w:r>
      <w:r w:rsidR="00235466" w:rsidRPr="00BA0B5E">
        <w:rPr>
          <w:rFonts w:ascii="宋体" w:hAnsi="宋体" w:hint="eastAsia"/>
          <w:sz w:val="24"/>
        </w:rPr>
        <w:t>召集人按基金合同规定通知基金托管人或/和基金管理人</w:t>
      </w:r>
      <w:r w:rsidR="00180750" w:rsidRPr="00BA0B5E">
        <w:rPr>
          <w:rFonts w:ascii="宋体" w:hAnsi="宋体" w:hint="eastAsia"/>
          <w:sz w:val="24"/>
        </w:rPr>
        <w:t>（</w:t>
      </w:r>
      <w:r w:rsidR="00235466" w:rsidRPr="00BA0B5E">
        <w:rPr>
          <w:rFonts w:ascii="宋体" w:hAnsi="宋体" w:hint="eastAsia"/>
          <w:sz w:val="24"/>
        </w:rPr>
        <w:t>分别或共同称为“监督人”</w:t>
      </w:r>
      <w:r w:rsidR="00180750" w:rsidRPr="00BA0B5E">
        <w:rPr>
          <w:rFonts w:ascii="宋体" w:hAnsi="宋体" w:hint="eastAsia"/>
          <w:sz w:val="24"/>
        </w:rPr>
        <w:t>）</w:t>
      </w:r>
      <w:r w:rsidR="00235466" w:rsidRPr="00BA0B5E">
        <w:rPr>
          <w:rFonts w:ascii="宋体" w:hAnsi="宋体" w:hint="eastAsia"/>
          <w:sz w:val="24"/>
        </w:rPr>
        <w:t>到指定地点对书面表决意见的计票进行监督；</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③</w:t>
      </w:r>
      <w:r w:rsidR="00235466" w:rsidRPr="00BA0B5E">
        <w:rPr>
          <w:rFonts w:ascii="宋体" w:hAnsi="宋体" w:hint="eastAsia"/>
          <w:sz w:val="24"/>
        </w:rPr>
        <w:t>召集人在监督人和公证机关的监督下按照会议通知规定的方式收取和统计基金份额持有人的书面表决意见，如基金</w:t>
      </w:r>
      <w:r w:rsidR="00235466" w:rsidRPr="00BA0B5E">
        <w:rPr>
          <w:rFonts w:ascii="宋体" w:hAnsi="宋体"/>
          <w:sz w:val="24"/>
        </w:rPr>
        <w:t>管理人</w:t>
      </w:r>
      <w:r w:rsidR="00235466" w:rsidRPr="00BA0B5E">
        <w:rPr>
          <w:rFonts w:ascii="宋体" w:hAnsi="宋体" w:hint="eastAsia"/>
          <w:sz w:val="24"/>
        </w:rPr>
        <w:t>或</w:t>
      </w:r>
      <w:r w:rsidR="00235466" w:rsidRPr="00BA0B5E">
        <w:rPr>
          <w:rFonts w:ascii="宋体" w:hAnsi="宋体"/>
          <w:sz w:val="24"/>
        </w:rPr>
        <w:t>基金托管人</w:t>
      </w:r>
      <w:r w:rsidR="00235466" w:rsidRPr="00BA0B5E">
        <w:rPr>
          <w:rFonts w:ascii="宋体" w:hAnsi="宋体" w:hint="eastAsia"/>
          <w:sz w:val="24"/>
        </w:rPr>
        <w:t>经通知拒不到场监督的，不影响表决效力；</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④</w:t>
      </w:r>
      <w:r w:rsidR="00235466" w:rsidRPr="00BA0B5E">
        <w:rPr>
          <w:rFonts w:ascii="宋体" w:hAnsi="宋体" w:hint="eastAsia"/>
          <w:sz w:val="24"/>
        </w:rPr>
        <w:t>本人直接出具书面意见和授权他人代表出具书面意见的基金份额持有人</w:t>
      </w:r>
      <w:r w:rsidR="00235466" w:rsidRPr="00BA0B5E">
        <w:rPr>
          <w:rFonts w:ascii="宋体" w:hAnsi="宋体"/>
          <w:sz w:val="24"/>
        </w:rPr>
        <w:t>所代表的基金份额占权益登记日基金总份额的50%以上</w:t>
      </w:r>
      <w:r w:rsidR="00235466" w:rsidRPr="00BA0B5E">
        <w:rPr>
          <w:rFonts w:ascii="宋体" w:hAnsi="宋体" w:hint="eastAsia"/>
          <w:sz w:val="24"/>
        </w:rPr>
        <w:t>；</w:t>
      </w:r>
    </w:p>
    <w:p w:rsidR="00235466" w:rsidRPr="00BA0B5E" w:rsidRDefault="00235466" w:rsidP="00175C3E">
      <w:pPr>
        <w:spacing w:line="360" w:lineRule="auto"/>
        <w:ind w:firstLineChars="200" w:firstLine="480"/>
        <w:rPr>
          <w:rFonts w:ascii="宋体" w:hAnsi="宋体"/>
          <w:sz w:val="24"/>
        </w:rPr>
      </w:pPr>
      <w:r w:rsidRPr="00BA0B5E">
        <w:rPr>
          <w:rFonts w:ascii="宋体" w:hAnsi="宋体" w:hint="eastAsia"/>
          <w:sz w:val="24"/>
        </w:rPr>
        <w:t>⑤直接出具书面意见的基金份额持有人或受托代表他人出具书面意见的代理</w:t>
      </w:r>
      <w:r w:rsidRPr="00BA0B5E">
        <w:rPr>
          <w:rFonts w:ascii="宋体" w:hAnsi="宋体" w:hint="eastAsia"/>
          <w:sz w:val="24"/>
        </w:rPr>
        <w:lastRenderedPageBreak/>
        <w:t>人提交的持有基金份额的凭证、授权</w:t>
      </w:r>
      <w:r w:rsidR="00B53101" w:rsidRPr="00BA0B5E">
        <w:rPr>
          <w:rFonts w:ascii="宋体" w:hAnsi="宋体" w:hint="eastAsia"/>
          <w:sz w:val="24"/>
        </w:rPr>
        <w:t>委托证明</w:t>
      </w:r>
      <w:r w:rsidRPr="00BA0B5E">
        <w:rPr>
          <w:rFonts w:ascii="宋体" w:hAnsi="宋体" w:hint="eastAsia"/>
          <w:sz w:val="24"/>
        </w:rPr>
        <w:t>等文件符合法律法规、基金合同和会议通知的规定，并与注册登记机构记录相符。</w:t>
      </w:r>
    </w:p>
    <w:p w:rsidR="00B53101" w:rsidRPr="00BA0B5E" w:rsidRDefault="003554D1" w:rsidP="00B53101">
      <w:pPr>
        <w:spacing w:line="360" w:lineRule="auto"/>
        <w:ind w:firstLineChars="200" w:firstLine="480"/>
        <w:rPr>
          <w:rFonts w:ascii="宋体" w:hAnsi="宋体"/>
          <w:sz w:val="24"/>
        </w:rPr>
      </w:pPr>
      <w:r w:rsidRPr="00BA0B5E">
        <w:rPr>
          <w:rFonts w:ascii="宋体" w:hAnsi="宋体" w:hint="eastAsia"/>
          <w:sz w:val="24"/>
        </w:rPr>
        <w:t>3）</w:t>
      </w:r>
      <w:r w:rsidR="00B53101" w:rsidRPr="00BA0B5E">
        <w:rPr>
          <w:rFonts w:ascii="宋体" w:hAnsi="宋体" w:hint="eastAsia"/>
          <w:sz w:val="24"/>
        </w:rPr>
        <w:t>在法律法规或监管机构允许的情况下，经会议通知载明，基金份额持有人也可以采用网络、电话或其他方式进行表决，或者采用网络、电话或其他方式授权他人代为出席会议并表决。</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6、</w:t>
      </w:r>
      <w:r w:rsidR="00175C3E" w:rsidRPr="00BA0B5E">
        <w:rPr>
          <w:rFonts w:ascii="宋体" w:hAnsi="宋体" w:hint="eastAsia"/>
          <w:sz w:val="24"/>
        </w:rPr>
        <w:t>议事内容与程序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175C3E" w:rsidRPr="00BA0B5E">
        <w:rPr>
          <w:rFonts w:ascii="宋体" w:hAnsi="宋体" w:hint="eastAsia"/>
          <w:sz w:val="24"/>
        </w:rPr>
        <w:t>议事内容及提案权</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9E5E89" w:rsidRPr="00BA0B5E">
        <w:rPr>
          <w:rFonts w:ascii="宋体" w:hAnsi="宋体" w:hint="eastAsia"/>
          <w:sz w:val="24"/>
        </w:rPr>
        <w:t>议事内容为本基金合同规定的召开基金份额持有人大会事由所涉及的内容。</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9E5E89" w:rsidRPr="00BA0B5E">
        <w:rPr>
          <w:rFonts w:ascii="宋体" w:hAnsi="宋体" w:hint="eastAsia"/>
          <w:sz w:val="24"/>
        </w:rPr>
        <w:t>基金管理人、基金托管人、单独或合并持有权益登记日本基金总份额</w:t>
      </w:r>
      <w:r w:rsidR="009E5E89" w:rsidRPr="00BA0B5E">
        <w:rPr>
          <w:rFonts w:ascii="宋体" w:hAnsi="宋体"/>
          <w:sz w:val="24"/>
        </w:rPr>
        <w:t>10%</w:t>
      </w:r>
      <w:r w:rsidR="009E5E89" w:rsidRPr="00BA0B5E">
        <w:rPr>
          <w:rFonts w:ascii="宋体" w:hAnsi="宋体" w:hint="eastAsia"/>
          <w:sz w:val="24"/>
        </w:rPr>
        <w:t>以上的基金份额持有人可以在大会召集人发出会议通知前就召开事由向大会召集人提交需由基金份额持有人大会审议表决的提案。</w:t>
      </w:r>
    </w:p>
    <w:p w:rsidR="009E5E89" w:rsidRPr="00BA0B5E" w:rsidRDefault="003554D1" w:rsidP="009E5E89">
      <w:pPr>
        <w:spacing w:line="360" w:lineRule="auto"/>
        <w:ind w:firstLineChars="200" w:firstLine="480"/>
        <w:rPr>
          <w:rFonts w:ascii="宋体" w:hAnsi="宋体"/>
          <w:sz w:val="24"/>
        </w:rPr>
      </w:pPr>
      <w:r w:rsidRPr="00BA0B5E">
        <w:rPr>
          <w:rFonts w:ascii="宋体" w:hAnsi="宋体" w:hint="eastAsia"/>
          <w:sz w:val="24"/>
        </w:rPr>
        <w:t>3）</w:t>
      </w:r>
      <w:r w:rsidR="009E5E89" w:rsidRPr="00BA0B5E">
        <w:rPr>
          <w:rFonts w:ascii="宋体" w:hAnsi="宋体" w:hint="eastAsia"/>
          <w:sz w:val="24"/>
        </w:rPr>
        <w:t>对于基金份额持有人提交的提案，大会召集人应当按照以下原则对提案进行审核：</w:t>
      </w:r>
    </w:p>
    <w:p w:rsidR="009E5E89" w:rsidRPr="00BA0B5E" w:rsidRDefault="009E5E89" w:rsidP="009E5E89">
      <w:pPr>
        <w:spacing w:line="360" w:lineRule="auto"/>
        <w:ind w:firstLineChars="200" w:firstLine="480"/>
        <w:rPr>
          <w:rFonts w:ascii="宋体" w:hAnsi="宋体"/>
          <w:sz w:val="24"/>
        </w:rPr>
      </w:pPr>
      <w:r w:rsidRPr="00BA0B5E">
        <w:rPr>
          <w:rFonts w:ascii="宋体" w:hAnsi="宋体" w:hint="eastAsia"/>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9E5E89" w:rsidRPr="00BA0B5E" w:rsidRDefault="009E5E89" w:rsidP="009E5E89">
      <w:pPr>
        <w:spacing w:line="360" w:lineRule="auto"/>
        <w:ind w:firstLineChars="200" w:firstLine="480"/>
        <w:rPr>
          <w:rFonts w:ascii="宋体" w:hAnsi="宋体"/>
          <w:sz w:val="24"/>
        </w:rPr>
      </w:pPr>
      <w:r w:rsidRPr="00BA0B5E">
        <w:rPr>
          <w:rFonts w:ascii="宋体" w:hAnsi="宋体" w:hint="eastAsia"/>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175C3E" w:rsidRPr="00BA0B5E" w:rsidRDefault="003554D1" w:rsidP="009E5E89">
      <w:pPr>
        <w:spacing w:line="360" w:lineRule="auto"/>
        <w:ind w:firstLineChars="200" w:firstLine="480"/>
        <w:rPr>
          <w:rFonts w:ascii="宋体" w:hAnsi="宋体"/>
          <w:sz w:val="24"/>
        </w:rPr>
      </w:pPr>
      <w:r w:rsidRPr="00BA0B5E">
        <w:rPr>
          <w:rFonts w:ascii="宋体" w:hAnsi="宋体" w:hint="eastAsia"/>
          <w:sz w:val="24"/>
        </w:rPr>
        <w:t>4）</w:t>
      </w:r>
      <w:r w:rsidR="009E5E89" w:rsidRPr="00BA0B5E">
        <w:rPr>
          <w:rFonts w:ascii="宋体" w:hAnsi="宋体" w:hint="eastAsia"/>
          <w:sz w:val="24"/>
        </w:rPr>
        <w:t>单独或合并持有权益登记日基金总份额10</w:t>
      </w:r>
      <w:r w:rsidR="004C46EC" w:rsidRPr="00BA0B5E">
        <w:rPr>
          <w:rFonts w:ascii="宋体" w:hAnsi="宋体" w:hint="eastAsia"/>
          <w:sz w:val="24"/>
        </w:rPr>
        <w:t>%</w:t>
      </w:r>
      <w:r w:rsidR="009E5E89" w:rsidRPr="00BA0B5E">
        <w:rPr>
          <w:rFonts w:ascii="宋体" w:hAnsi="宋体" w:hint="eastAsia"/>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5）</w:t>
      </w:r>
      <w:r w:rsidR="009E5E89" w:rsidRPr="00BA0B5E">
        <w:rPr>
          <w:rFonts w:ascii="宋体" w:hAnsi="宋体"/>
          <w:sz w:val="24"/>
        </w:rPr>
        <w:t>基金份额持有人大会的召集人发出召</w:t>
      </w:r>
      <w:r w:rsidR="009E5E89" w:rsidRPr="00BA0B5E">
        <w:rPr>
          <w:rFonts w:ascii="宋体" w:hAnsi="宋体" w:hint="eastAsia"/>
          <w:sz w:val="24"/>
        </w:rPr>
        <w:t>开</w:t>
      </w:r>
      <w:r w:rsidR="009E5E89" w:rsidRPr="00BA0B5E">
        <w:rPr>
          <w:rFonts w:ascii="宋体" w:hAnsi="宋体"/>
          <w:sz w:val="24"/>
        </w:rPr>
        <w:t>会议的通知后，如果需要对原有提</w:t>
      </w:r>
      <w:r w:rsidR="009E5E89" w:rsidRPr="00BA0B5E">
        <w:rPr>
          <w:rFonts w:ascii="宋体" w:hAnsi="宋体"/>
          <w:sz w:val="24"/>
        </w:rPr>
        <w:lastRenderedPageBreak/>
        <w:t>案进行修改，应当在基金份额持有人大会召开前</w:t>
      </w:r>
      <w:r w:rsidR="009E5E89" w:rsidRPr="00BA0B5E">
        <w:rPr>
          <w:rFonts w:ascii="宋体" w:hAnsi="宋体" w:hint="eastAsia"/>
          <w:sz w:val="24"/>
        </w:rPr>
        <w:t>30日及时</w:t>
      </w:r>
      <w:r w:rsidR="009E5E89" w:rsidRPr="00BA0B5E">
        <w:rPr>
          <w:rFonts w:ascii="宋体" w:hAnsi="宋体"/>
          <w:sz w:val="24"/>
        </w:rPr>
        <w:t>公告。否则，会议的召开日期应当顺延并保证至少与公告日期有30日的间隔期。</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议事程序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175C3E" w:rsidRPr="00BA0B5E">
        <w:rPr>
          <w:rFonts w:ascii="宋体" w:hAnsi="宋体" w:hint="eastAsia"/>
          <w:sz w:val="24"/>
        </w:rPr>
        <w:t>现场开会</w:t>
      </w:r>
    </w:p>
    <w:p w:rsidR="009E5E89" w:rsidRPr="00BA0B5E" w:rsidRDefault="009E5E89" w:rsidP="009E5E89">
      <w:pPr>
        <w:spacing w:line="360" w:lineRule="auto"/>
        <w:ind w:firstLineChars="200" w:firstLine="480"/>
        <w:rPr>
          <w:rFonts w:ascii="宋体" w:hAnsi="宋体"/>
          <w:sz w:val="24"/>
        </w:rPr>
      </w:pPr>
      <w:r w:rsidRPr="00BA0B5E">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9E5E89" w:rsidRPr="00BA0B5E" w:rsidRDefault="009E5E89" w:rsidP="009E5E89">
      <w:pPr>
        <w:spacing w:line="360" w:lineRule="auto"/>
        <w:ind w:firstLineChars="200" w:firstLine="480"/>
        <w:rPr>
          <w:rFonts w:ascii="宋体" w:hAnsi="宋体"/>
          <w:sz w:val="24"/>
        </w:rPr>
      </w:pPr>
      <w:r w:rsidRPr="00BA0B5E">
        <w:rPr>
          <w:rFonts w:ascii="宋体" w:hAnsi="宋体"/>
          <w:sz w:val="24"/>
        </w:rPr>
        <w:t>大会由</w:t>
      </w:r>
      <w:r w:rsidRPr="00BA0B5E">
        <w:rPr>
          <w:rFonts w:ascii="宋体" w:hAnsi="宋体" w:hint="eastAsia"/>
          <w:sz w:val="24"/>
        </w:rPr>
        <w:t>召集</w:t>
      </w:r>
      <w:r w:rsidRPr="00BA0B5E">
        <w:rPr>
          <w:rFonts w:ascii="宋体" w:hAnsi="宋体"/>
          <w:sz w:val="24"/>
        </w:rPr>
        <w:t>人授权代表主持。基金管理人</w:t>
      </w:r>
      <w:r w:rsidRPr="00BA0B5E">
        <w:rPr>
          <w:rFonts w:ascii="宋体" w:hAnsi="宋体" w:hint="eastAsia"/>
          <w:sz w:val="24"/>
        </w:rPr>
        <w:t>为召集人的，其</w:t>
      </w:r>
      <w:r w:rsidRPr="00BA0B5E">
        <w:rPr>
          <w:rFonts w:ascii="宋体" w:hAnsi="宋体"/>
          <w:sz w:val="24"/>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9E5E89" w:rsidRPr="00BA0B5E" w:rsidRDefault="009E5E89" w:rsidP="009E5E89">
      <w:pPr>
        <w:spacing w:line="360" w:lineRule="auto"/>
        <w:ind w:firstLineChars="200" w:firstLine="480"/>
        <w:rPr>
          <w:rFonts w:ascii="宋体" w:hAnsi="宋体"/>
          <w:sz w:val="24"/>
        </w:rPr>
      </w:pPr>
      <w:r w:rsidRPr="00BA0B5E">
        <w:rPr>
          <w:rFonts w:ascii="宋体" w:hAnsi="宋体"/>
          <w:sz w:val="24"/>
        </w:rPr>
        <w:t>召集人应当制作出席会议人员的签名册。签名</w:t>
      </w:r>
      <w:proofErr w:type="gramStart"/>
      <w:r w:rsidRPr="00BA0B5E">
        <w:rPr>
          <w:rFonts w:ascii="宋体" w:hAnsi="宋体"/>
          <w:sz w:val="24"/>
        </w:rPr>
        <w:t>册</w:t>
      </w:r>
      <w:proofErr w:type="gramEnd"/>
      <w:r w:rsidRPr="00BA0B5E">
        <w:rPr>
          <w:rFonts w:ascii="宋体" w:hAnsi="宋体"/>
          <w:sz w:val="24"/>
        </w:rPr>
        <w:t>载明参加会议人员姓名</w:t>
      </w:r>
      <w:r w:rsidR="00180750" w:rsidRPr="00BA0B5E">
        <w:rPr>
          <w:rFonts w:ascii="宋体" w:hAnsi="宋体"/>
          <w:sz w:val="24"/>
        </w:rPr>
        <w:t>（</w:t>
      </w:r>
      <w:r w:rsidRPr="00BA0B5E">
        <w:rPr>
          <w:rFonts w:ascii="宋体" w:hAnsi="宋体"/>
          <w:sz w:val="24"/>
        </w:rPr>
        <w:t>或单位名称</w:t>
      </w:r>
      <w:r w:rsidR="00180750" w:rsidRPr="00BA0B5E">
        <w:rPr>
          <w:rFonts w:ascii="宋体" w:hAnsi="宋体"/>
          <w:sz w:val="24"/>
        </w:rPr>
        <w:t>）</w:t>
      </w:r>
      <w:r w:rsidRPr="00BA0B5E">
        <w:rPr>
          <w:rFonts w:ascii="宋体" w:hAnsi="宋体"/>
          <w:sz w:val="24"/>
        </w:rPr>
        <w:t>、身份证号码、持有或代表有表决权的基金份额</w:t>
      </w:r>
      <w:r w:rsidRPr="00BA0B5E">
        <w:rPr>
          <w:rFonts w:ascii="宋体" w:hAnsi="宋体" w:hint="eastAsia"/>
          <w:sz w:val="24"/>
        </w:rPr>
        <w:t>数量</w:t>
      </w:r>
      <w:r w:rsidRPr="00BA0B5E">
        <w:rPr>
          <w:rFonts w:ascii="宋体" w:hAnsi="宋体"/>
          <w:sz w:val="24"/>
        </w:rPr>
        <w:t>、委托人姓名</w:t>
      </w:r>
      <w:r w:rsidR="00180750" w:rsidRPr="00BA0B5E">
        <w:rPr>
          <w:rFonts w:ascii="宋体" w:hAnsi="宋体"/>
          <w:sz w:val="24"/>
        </w:rPr>
        <w:t>（</w:t>
      </w:r>
      <w:r w:rsidRPr="00BA0B5E">
        <w:rPr>
          <w:rFonts w:ascii="宋体" w:hAnsi="宋体"/>
          <w:sz w:val="24"/>
        </w:rPr>
        <w:t>或单位名称</w:t>
      </w:r>
      <w:r w:rsidR="00180750" w:rsidRPr="00BA0B5E">
        <w:rPr>
          <w:rFonts w:ascii="宋体" w:hAnsi="宋体"/>
          <w:sz w:val="24"/>
        </w:rPr>
        <w:t>）</w:t>
      </w:r>
      <w:r w:rsidRPr="00BA0B5E">
        <w:rPr>
          <w:rFonts w:ascii="宋体" w:hAnsi="宋体"/>
          <w:sz w:val="24"/>
        </w:rPr>
        <w:t>等事项。</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通讯方式开会</w:t>
      </w:r>
    </w:p>
    <w:p w:rsidR="009E5E89" w:rsidRPr="00BA0B5E" w:rsidRDefault="009E5E89" w:rsidP="009E5E89">
      <w:pPr>
        <w:spacing w:line="360" w:lineRule="auto"/>
        <w:ind w:firstLineChars="200" w:firstLine="480"/>
        <w:rPr>
          <w:rFonts w:ascii="宋体" w:hAnsi="宋体"/>
          <w:sz w:val="24"/>
        </w:rPr>
      </w:pPr>
      <w:r w:rsidRPr="00BA0B5E">
        <w:rPr>
          <w:rFonts w:ascii="宋体" w:hAnsi="宋体" w:hint="eastAsia"/>
          <w:sz w:val="24"/>
        </w:rPr>
        <w:t>在通讯表决开会的方式下，首先由召集人提前3</w:t>
      </w:r>
      <w:r w:rsidRPr="00BA0B5E">
        <w:rPr>
          <w:rFonts w:ascii="宋体" w:hAnsi="宋体"/>
          <w:sz w:val="24"/>
        </w:rPr>
        <w:t>0</w:t>
      </w:r>
      <w:r w:rsidRPr="00BA0B5E">
        <w:rPr>
          <w:rFonts w:ascii="宋体" w:hAnsi="宋体" w:hint="eastAsia"/>
          <w:sz w:val="24"/>
        </w:rPr>
        <w:t>日公布提案，在所通知的表决截止日期后第2个工作日在公证机关及监督人的监督下由召集人统计全部有效表决并形成决议。如监督人经通知但拒绝到场监督，则在公证机关监督下形成的决议有效。</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（3）</w:t>
      </w:r>
      <w:r w:rsidR="00175C3E" w:rsidRPr="00BA0B5E">
        <w:rPr>
          <w:rFonts w:ascii="宋体" w:hAnsi="宋体" w:hint="eastAsia"/>
          <w:sz w:val="24"/>
        </w:rPr>
        <w:t>基金份额持有人大会不得对未事先公告的议事内容进行表决。</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7、</w:t>
      </w:r>
      <w:r w:rsidR="00175C3E" w:rsidRPr="00BA0B5E">
        <w:rPr>
          <w:rFonts w:ascii="宋体" w:hAnsi="宋体" w:hint="eastAsia"/>
          <w:sz w:val="24"/>
        </w:rPr>
        <w:t>决议形成的条件、表决方式、程序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175C3E" w:rsidRPr="00BA0B5E">
        <w:rPr>
          <w:rFonts w:ascii="宋体" w:hAnsi="宋体" w:hint="eastAsia"/>
          <w:sz w:val="24"/>
        </w:rPr>
        <w:t>基金份额持有人所持每一基金份额享有平等的表决权。</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基金份额持有人大会决议分为一般决议和特别决议：</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175C3E" w:rsidRPr="00BA0B5E">
        <w:rPr>
          <w:rFonts w:ascii="宋体" w:hAnsi="宋体" w:hint="eastAsia"/>
          <w:sz w:val="24"/>
        </w:rPr>
        <w:t>一般决议</w:t>
      </w:r>
    </w:p>
    <w:p w:rsidR="009E5E89" w:rsidRPr="00BA0B5E" w:rsidRDefault="009E5E89" w:rsidP="009E5E89">
      <w:pPr>
        <w:spacing w:line="360" w:lineRule="auto"/>
        <w:ind w:firstLineChars="200" w:firstLine="480"/>
        <w:rPr>
          <w:rFonts w:ascii="宋体" w:hAnsi="宋体"/>
          <w:sz w:val="24"/>
        </w:rPr>
      </w:pPr>
      <w:r w:rsidRPr="00BA0B5E">
        <w:rPr>
          <w:rFonts w:ascii="宋体" w:hAnsi="宋体" w:hint="eastAsia"/>
          <w:sz w:val="24"/>
        </w:rPr>
        <w:t>一般决议须经出席会议的基金份额持有人</w:t>
      </w:r>
      <w:r w:rsidR="00180750" w:rsidRPr="00BA0B5E">
        <w:rPr>
          <w:rFonts w:ascii="宋体" w:hAnsi="宋体" w:hint="eastAsia"/>
          <w:sz w:val="24"/>
        </w:rPr>
        <w:t>（</w:t>
      </w:r>
      <w:r w:rsidRPr="00BA0B5E">
        <w:rPr>
          <w:rFonts w:ascii="宋体" w:hAnsi="宋体" w:hint="eastAsia"/>
          <w:sz w:val="24"/>
        </w:rPr>
        <w:t>或其代理人</w:t>
      </w:r>
      <w:r w:rsidR="00180750" w:rsidRPr="00BA0B5E">
        <w:rPr>
          <w:rFonts w:ascii="宋体" w:hAnsi="宋体" w:hint="eastAsia"/>
          <w:sz w:val="24"/>
        </w:rPr>
        <w:t>）</w:t>
      </w:r>
      <w:r w:rsidRPr="00BA0B5E">
        <w:rPr>
          <w:rFonts w:ascii="宋体" w:hAnsi="宋体" w:hint="eastAsia"/>
          <w:sz w:val="24"/>
        </w:rPr>
        <w:t>所持表决权的</w:t>
      </w:r>
      <w:r w:rsidRPr="00BA0B5E">
        <w:rPr>
          <w:rFonts w:ascii="宋体" w:hAnsi="宋体"/>
          <w:sz w:val="24"/>
        </w:rPr>
        <w:t>50%以上</w:t>
      </w:r>
      <w:r w:rsidRPr="00BA0B5E">
        <w:rPr>
          <w:rFonts w:ascii="宋体" w:hAnsi="宋体" w:hint="eastAsia"/>
          <w:sz w:val="24"/>
        </w:rPr>
        <w:t>通过方为有效，除下列2）所规定的须以特别决议通过事项以外的其他事项均以一般决议的方式通过；</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特别决议</w:t>
      </w:r>
    </w:p>
    <w:p w:rsidR="009E5E89" w:rsidRPr="00BA0B5E" w:rsidRDefault="009E5E89" w:rsidP="009E5E89">
      <w:pPr>
        <w:spacing w:line="360" w:lineRule="auto"/>
        <w:ind w:firstLineChars="200" w:firstLine="480"/>
        <w:rPr>
          <w:rFonts w:ascii="宋体" w:hAnsi="宋体"/>
          <w:sz w:val="24"/>
        </w:rPr>
      </w:pPr>
      <w:r w:rsidRPr="00BA0B5E">
        <w:rPr>
          <w:rFonts w:ascii="宋体" w:hAnsi="宋体"/>
          <w:sz w:val="24"/>
        </w:rPr>
        <w:t>特别决议须经出席会议的基金份额持有人</w:t>
      </w:r>
      <w:r w:rsidR="00180750" w:rsidRPr="00BA0B5E">
        <w:rPr>
          <w:rFonts w:ascii="宋体" w:hAnsi="宋体" w:hint="eastAsia"/>
          <w:sz w:val="24"/>
        </w:rPr>
        <w:t>（</w:t>
      </w:r>
      <w:r w:rsidRPr="00BA0B5E">
        <w:rPr>
          <w:rFonts w:ascii="宋体" w:hAnsi="宋体" w:hint="eastAsia"/>
          <w:sz w:val="24"/>
        </w:rPr>
        <w:t>或其</w:t>
      </w:r>
      <w:r w:rsidRPr="00BA0B5E">
        <w:rPr>
          <w:rFonts w:ascii="宋体" w:hAnsi="宋体"/>
          <w:sz w:val="24"/>
        </w:rPr>
        <w:t>代理人</w:t>
      </w:r>
      <w:r w:rsidR="00180750" w:rsidRPr="00BA0B5E">
        <w:rPr>
          <w:rFonts w:ascii="宋体" w:hAnsi="宋体" w:hint="eastAsia"/>
          <w:sz w:val="24"/>
        </w:rPr>
        <w:t>）</w:t>
      </w:r>
      <w:r w:rsidRPr="00BA0B5E">
        <w:rPr>
          <w:rFonts w:ascii="宋体" w:hAnsi="宋体"/>
          <w:sz w:val="24"/>
        </w:rPr>
        <w:t>所持表决权的三分</w:t>
      </w:r>
      <w:r w:rsidRPr="00BA0B5E">
        <w:rPr>
          <w:rFonts w:ascii="宋体" w:hAnsi="宋体"/>
          <w:sz w:val="24"/>
        </w:rPr>
        <w:lastRenderedPageBreak/>
        <w:t>之二以上</w:t>
      </w:r>
      <w:r w:rsidR="00180750" w:rsidRPr="00BA0B5E">
        <w:rPr>
          <w:rFonts w:ascii="宋体" w:hAnsi="宋体" w:hint="eastAsia"/>
          <w:sz w:val="24"/>
        </w:rPr>
        <w:t>（</w:t>
      </w:r>
      <w:r w:rsidRPr="00BA0B5E">
        <w:rPr>
          <w:rFonts w:ascii="宋体" w:hAnsi="宋体" w:hint="eastAsia"/>
          <w:sz w:val="24"/>
        </w:rPr>
        <w:t>含三分之二</w:t>
      </w:r>
      <w:r w:rsidR="00180750" w:rsidRPr="00BA0B5E">
        <w:rPr>
          <w:rFonts w:ascii="宋体" w:hAnsi="宋体" w:hint="eastAsia"/>
          <w:sz w:val="24"/>
        </w:rPr>
        <w:t>）</w:t>
      </w:r>
      <w:r w:rsidRPr="00BA0B5E">
        <w:rPr>
          <w:rFonts w:ascii="宋体" w:hAnsi="宋体"/>
          <w:sz w:val="24"/>
        </w:rPr>
        <w:t>通过方</w:t>
      </w:r>
      <w:r w:rsidRPr="00BA0B5E">
        <w:rPr>
          <w:rFonts w:ascii="宋体" w:hAnsi="宋体" w:hint="eastAsia"/>
          <w:sz w:val="24"/>
        </w:rPr>
        <w:t>为有效；涉及更换基金管理人、更换基金托管人、</w:t>
      </w:r>
      <w:r w:rsidRPr="00BA0B5E">
        <w:rPr>
          <w:rFonts w:ascii="宋体" w:hAnsi="宋体"/>
          <w:sz w:val="24"/>
        </w:rPr>
        <w:t>转换基金运作方式</w:t>
      </w:r>
      <w:r w:rsidRPr="00BA0B5E">
        <w:rPr>
          <w:rFonts w:ascii="宋体" w:hAnsi="宋体" w:hint="eastAsia"/>
          <w:sz w:val="24"/>
        </w:rPr>
        <w:t>、终止基金合同必须以特别决议通过方为有效。</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（3）</w:t>
      </w:r>
      <w:r w:rsidR="009E5E89" w:rsidRPr="00BA0B5E">
        <w:rPr>
          <w:rFonts w:ascii="宋体" w:hAnsi="宋体"/>
          <w:sz w:val="24"/>
        </w:rPr>
        <w:t>基金份额持有人大会决定的事项，应当依法报中国证监会核准或者备案，并予以公告。</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（4）</w:t>
      </w:r>
      <w:r w:rsidR="009E5E89" w:rsidRPr="00BA0B5E">
        <w:rPr>
          <w:rFonts w:ascii="宋体" w:hAnsi="宋体" w:hint="eastAsia"/>
          <w:sz w:val="24"/>
        </w:rPr>
        <w:t>采取通讯方式进行表决时，除非在计票时有充分的相反证据证明，否则表面符合法律法规和会议通知规定的书面表决意见即视为有效的表决，表决意见模糊不清或相互矛盾的视为弃权表决，</w:t>
      </w:r>
      <w:r w:rsidR="009E5E89" w:rsidRPr="00BA0B5E">
        <w:rPr>
          <w:rFonts w:ascii="宋体" w:hAnsi="宋体" w:hint="eastAsia"/>
        </w:rPr>
        <w:t>但应当计入出具书面意见的基金份额持有人所代表的基金份额总数</w:t>
      </w:r>
      <w:r w:rsidR="009E5E89" w:rsidRPr="00BA0B5E">
        <w:rPr>
          <w:rFonts w:ascii="宋体" w:hAnsi="宋体" w:hint="eastAsia"/>
          <w:sz w:val="24"/>
        </w:rPr>
        <w:t>。</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（5）</w:t>
      </w:r>
      <w:r w:rsidR="009E5E89" w:rsidRPr="00BA0B5E">
        <w:rPr>
          <w:rFonts w:ascii="宋体" w:hAnsi="宋体" w:hint="eastAsia"/>
          <w:sz w:val="24"/>
        </w:rPr>
        <w:t>基金份额持有人大会采取记名方式进行投票表决。</w:t>
      </w:r>
    </w:p>
    <w:p w:rsidR="009E5E89"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（6）</w:t>
      </w:r>
      <w:r w:rsidR="009E5E89" w:rsidRPr="00BA0B5E">
        <w:rPr>
          <w:rFonts w:ascii="宋体" w:hAnsi="宋体" w:hint="eastAsia"/>
          <w:sz w:val="24"/>
        </w:rPr>
        <w:t>基金份额持有人大会的各项提案或同一项提案内并列的各项议题应当分开审议、逐项表决。</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8、</w:t>
      </w:r>
      <w:r w:rsidR="00175C3E" w:rsidRPr="00BA0B5E">
        <w:rPr>
          <w:rFonts w:ascii="宋体" w:hAnsi="宋体" w:hint="eastAsia"/>
          <w:sz w:val="24"/>
        </w:rPr>
        <w:t>计票</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175C3E" w:rsidRPr="00BA0B5E">
        <w:rPr>
          <w:rFonts w:ascii="宋体" w:hAnsi="宋体" w:hint="eastAsia"/>
          <w:sz w:val="24"/>
        </w:rPr>
        <w:t>现场开会</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9E5E89" w:rsidRPr="00BA0B5E">
        <w:rPr>
          <w:rFonts w:ascii="宋体" w:hAnsi="宋体" w:hint="eastAsia"/>
          <w:sz w:val="24"/>
        </w:rPr>
        <w:t>如基金份额持有人大会由基金管理人或基金托管人召集，</w:t>
      </w:r>
      <w:proofErr w:type="gramStart"/>
      <w:r w:rsidR="009E5E89" w:rsidRPr="00BA0B5E">
        <w:rPr>
          <w:rFonts w:ascii="宋体" w:hAnsi="宋体" w:hint="eastAsia"/>
          <w:sz w:val="24"/>
        </w:rPr>
        <w:t>则基金</w:t>
      </w:r>
      <w:proofErr w:type="gramEnd"/>
      <w:r w:rsidR="009E5E89" w:rsidRPr="00BA0B5E">
        <w:rPr>
          <w:rFonts w:ascii="宋体" w:hAnsi="宋体" w:hint="eastAsia"/>
          <w:sz w:val="24"/>
        </w:rPr>
        <w:t>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w:t>
      </w:r>
      <w:proofErr w:type="gramStart"/>
      <w:r w:rsidR="009E5E89" w:rsidRPr="00BA0B5E">
        <w:rPr>
          <w:rFonts w:ascii="宋体" w:hAnsi="宋体" w:hint="eastAsia"/>
          <w:sz w:val="24"/>
        </w:rPr>
        <w:t>则大会</w:t>
      </w:r>
      <w:proofErr w:type="gramEnd"/>
      <w:r w:rsidR="009E5E89" w:rsidRPr="00BA0B5E">
        <w:rPr>
          <w:rFonts w:ascii="宋体" w:hAnsi="宋体" w:hint="eastAsia"/>
          <w:sz w:val="24"/>
        </w:rPr>
        <w:t>主持人可自行选举三名基金份额持有人代表担任监票人。</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9E5E89" w:rsidRPr="00BA0B5E">
        <w:rPr>
          <w:rFonts w:ascii="宋体" w:hAnsi="宋体" w:hint="eastAsia"/>
          <w:sz w:val="24"/>
        </w:rPr>
        <w:t>监票人应当在基金份额持有人表决后立即进行清点，由大会主持人当场公布计票结果。</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3）</w:t>
      </w:r>
      <w:r w:rsidR="009E5E89" w:rsidRPr="00BA0B5E">
        <w:rPr>
          <w:rFonts w:ascii="宋体" w:hAnsi="宋体" w:hint="eastAsia"/>
          <w:sz w:val="24"/>
        </w:rPr>
        <w:t>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175C3E" w:rsidRPr="00BA0B5E">
        <w:rPr>
          <w:rFonts w:ascii="宋体" w:hAnsi="宋体" w:hint="eastAsia"/>
          <w:sz w:val="24"/>
        </w:rPr>
        <w:t>通讯方式开会</w:t>
      </w:r>
    </w:p>
    <w:p w:rsidR="009E5E89" w:rsidRPr="00BA0B5E" w:rsidRDefault="009E5E89" w:rsidP="009E5E89">
      <w:pPr>
        <w:spacing w:line="360" w:lineRule="auto"/>
        <w:ind w:firstLineChars="200" w:firstLine="480"/>
        <w:rPr>
          <w:rFonts w:ascii="宋体" w:hAnsi="宋体"/>
          <w:sz w:val="24"/>
        </w:rPr>
      </w:pPr>
      <w:r w:rsidRPr="00BA0B5E">
        <w:rPr>
          <w:rFonts w:ascii="宋体" w:hAnsi="宋体" w:hint="eastAsia"/>
          <w:sz w:val="24"/>
        </w:rPr>
        <w:t>在通讯方式开会的情况下，计票方式为：由大会召集人授权的两名监票人在</w:t>
      </w:r>
      <w:r w:rsidRPr="00BA0B5E">
        <w:rPr>
          <w:rFonts w:ascii="宋体" w:hAnsi="宋体" w:hint="eastAsia"/>
          <w:sz w:val="24"/>
        </w:rPr>
        <w:lastRenderedPageBreak/>
        <w:t>监督人派出的授权代表的监督下进行计票，并由公证机关对其计票过程予以公证；如监督人经通知但拒绝到场监督，</w:t>
      </w:r>
      <w:proofErr w:type="gramStart"/>
      <w:r w:rsidRPr="00BA0B5E">
        <w:rPr>
          <w:rFonts w:ascii="宋体" w:hAnsi="宋体" w:hint="eastAsia"/>
          <w:sz w:val="24"/>
        </w:rPr>
        <w:t>则大会</w:t>
      </w:r>
      <w:proofErr w:type="gramEnd"/>
      <w:r w:rsidRPr="00BA0B5E">
        <w:rPr>
          <w:rFonts w:ascii="宋体" w:hAnsi="宋体" w:hint="eastAsia"/>
          <w:sz w:val="24"/>
        </w:rPr>
        <w:t>召集人可自行授权3名监票人进行计票，并由公证机关对其计票过程予以公证。</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9、</w:t>
      </w:r>
      <w:r w:rsidR="00175C3E" w:rsidRPr="00BA0B5E">
        <w:rPr>
          <w:rFonts w:ascii="宋体" w:hAnsi="宋体" w:hint="eastAsia"/>
          <w:sz w:val="24"/>
        </w:rPr>
        <w:t>基金份额持有人大会决议报中国证监会核准或备案后的公告时间、方式</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（1）</w:t>
      </w:r>
      <w:r w:rsidR="009E5E89" w:rsidRPr="00BA0B5E">
        <w:rPr>
          <w:rFonts w:ascii="宋体" w:hAnsi="宋体"/>
          <w:sz w:val="24"/>
        </w:rPr>
        <w:t>基金份额持有人大会通过的一般决议和特别决议，召集人应当自通过之日起</w:t>
      </w:r>
      <w:r w:rsidR="009E5E89" w:rsidRPr="00BA0B5E">
        <w:rPr>
          <w:rFonts w:ascii="宋体" w:hAnsi="宋体" w:hint="eastAsia"/>
          <w:sz w:val="24"/>
        </w:rPr>
        <w:t>5</w:t>
      </w:r>
      <w:r w:rsidR="009E5E89" w:rsidRPr="00BA0B5E">
        <w:rPr>
          <w:rFonts w:ascii="宋体" w:hAnsi="宋体"/>
          <w:sz w:val="24"/>
        </w:rPr>
        <w:t>日内报中国证监会核准或者备案。基金份额持有人大会</w:t>
      </w:r>
      <w:r w:rsidR="009E5E89" w:rsidRPr="00BA0B5E">
        <w:rPr>
          <w:rFonts w:ascii="宋体" w:hAnsi="宋体" w:hint="eastAsia"/>
          <w:sz w:val="24"/>
        </w:rPr>
        <w:t>决定的事项</w:t>
      </w:r>
      <w:r w:rsidR="009E5E89" w:rsidRPr="00BA0B5E">
        <w:rPr>
          <w:rFonts w:ascii="宋体" w:hAnsi="宋体"/>
          <w:sz w:val="24"/>
        </w:rPr>
        <w:t>自中国证监会依法核准或者</w:t>
      </w:r>
      <w:r w:rsidR="009E5E89" w:rsidRPr="00BA0B5E">
        <w:rPr>
          <w:rFonts w:ascii="宋体" w:hAnsi="宋体" w:hint="eastAsia"/>
          <w:sz w:val="24"/>
        </w:rPr>
        <w:t>出具无异议意见</w:t>
      </w:r>
      <w:r w:rsidR="009E5E89" w:rsidRPr="00BA0B5E">
        <w:rPr>
          <w:rFonts w:ascii="宋体" w:hAnsi="宋体"/>
          <w:sz w:val="24"/>
        </w:rPr>
        <w:t>之日起生效。</w:t>
      </w:r>
      <w:r w:rsidR="0020623C" w:rsidRPr="00BA0B5E">
        <w:rPr>
          <w:rFonts w:ascii="宋体" w:hAnsi="宋体" w:hint="eastAsia"/>
          <w:sz w:val="24"/>
        </w:rPr>
        <w:t>关于本部分</w:t>
      </w:r>
      <w:r w:rsidR="009E5E89" w:rsidRPr="00BA0B5E">
        <w:rPr>
          <w:rFonts w:ascii="宋体" w:hAnsi="宋体" w:hint="eastAsia"/>
          <w:sz w:val="24"/>
        </w:rPr>
        <w:t>第</w:t>
      </w:r>
      <w:r w:rsidR="0020623C" w:rsidRPr="00BA0B5E">
        <w:rPr>
          <w:rFonts w:ascii="宋体" w:hAnsi="宋体" w:hint="eastAsia"/>
          <w:sz w:val="24"/>
        </w:rPr>
        <w:t>2</w:t>
      </w:r>
      <w:r w:rsidR="009E5E89" w:rsidRPr="00BA0B5E">
        <w:rPr>
          <w:rFonts w:ascii="宋体" w:hAnsi="宋体" w:hint="eastAsia"/>
          <w:sz w:val="24"/>
        </w:rPr>
        <w:t>条所规定的第</w:t>
      </w:r>
      <w:r w:rsidR="0020623C" w:rsidRPr="00BA0B5E">
        <w:rPr>
          <w:rFonts w:ascii="宋体" w:hAnsi="宋体" w:hint="eastAsia"/>
          <w:sz w:val="24"/>
        </w:rPr>
        <w:t>1）-8）</w:t>
      </w:r>
      <w:proofErr w:type="gramStart"/>
      <w:r w:rsidR="009E5E89" w:rsidRPr="00BA0B5E">
        <w:rPr>
          <w:rFonts w:ascii="宋体" w:hAnsi="宋体" w:hint="eastAsia"/>
          <w:sz w:val="24"/>
        </w:rPr>
        <w:t>项召开</w:t>
      </w:r>
      <w:proofErr w:type="gramEnd"/>
      <w:r w:rsidR="009E5E89" w:rsidRPr="00BA0B5E">
        <w:rPr>
          <w:rFonts w:ascii="宋体" w:hAnsi="宋体" w:hint="eastAsia"/>
          <w:sz w:val="24"/>
        </w:rPr>
        <w:t>事由的基金份额</w:t>
      </w:r>
      <w:r w:rsidR="009E5E89" w:rsidRPr="00BA0B5E">
        <w:rPr>
          <w:rFonts w:ascii="宋体" w:hAnsi="宋体"/>
          <w:sz w:val="24"/>
        </w:rPr>
        <w:t>持有人大会决议</w:t>
      </w:r>
      <w:r w:rsidR="009E5E89" w:rsidRPr="00BA0B5E">
        <w:rPr>
          <w:rFonts w:ascii="宋体" w:hAnsi="宋体" w:hint="eastAsia"/>
          <w:sz w:val="24"/>
        </w:rPr>
        <w:t>经</w:t>
      </w:r>
      <w:r w:rsidR="009E5E89" w:rsidRPr="00BA0B5E">
        <w:rPr>
          <w:rFonts w:ascii="宋体" w:hAnsi="宋体"/>
          <w:sz w:val="24"/>
        </w:rPr>
        <w:t>中国证监会核准</w:t>
      </w:r>
      <w:r w:rsidR="0020623C" w:rsidRPr="00BA0B5E">
        <w:rPr>
          <w:rFonts w:ascii="宋体" w:hAnsi="宋体" w:hint="eastAsia"/>
          <w:sz w:val="24"/>
        </w:rPr>
        <w:t>生效后方可执行，关于本部分</w:t>
      </w:r>
      <w:r w:rsidR="009E5E89" w:rsidRPr="00BA0B5E">
        <w:rPr>
          <w:rFonts w:ascii="宋体" w:hAnsi="宋体" w:hint="eastAsia"/>
          <w:sz w:val="24"/>
        </w:rPr>
        <w:t>第</w:t>
      </w:r>
      <w:r w:rsidR="0020623C" w:rsidRPr="00BA0B5E">
        <w:rPr>
          <w:rFonts w:ascii="宋体" w:hAnsi="宋体" w:hint="eastAsia"/>
          <w:sz w:val="24"/>
        </w:rPr>
        <w:t>2</w:t>
      </w:r>
      <w:r w:rsidR="009E5E89" w:rsidRPr="00BA0B5E">
        <w:rPr>
          <w:rFonts w:ascii="宋体" w:hAnsi="宋体" w:hint="eastAsia"/>
          <w:sz w:val="24"/>
        </w:rPr>
        <w:t>条所规定的第</w:t>
      </w:r>
      <w:r w:rsidR="0020623C" w:rsidRPr="00BA0B5E">
        <w:rPr>
          <w:rFonts w:ascii="宋体" w:hAnsi="宋体" w:hint="eastAsia"/>
          <w:sz w:val="24"/>
        </w:rPr>
        <w:t>9）</w:t>
      </w:r>
      <w:r w:rsidR="009E5E89" w:rsidRPr="00BA0B5E">
        <w:rPr>
          <w:rFonts w:ascii="宋体" w:hAnsi="宋体" w:hint="eastAsia"/>
          <w:sz w:val="24"/>
        </w:rPr>
        <w:t>、</w:t>
      </w:r>
      <w:r w:rsidR="0020623C" w:rsidRPr="00BA0B5E">
        <w:rPr>
          <w:rFonts w:ascii="宋体" w:hAnsi="宋体" w:hint="eastAsia"/>
          <w:sz w:val="24"/>
        </w:rPr>
        <w:t>10）</w:t>
      </w:r>
      <w:proofErr w:type="gramStart"/>
      <w:r w:rsidR="009E5E89" w:rsidRPr="00BA0B5E">
        <w:rPr>
          <w:rFonts w:ascii="宋体" w:hAnsi="宋体" w:hint="eastAsia"/>
          <w:sz w:val="24"/>
        </w:rPr>
        <w:t>项召开</w:t>
      </w:r>
      <w:proofErr w:type="gramEnd"/>
      <w:r w:rsidR="009E5E89" w:rsidRPr="00BA0B5E">
        <w:rPr>
          <w:rFonts w:ascii="宋体" w:hAnsi="宋体" w:hint="eastAsia"/>
          <w:sz w:val="24"/>
        </w:rPr>
        <w:t>事由的基金份额</w:t>
      </w:r>
      <w:r w:rsidR="009E5E89" w:rsidRPr="00BA0B5E">
        <w:rPr>
          <w:rFonts w:ascii="宋体" w:hAnsi="宋体"/>
          <w:sz w:val="24"/>
        </w:rPr>
        <w:t>持有人大会决议</w:t>
      </w:r>
      <w:r w:rsidR="009E5E89" w:rsidRPr="00BA0B5E">
        <w:rPr>
          <w:rFonts w:ascii="宋体" w:hAnsi="宋体" w:hint="eastAsia"/>
          <w:sz w:val="24"/>
        </w:rPr>
        <w:t>经</w:t>
      </w:r>
      <w:r w:rsidR="009E5E89" w:rsidRPr="00BA0B5E">
        <w:rPr>
          <w:rFonts w:ascii="宋体" w:hAnsi="宋体"/>
          <w:sz w:val="24"/>
        </w:rPr>
        <w:t>中国证监会核准</w:t>
      </w:r>
      <w:r w:rsidR="009E5E89" w:rsidRPr="00BA0B5E">
        <w:rPr>
          <w:rFonts w:ascii="宋体" w:hAnsi="宋体" w:hint="eastAsia"/>
          <w:sz w:val="24"/>
        </w:rPr>
        <w:t>或出具无异议意见后方可执行。</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（2）</w:t>
      </w:r>
      <w:r w:rsidR="0020623C" w:rsidRPr="00BA0B5E">
        <w:rPr>
          <w:rFonts w:ascii="宋体" w:hAnsi="宋体" w:hint="eastAsia"/>
          <w:sz w:val="24"/>
        </w:rPr>
        <w:t>生效的基金份额持有人大会决议对全体基金份额持有人、基金管理人、基金托管人均有约束力。</w:t>
      </w:r>
      <w:r w:rsidR="0020623C" w:rsidRPr="00BA0B5E">
        <w:rPr>
          <w:rFonts w:ascii="宋体" w:hAnsi="宋体"/>
          <w:sz w:val="24"/>
        </w:rPr>
        <w:t>基金管理人、基金托管人和基金份额持有人应当执行生效的基金份额持有人大会决</w:t>
      </w:r>
      <w:r w:rsidR="0020623C" w:rsidRPr="00BA0B5E">
        <w:rPr>
          <w:rFonts w:ascii="宋体" w:hAnsi="宋体" w:hint="eastAsia"/>
          <w:sz w:val="24"/>
        </w:rPr>
        <w:t>议</w:t>
      </w:r>
      <w:r w:rsidR="0020623C" w:rsidRPr="00BA0B5E">
        <w:rPr>
          <w:rFonts w:ascii="宋体" w:hAnsi="宋体"/>
          <w:sz w:val="24"/>
        </w:rPr>
        <w:t>。</w:t>
      </w:r>
    </w:p>
    <w:p w:rsidR="00175C3E" w:rsidRPr="00BA0B5E" w:rsidRDefault="003554D1" w:rsidP="00175C3E">
      <w:pPr>
        <w:spacing w:line="360" w:lineRule="auto"/>
        <w:ind w:firstLineChars="200" w:firstLine="480"/>
        <w:rPr>
          <w:rFonts w:ascii="宋体" w:hAnsi="宋体"/>
          <w:sz w:val="24"/>
        </w:rPr>
      </w:pPr>
      <w:r w:rsidRPr="00BA0B5E">
        <w:rPr>
          <w:rFonts w:ascii="宋体" w:hAnsi="宋体" w:hint="eastAsia"/>
          <w:sz w:val="24"/>
        </w:rPr>
        <w:t>（3）</w:t>
      </w:r>
      <w:r w:rsidR="0020623C" w:rsidRPr="00BA0B5E">
        <w:rPr>
          <w:rFonts w:ascii="宋体" w:hAnsi="宋体" w:hint="eastAsia"/>
          <w:sz w:val="24"/>
        </w:rPr>
        <w:t>基金份额持有人大会决议应自生效之日起2日内在指定媒体公告。如果采用通讯方式进行表决，在公告基金份额持有人大会决议时，必须将公证书全文、公证机构、公证员姓名等一同公告。</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10、法律法规或监管部门对基金份额持有人大会另有规定的，从其规定。</w:t>
      </w:r>
    </w:p>
    <w:p w:rsidR="002B05F2" w:rsidRPr="00BA0B5E" w:rsidRDefault="002B05F2" w:rsidP="00175C3E">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（三）</w:t>
      </w:r>
      <w:r w:rsidRPr="00BA0B5E">
        <w:rPr>
          <w:rFonts w:ascii="宋体" w:hAnsi="宋体" w:cs="宋体"/>
          <w:b/>
          <w:kern w:val="0"/>
          <w:sz w:val="24"/>
        </w:rPr>
        <w:t>基金合同的变更</w:t>
      </w:r>
      <w:r w:rsidR="00B53101" w:rsidRPr="00BA0B5E">
        <w:rPr>
          <w:rFonts w:ascii="宋体" w:hAnsi="宋体" w:cs="宋体" w:hint="eastAsia"/>
          <w:b/>
          <w:kern w:val="0"/>
          <w:sz w:val="24"/>
        </w:rPr>
        <w:t>、</w:t>
      </w:r>
      <w:r w:rsidRPr="00BA0B5E">
        <w:rPr>
          <w:rFonts w:ascii="宋体" w:hAnsi="宋体" w:cs="宋体"/>
          <w:b/>
          <w:kern w:val="0"/>
          <w:sz w:val="24"/>
        </w:rPr>
        <w:t>终止</w:t>
      </w:r>
      <w:r w:rsidR="004A0C96" w:rsidRPr="00BA0B5E">
        <w:rPr>
          <w:rFonts w:ascii="宋体" w:hAnsi="宋体" w:cs="宋体" w:hint="eastAsia"/>
          <w:b/>
          <w:kern w:val="0"/>
          <w:sz w:val="24"/>
        </w:rPr>
        <w:t>与基金财产的清算</w:t>
      </w:r>
    </w:p>
    <w:p w:rsidR="003554D1" w:rsidRPr="00BA0B5E" w:rsidRDefault="003554D1" w:rsidP="003554D1">
      <w:pPr>
        <w:spacing w:line="360" w:lineRule="auto"/>
        <w:ind w:firstLineChars="200" w:firstLine="480"/>
        <w:rPr>
          <w:rFonts w:ascii="宋体" w:hAnsi="宋体"/>
          <w:sz w:val="24"/>
        </w:rPr>
      </w:pPr>
      <w:r w:rsidRPr="00BA0B5E">
        <w:rPr>
          <w:rFonts w:ascii="宋体" w:hAnsi="宋体" w:hint="eastAsia"/>
          <w:sz w:val="24"/>
        </w:rPr>
        <w:t>1、基金合同的变更</w:t>
      </w:r>
    </w:p>
    <w:p w:rsidR="0020623C" w:rsidRPr="00BA0B5E" w:rsidRDefault="00180750" w:rsidP="0020623C">
      <w:pPr>
        <w:spacing w:line="360" w:lineRule="auto"/>
        <w:ind w:firstLineChars="200" w:firstLine="480"/>
        <w:rPr>
          <w:rFonts w:ascii="宋体" w:hAnsi="宋体"/>
          <w:sz w:val="24"/>
        </w:rPr>
      </w:pPr>
      <w:r w:rsidRPr="00BA0B5E">
        <w:rPr>
          <w:rFonts w:ascii="宋体" w:hAnsi="宋体" w:hint="eastAsia"/>
          <w:sz w:val="24"/>
        </w:rPr>
        <w:t>（</w:t>
      </w:r>
      <w:r w:rsidR="0020623C" w:rsidRPr="00BA0B5E">
        <w:rPr>
          <w:rFonts w:ascii="宋体" w:hAnsi="宋体" w:hint="eastAsia"/>
          <w:sz w:val="24"/>
        </w:rPr>
        <w:t>1</w:t>
      </w:r>
      <w:r w:rsidRPr="00BA0B5E">
        <w:rPr>
          <w:rFonts w:ascii="宋体" w:hAnsi="宋体" w:hint="eastAsia"/>
          <w:sz w:val="24"/>
        </w:rPr>
        <w:t>）</w:t>
      </w:r>
      <w:r w:rsidR="0020623C" w:rsidRPr="00BA0B5E">
        <w:rPr>
          <w:rFonts w:ascii="宋体" w:hAnsi="宋体"/>
          <w:sz w:val="24"/>
        </w:rPr>
        <w:t>基金合同</w:t>
      </w:r>
      <w:r w:rsidR="0020623C" w:rsidRPr="00BA0B5E">
        <w:rPr>
          <w:rFonts w:ascii="宋体" w:hAnsi="宋体" w:hint="eastAsia"/>
          <w:sz w:val="24"/>
        </w:rPr>
        <w:t>变更内容对基金合同当事人权利、义务产生重大影响的，</w:t>
      </w:r>
      <w:r w:rsidR="0020623C" w:rsidRPr="00BA0B5E">
        <w:rPr>
          <w:rFonts w:ascii="宋体" w:hAnsi="宋体"/>
          <w:sz w:val="24"/>
        </w:rPr>
        <w:t>应召</w:t>
      </w:r>
      <w:proofErr w:type="gramStart"/>
      <w:r w:rsidR="0020623C" w:rsidRPr="00BA0B5E">
        <w:rPr>
          <w:rFonts w:ascii="宋体" w:hAnsi="宋体"/>
          <w:sz w:val="24"/>
        </w:rPr>
        <w:t>开基金</w:t>
      </w:r>
      <w:proofErr w:type="gramEnd"/>
      <w:r w:rsidR="0020623C" w:rsidRPr="00BA0B5E">
        <w:rPr>
          <w:rFonts w:ascii="宋体" w:hAnsi="宋体"/>
          <w:sz w:val="24"/>
        </w:rPr>
        <w:t>份额持有人大会，基金合同变更的内容应经基金份额持有人大会决议同意。</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1）</w:t>
      </w:r>
      <w:r w:rsidRPr="00BA0B5E">
        <w:rPr>
          <w:rFonts w:ascii="宋体" w:hAnsi="宋体"/>
          <w:sz w:val="24"/>
        </w:rPr>
        <w:t>转换基金运作方式；</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2）</w:t>
      </w:r>
      <w:r w:rsidRPr="00BA0B5E">
        <w:rPr>
          <w:rFonts w:ascii="宋体" w:hAnsi="宋体"/>
          <w:sz w:val="24"/>
        </w:rPr>
        <w:t>变更基金类别；</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3）</w:t>
      </w:r>
      <w:r w:rsidRPr="00BA0B5E">
        <w:rPr>
          <w:rFonts w:ascii="宋体" w:hAnsi="宋体"/>
          <w:sz w:val="24"/>
        </w:rPr>
        <w:t>变更基金投资目标、</w:t>
      </w:r>
      <w:r w:rsidRPr="00BA0B5E">
        <w:rPr>
          <w:rFonts w:ascii="宋体" w:hAnsi="宋体" w:hint="eastAsia"/>
          <w:sz w:val="24"/>
        </w:rPr>
        <w:t>投资</w:t>
      </w:r>
      <w:r w:rsidRPr="00BA0B5E">
        <w:rPr>
          <w:rFonts w:ascii="宋体" w:hAnsi="宋体"/>
          <w:sz w:val="24"/>
        </w:rPr>
        <w:t>范围或</w:t>
      </w:r>
      <w:r w:rsidRPr="00BA0B5E">
        <w:rPr>
          <w:rFonts w:ascii="宋体" w:hAnsi="宋体" w:hint="eastAsia"/>
          <w:sz w:val="24"/>
        </w:rPr>
        <w:t>投资</w:t>
      </w:r>
      <w:r w:rsidRPr="00BA0B5E">
        <w:rPr>
          <w:rFonts w:ascii="宋体" w:hAnsi="宋体"/>
          <w:sz w:val="24"/>
        </w:rPr>
        <w:t>策略；</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4）</w:t>
      </w:r>
      <w:r w:rsidRPr="00BA0B5E">
        <w:rPr>
          <w:rFonts w:ascii="宋体" w:hAnsi="宋体"/>
          <w:sz w:val="24"/>
        </w:rPr>
        <w:t>变更基金份额持有人大会程序；</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5）</w:t>
      </w:r>
      <w:r w:rsidRPr="00BA0B5E">
        <w:rPr>
          <w:rFonts w:ascii="宋体" w:hAnsi="宋体"/>
          <w:sz w:val="24"/>
        </w:rPr>
        <w:t>更换基金管理人</w:t>
      </w:r>
      <w:r w:rsidRPr="00BA0B5E">
        <w:rPr>
          <w:rFonts w:ascii="宋体" w:hAnsi="宋体" w:hint="eastAsia"/>
          <w:sz w:val="24"/>
        </w:rPr>
        <w:t>、</w:t>
      </w:r>
      <w:r w:rsidRPr="00BA0B5E">
        <w:rPr>
          <w:rFonts w:ascii="宋体" w:hAnsi="宋体"/>
          <w:sz w:val="24"/>
        </w:rPr>
        <w:t>基金托管人；</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6）</w:t>
      </w:r>
      <w:r w:rsidRPr="00BA0B5E">
        <w:rPr>
          <w:rFonts w:ascii="宋体" w:hAnsi="宋体"/>
          <w:sz w:val="24"/>
        </w:rPr>
        <w:t>提高基金管理人、基金托管人的报酬标准。但根据</w:t>
      </w:r>
      <w:r w:rsidRPr="00BA0B5E">
        <w:rPr>
          <w:rFonts w:ascii="宋体" w:hAnsi="宋体" w:hint="eastAsia"/>
          <w:sz w:val="24"/>
        </w:rPr>
        <w:t>适用</w:t>
      </w:r>
      <w:r w:rsidRPr="00BA0B5E">
        <w:rPr>
          <w:rFonts w:ascii="宋体" w:hAnsi="宋体"/>
          <w:sz w:val="24"/>
        </w:rPr>
        <w:t>的</w:t>
      </w:r>
      <w:r w:rsidRPr="00BA0B5E">
        <w:rPr>
          <w:rFonts w:ascii="宋体" w:hAnsi="宋体" w:hint="eastAsia"/>
          <w:sz w:val="24"/>
        </w:rPr>
        <w:t>相关规定</w:t>
      </w:r>
      <w:r w:rsidRPr="00BA0B5E">
        <w:rPr>
          <w:rFonts w:ascii="宋体" w:hAnsi="宋体"/>
          <w:sz w:val="24"/>
        </w:rPr>
        <w:t>提高该等报酬标准的除外</w:t>
      </w:r>
      <w:r w:rsidRPr="00BA0B5E">
        <w:rPr>
          <w:rFonts w:ascii="宋体" w:hAnsi="宋体" w:hint="eastAsia"/>
          <w:sz w:val="24"/>
        </w:rPr>
        <w:t>；</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7）</w:t>
      </w:r>
      <w:r w:rsidRPr="00BA0B5E">
        <w:rPr>
          <w:rFonts w:ascii="宋体" w:hAnsi="宋体"/>
          <w:sz w:val="24"/>
        </w:rPr>
        <w:t>本基金与其他基金的合并</w:t>
      </w:r>
      <w:r w:rsidRPr="00BA0B5E">
        <w:rPr>
          <w:rFonts w:ascii="宋体" w:hAnsi="宋体" w:hint="eastAsia"/>
          <w:sz w:val="24"/>
        </w:rPr>
        <w:t>；</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lastRenderedPageBreak/>
        <w:t>8）对基金合同当事人权利、义务产生重大影响的其他事项；</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9）</w:t>
      </w:r>
      <w:r w:rsidRPr="00BA0B5E">
        <w:rPr>
          <w:rFonts w:ascii="宋体" w:hAnsi="宋体"/>
          <w:sz w:val="24"/>
        </w:rPr>
        <w:t>法律法规</w:t>
      </w:r>
      <w:r w:rsidRPr="00BA0B5E">
        <w:rPr>
          <w:rFonts w:ascii="宋体" w:hAnsi="宋体" w:hint="eastAsia"/>
          <w:sz w:val="24"/>
        </w:rPr>
        <w:t>、</w:t>
      </w:r>
      <w:r w:rsidRPr="00BA0B5E">
        <w:rPr>
          <w:rFonts w:ascii="宋体" w:hAnsi="宋体"/>
          <w:sz w:val="24"/>
        </w:rPr>
        <w:t>基金合同或中国证监会规定的其他情形。</w:t>
      </w:r>
    </w:p>
    <w:p w:rsidR="0020623C" w:rsidRPr="00BA0B5E" w:rsidRDefault="0020623C" w:rsidP="0020623C">
      <w:pPr>
        <w:spacing w:line="360" w:lineRule="auto"/>
        <w:ind w:firstLineChars="200" w:firstLine="480"/>
        <w:rPr>
          <w:rFonts w:ascii="宋体" w:hAnsi="宋体"/>
          <w:sz w:val="24"/>
        </w:rPr>
      </w:pPr>
      <w:r w:rsidRPr="00BA0B5E">
        <w:rPr>
          <w:rFonts w:ascii="宋体" w:hAnsi="宋体"/>
          <w:sz w:val="24"/>
        </w:rPr>
        <w:t>但出现下列情况时，可不经基金份额持有人大会决议，由基金管理人和基金托管人同意变更后公布，并报中国证监会备案：</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1）调低基金管理费、基金托管费和其他应由基金承担的费用；</w:t>
      </w:r>
    </w:p>
    <w:p w:rsidR="0020623C" w:rsidRPr="00BA0B5E" w:rsidRDefault="0020623C" w:rsidP="008C6F96">
      <w:pPr>
        <w:spacing w:line="360" w:lineRule="auto"/>
        <w:ind w:firstLineChars="200" w:firstLine="480"/>
        <w:rPr>
          <w:rFonts w:ascii="宋体" w:hAnsi="宋体"/>
          <w:sz w:val="24"/>
        </w:rPr>
      </w:pPr>
      <w:r w:rsidRPr="00BA0B5E">
        <w:rPr>
          <w:rFonts w:ascii="宋体" w:hAnsi="宋体" w:hint="eastAsia"/>
          <w:sz w:val="24"/>
        </w:rPr>
        <w:t>2）</w:t>
      </w:r>
      <w:r w:rsidR="008C6F96" w:rsidRPr="00BA0B5E">
        <w:rPr>
          <w:rFonts w:ascii="宋体" w:hAnsi="宋体" w:hint="eastAsia"/>
          <w:sz w:val="24"/>
        </w:rPr>
        <w:t>在</w:t>
      </w:r>
      <w:r w:rsidR="008C6F96" w:rsidRPr="00BA0B5E">
        <w:rPr>
          <w:rFonts w:ascii="宋体" w:hAnsi="宋体"/>
          <w:sz w:val="24"/>
        </w:rPr>
        <w:t>法律法规和</w:t>
      </w:r>
      <w:r w:rsidR="008C6F96" w:rsidRPr="00BA0B5E">
        <w:rPr>
          <w:rFonts w:ascii="宋体" w:hAnsi="宋体" w:hint="eastAsia"/>
          <w:sz w:val="24"/>
        </w:rPr>
        <w:t>本基金合同规定的范围内变更基金的申购费率、调低赎回费率或变更收费方式；</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3）</w:t>
      </w:r>
      <w:proofErr w:type="gramStart"/>
      <w:r w:rsidRPr="00BA0B5E">
        <w:rPr>
          <w:rFonts w:ascii="宋体" w:hAnsi="宋体"/>
          <w:sz w:val="24"/>
        </w:rPr>
        <w:t>因相应</w:t>
      </w:r>
      <w:proofErr w:type="gramEnd"/>
      <w:r w:rsidRPr="00BA0B5E">
        <w:rPr>
          <w:rFonts w:ascii="宋体" w:hAnsi="宋体"/>
          <w:sz w:val="24"/>
        </w:rPr>
        <w:t>的法律法规发生变动</w:t>
      </w:r>
      <w:r w:rsidRPr="00BA0B5E">
        <w:rPr>
          <w:rFonts w:ascii="宋体" w:hAnsi="宋体" w:hint="eastAsia"/>
          <w:sz w:val="24"/>
        </w:rPr>
        <w:t>必须对</w:t>
      </w:r>
      <w:r w:rsidRPr="00BA0B5E">
        <w:rPr>
          <w:rFonts w:ascii="宋体" w:hAnsi="宋体"/>
          <w:sz w:val="24"/>
        </w:rPr>
        <w:t>基金合同进行</w:t>
      </w:r>
      <w:r w:rsidRPr="00BA0B5E">
        <w:rPr>
          <w:rFonts w:ascii="宋体" w:hAnsi="宋体" w:hint="eastAsia"/>
          <w:sz w:val="24"/>
        </w:rPr>
        <w:t>修改</w:t>
      </w:r>
      <w:r w:rsidRPr="00BA0B5E">
        <w:rPr>
          <w:rFonts w:ascii="宋体" w:hAnsi="宋体"/>
          <w:sz w:val="24"/>
        </w:rPr>
        <w:t>；</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4）对</w:t>
      </w:r>
      <w:r w:rsidRPr="00BA0B5E">
        <w:rPr>
          <w:rFonts w:ascii="宋体" w:hAnsi="宋体"/>
          <w:sz w:val="24"/>
        </w:rPr>
        <w:t>基金合同的</w:t>
      </w:r>
      <w:r w:rsidRPr="00BA0B5E">
        <w:rPr>
          <w:rFonts w:ascii="宋体" w:hAnsi="宋体" w:hint="eastAsia"/>
          <w:sz w:val="24"/>
        </w:rPr>
        <w:t>修改</w:t>
      </w:r>
      <w:r w:rsidRPr="00BA0B5E">
        <w:rPr>
          <w:rFonts w:ascii="宋体" w:hAnsi="宋体"/>
          <w:sz w:val="24"/>
        </w:rPr>
        <w:t>不涉及本基金合同当事人权利义务关系发生</w:t>
      </w:r>
      <w:r w:rsidRPr="00BA0B5E">
        <w:rPr>
          <w:rFonts w:ascii="宋体" w:hAnsi="宋体" w:hint="eastAsia"/>
          <w:sz w:val="24"/>
        </w:rPr>
        <w:t>重大</w:t>
      </w:r>
      <w:r w:rsidRPr="00BA0B5E">
        <w:rPr>
          <w:rFonts w:ascii="宋体" w:hAnsi="宋体"/>
          <w:sz w:val="24"/>
        </w:rPr>
        <w:t>变化；</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5）基金合同的修改对基金份额持有人利益无实质性不利影响；</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6）按照法律法规或本基金合同规定不需召开基金份额持有人大会的其他情形。</w:t>
      </w:r>
    </w:p>
    <w:p w:rsidR="0020623C" w:rsidRPr="00BA0B5E" w:rsidRDefault="00180750" w:rsidP="0020623C">
      <w:pPr>
        <w:spacing w:line="360" w:lineRule="auto"/>
        <w:ind w:firstLineChars="200" w:firstLine="480"/>
        <w:rPr>
          <w:rFonts w:ascii="宋体" w:hAnsi="宋体"/>
          <w:sz w:val="24"/>
        </w:rPr>
      </w:pPr>
      <w:r w:rsidRPr="00BA0B5E">
        <w:rPr>
          <w:rFonts w:ascii="宋体" w:hAnsi="宋体" w:hint="eastAsia"/>
          <w:sz w:val="24"/>
        </w:rPr>
        <w:t>（</w:t>
      </w:r>
      <w:r w:rsidR="0020623C" w:rsidRPr="00BA0B5E">
        <w:rPr>
          <w:rFonts w:ascii="宋体" w:hAnsi="宋体"/>
          <w:sz w:val="24"/>
        </w:rPr>
        <w:t>2</w:t>
      </w:r>
      <w:r w:rsidRPr="00BA0B5E">
        <w:rPr>
          <w:rFonts w:ascii="宋体" w:hAnsi="宋体" w:hint="eastAsia"/>
          <w:sz w:val="24"/>
        </w:rPr>
        <w:t>）</w:t>
      </w:r>
      <w:r w:rsidR="0020623C" w:rsidRPr="00BA0B5E">
        <w:rPr>
          <w:rFonts w:ascii="宋体" w:hAnsi="宋体" w:hint="eastAsia"/>
          <w:sz w:val="24"/>
        </w:rPr>
        <w:t>关于变更</w:t>
      </w:r>
      <w:r w:rsidR="0020623C" w:rsidRPr="00BA0B5E">
        <w:rPr>
          <w:rFonts w:ascii="宋体" w:hAnsi="宋体"/>
          <w:sz w:val="24"/>
        </w:rPr>
        <w:t>基金合同</w:t>
      </w:r>
      <w:r w:rsidR="0020623C" w:rsidRPr="00BA0B5E">
        <w:rPr>
          <w:rFonts w:ascii="宋体" w:hAnsi="宋体" w:hint="eastAsia"/>
          <w:sz w:val="24"/>
        </w:rPr>
        <w:t>的基金份额持有人大会决议应报</w:t>
      </w:r>
      <w:r w:rsidR="0020623C" w:rsidRPr="00BA0B5E">
        <w:rPr>
          <w:rFonts w:ascii="宋体" w:hAnsi="宋体"/>
          <w:sz w:val="24"/>
        </w:rPr>
        <w:t>中国证监会</w:t>
      </w:r>
      <w:r w:rsidR="0020623C" w:rsidRPr="00BA0B5E">
        <w:rPr>
          <w:rFonts w:ascii="宋体" w:hAnsi="宋体" w:hint="eastAsia"/>
          <w:sz w:val="24"/>
        </w:rPr>
        <w:t>核准或备案，并于中国证监会核准或出具无异议意见后生效执行，</w:t>
      </w:r>
      <w:r w:rsidR="0020623C" w:rsidRPr="00BA0B5E">
        <w:rPr>
          <w:rFonts w:ascii="宋体" w:hAnsi="宋体"/>
          <w:sz w:val="24"/>
        </w:rPr>
        <w:t>并</w:t>
      </w:r>
      <w:r w:rsidR="0020623C" w:rsidRPr="00BA0B5E">
        <w:rPr>
          <w:rFonts w:ascii="宋体" w:hAnsi="宋体" w:hint="eastAsia"/>
          <w:sz w:val="24"/>
        </w:rPr>
        <w:t>自生效之日起2日</w:t>
      </w:r>
      <w:r w:rsidR="0020623C" w:rsidRPr="00BA0B5E">
        <w:rPr>
          <w:rFonts w:ascii="宋体" w:hAnsi="宋体"/>
          <w:sz w:val="24"/>
        </w:rPr>
        <w:t>内</w:t>
      </w:r>
      <w:r w:rsidR="0020623C" w:rsidRPr="00BA0B5E">
        <w:rPr>
          <w:rFonts w:ascii="宋体" w:hAnsi="宋体" w:hint="eastAsia"/>
          <w:sz w:val="24"/>
        </w:rPr>
        <w:t>在至少一种指定媒体</w:t>
      </w:r>
      <w:r w:rsidR="0020623C" w:rsidRPr="00BA0B5E">
        <w:rPr>
          <w:rFonts w:ascii="宋体" w:hAnsi="宋体"/>
          <w:sz w:val="24"/>
        </w:rPr>
        <w:t>公告。</w:t>
      </w:r>
    </w:p>
    <w:p w:rsidR="003554D1" w:rsidRPr="00BA0B5E" w:rsidRDefault="003554D1" w:rsidP="003554D1">
      <w:pPr>
        <w:spacing w:line="360" w:lineRule="auto"/>
        <w:ind w:firstLineChars="200" w:firstLine="480"/>
        <w:rPr>
          <w:rFonts w:ascii="宋体" w:hAnsi="宋体"/>
          <w:sz w:val="24"/>
        </w:rPr>
      </w:pPr>
      <w:r w:rsidRPr="00BA0B5E">
        <w:rPr>
          <w:rFonts w:ascii="宋体" w:hAnsi="宋体" w:hint="eastAsia"/>
          <w:sz w:val="24"/>
        </w:rPr>
        <w:t>2、本基金合同的终止</w:t>
      </w:r>
    </w:p>
    <w:p w:rsidR="003554D1" w:rsidRPr="00BA0B5E" w:rsidRDefault="003554D1" w:rsidP="003554D1">
      <w:pPr>
        <w:spacing w:line="360" w:lineRule="auto"/>
        <w:ind w:firstLineChars="200" w:firstLine="480"/>
        <w:rPr>
          <w:rFonts w:ascii="宋体" w:hAnsi="宋体"/>
          <w:sz w:val="24"/>
        </w:rPr>
      </w:pPr>
      <w:r w:rsidRPr="00BA0B5E">
        <w:rPr>
          <w:rFonts w:ascii="宋体" w:hAnsi="宋体" w:hint="eastAsia"/>
          <w:sz w:val="24"/>
        </w:rPr>
        <w:t>有下列情形之一的，本基金合同经中国证监会核准后将终止：</w:t>
      </w:r>
    </w:p>
    <w:p w:rsidR="0020623C" w:rsidRPr="00BA0B5E" w:rsidRDefault="00180750" w:rsidP="0020623C">
      <w:pPr>
        <w:spacing w:line="360" w:lineRule="auto"/>
        <w:ind w:firstLineChars="200" w:firstLine="480"/>
        <w:rPr>
          <w:rFonts w:ascii="宋体" w:hAnsi="宋体"/>
          <w:sz w:val="24"/>
        </w:rPr>
      </w:pPr>
      <w:r w:rsidRPr="00BA0B5E">
        <w:rPr>
          <w:rFonts w:ascii="宋体" w:hAnsi="宋体" w:hint="eastAsia"/>
          <w:sz w:val="24"/>
        </w:rPr>
        <w:t>（</w:t>
      </w:r>
      <w:r w:rsidR="0020623C" w:rsidRPr="00BA0B5E">
        <w:rPr>
          <w:rFonts w:ascii="宋体" w:hAnsi="宋体" w:hint="eastAsia"/>
          <w:sz w:val="24"/>
        </w:rPr>
        <w:t>1</w:t>
      </w:r>
      <w:r w:rsidRPr="00BA0B5E">
        <w:rPr>
          <w:rFonts w:ascii="宋体" w:hAnsi="宋体" w:hint="eastAsia"/>
          <w:sz w:val="24"/>
        </w:rPr>
        <w:t>）</w:t>
      </w:r>
      <w:r w:rsidR="0020623C" w:rsidRPr="00BA0B5E">
        <w:rPr>
          <w:rFonts w:ascii="宋体" w:hAnsi="宋体" w:hint="eastAsia"/>
          <w:sz w:val="24"/>
        </w:rPr>
        <w:t>基金份额持有人大会决定终止的；</w:t>
      </w:r>
    </w:p>
    <w:p w:rsidR="0020623C" w:rsidRPr="00BA0B5E" w:rsidRDefault="00180750" w:rsidP="0020623C">
      <w:pPr>
        <w:spacing w:line="360" w:lineRule="auto"/>
        <w:ind w:firstLineChars="200" w:firstLine="480"/>
        <w:rPr>
          <w:rFonts w:ascii="宋体" w:hAnsi="宋体"/>
          <w:sz w:val="24"/>
        </w:rPr>
      </w:pPr>
      <w:r w:rsidRPr="00BA0B5E">
        <w:rPr>
          <w:rFonts w:ascii="宋体" w:hAnsi="宋体" w:hint="eastAsia"/>
          <w:sz w:val="24"/>
        </w:rPr>
        <w:t>（</w:t>
      </w:r>
      <w:r w:rsidR="0020623C" w:rsidRPr="00BA0B5E">
        <w:rPr>
          <w:rFonts w:ascii="宋体" w:hAnsi="宋体" w:hint="eastAsia"/>
          <w:sz w:val="24"/>
        </w:rPr>
        <w:t>2</w:t>
      </w:r>
      <w:r w:rsidRPr="00BA0B5E">
        <w:rPr>
          <w:rFonts w:ascii="宋体" w:hAnsi="宋体" w:hint="eastAsia"/>
          <w:sz w:val="24"/>
        </w:rPr>
        <w:t>）</w:t>
      </w:r>
      <w:r w:rsidR="0020623C" w:rsidRPr="00BA0B5E">
        <w:rPr>
          <w:rFonts w:ascii="宋体" w:hAnsi="宋体"/>
          <w:sz w:val="24"/>
        </w:rPr>
        <w:t>基金管理人因解散、破产、撤销等事由，不能继续担任基金管理人的职务，而</w:t>
      </w:r>
      <w:r w:rsidR="0020623C" w:rsidRPr="00BA0B5E">
        <w:rPr>
          <w:rFonts w:ascii="宋体" w:hAnsi="宋体" w:hint="eastAsia"/>
          <w:sz w:val="24"/>
        </w:rPr>
        <w:t>在6个月内</w:t>
      </w:r>
      <w:r w:rsidR="0020623C" w:rsidRPr="00BA0B5E">
        <w:rPr>
          <w:rFonts w:ascii="宋体" w:hAnsi="宋体"/>
          <w:sz w:val="24"/>
        </w:rPr>
        <w:t>无其他适当的基金管理公司承</w:t>
      </w:r>
      <w:r w:rsidR="0020623C" w:rsidRPr="00BA0B5E">
        <w:rPr>
          <w:rFonts w:ascii="宋体" w:hAnsi="宋体" w:hint="eastAsia"/>
          <w:sz w:val="24"/>
        </w:rPr>
        <w:t>接</w:t>
      </w:r>
      <w:r w:rsidR="0020623C" w:rsidRPr="00BA0B5E">
        <w:rPr>
          <w:rFonts w:ascii="宋体" w:hAnsi="宋体"/>
          <w:sz w:val="24"/>
        </w:rPr>
        <w:t>其原有权利义务；</w:t>
      </w:r>
    </w:p>
    <w:p w:rsidR="0020623C" w:rsidRPr="00BA0B5E" w:rsidRDefault="00180750" w:rsidP="0020623C">
      <w:pPr>
        <w:spacing w:line="360" w:lineRule="auto"/>
        <w:ind w:firstLineChars="200" w:firstLine="480"/>
        <w:rPr>
          <w:rFonts w:ascii="宋体" w:hAnsi="宋体"/>
          <w:sz w:val="24"/>
        </w:rPr>
      </w:pPr>
      <w:r w:rsidRPr="00BA0B5E">
        <w:rPr>
          <w:rFonts w:ascii="宋体" w:hAnsi="宋体" w:hint="eastAsia"/>
          <w:sz w:val="24"/>
        </w:rPr>
        <w:t>（</w:t>
      </w:r>
      <w:r w:rsidR="0020623C" w:rsidRPr="00BA0B5E">
        <w:rPr>
          <w:rFonts w:ascii="宋体" w:hAnsi="宋体" w:hint="eastAsia"/>
          <w:sz w:val="24"/>
        </w:rPr>
        <w:t>3</w:t>
      </w:r>
      <w:r w:rsidRPr="00BA0B5E">
        <w:rPr>
          <w:rFonts w:ascii="宋体" w:hAnsi="宋体" w:hint="eastAsia"/>
          <w:sz w:val="24"/>
        </w:rPr>
        <w:t>）</w:t>
      </w:r>
      <w:r w:rsidR="0020623C" w:rsidRPr="00BA0B5E">
        <w:rPr>
          <w:rFonts w:ascii="宋体" w:hAnsi="宋体" w:hint="eastAsia"/>
          <w:sz w:val="24"/>
        </w:rPr>
        <w:t>基金托管人因解散、破产、撤销等事由，不能继续担任基金托管人的职务，而在6个月内无其他适当的托管机构承接其原有权利义务；</w:t>
      </w:r>
    </w:p>
    <w:p w:rsidR="0020623C" w:rsidRPr="00BA0B5E" w:rsidRDefault="00180750" w:rsidP="0020623C">
      <w:pPr>
        <w:spacing w:line="360" w:lineRule="auto"/>
        <w:ind w:firstLineChars="200" w:firstLine="480"/>
        <w:rPr>
          <w:rFonts w:ascii="宋体" w:hAnsi="宋体"/>
          <w:sz w:val="24"/>
        </w:rPr>
      </w:pPr>
      <w:r w:rsidRPr="00BA0B5E">
        <w:rPr>
          <w:rFonts w:ascii="宋体" w:hAnsi="宋体" w:hint="eastAsia"/>
          <w:sz w:val="24"/>
        </w:rPr>
        <w:t>（</w:t>
      </w:r>
      <w:r w:rsidR="0020623C" w:rsidRPr="00BA0B5E">
        <w:rPr>
          <w:rFonts w:ascii="宋体" w:hAnsi="宋体" w:hint="eastAsia"/>
          <w:sz w:val="24"/>
        </w:rPr>
        <w:t>4</w:t>
      </w:r>
      <w:r w:rsidRPr="00BA0B5E">
        <w:rPr>
          <w:rFonts w:ascii="宋体" w:hAnsi="宋体" w:hint="eastAsia"/>
          <w:sz w:val="24"/>
        </w:rPr>
        <w:t>）</w:t>
      </w:r>
      <w:r w:rsidR="0020623C" w:rsidRPr="00BA0B5E">
        <w:rPr>
          <w:rFonts w:ascii="宋体" w:hAnsi="宋体" w:hint="eastAsia"/>
          <w:sz w:val="24"/>
        </w:rPr>
        <w:t>中国证监会规定的其他情况。</w:t>
      </w:r>
    </w:p>
    <w:p w:rsidR="004A0C96" w:rsidRPr="00BA0B5E" w:rsidRDefault="008A6A60" w:rsidP="004A0C96">
      <w:pPr>
        <w:spacing w:line="360" w:lineRule="auto"/>
        <w:ind w:firstLineChars="200" w:firstLine="480"/>
        <w:rPr>
          <w:rFonts w:ascii="宋体" w:hAnsi="宋体"/>
          <w:sz w:val="24"/>
        </w:rPr>
      </w:pPr>
      <w:r w:rsidRPr="00BA0B5E">
        <w:rPr>
          <w:rFonts w:ascii="宋体" w:hAnsi="宋体" w:hint="eastAsia"/>
          <w:sz w:val="24"/>
        </w:rPr>
        <w:t>3</w:t>
      </w:r>
      <w:r w:rsidR="004A0C96" w:rsidRPr="00BA0B5E">
        <w:rPr>
          <w:rFonts w:ascii="宋体" w:hAnsi="宋体" w:hint="eastAsia"/>
          <w:sz w:val="24"/>
        </w:rPr>
        <w:t>、基金财产的清算</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（1）基金财产清算组</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180750" w:rsidRPr="00BA0B5E">
        <w:rPr>
          <w:rFonts w:ascii="宋体" w:hAnsi="宋体" w:cs="Arial" w:hint="eastAsia"/>
          <w:sz w:val="24"/>
        </w:rPr>
        <w:t>）</w:t>
      </w:r>
      <w:r w:rsidRPr="00BA0B5E">
        <w:rPr>
          <w:rFonts w:ascii="宋体" w:hAnsi="宋体" w:cs="Arial" w:hint="eastAsia"/>
          <w:sz w:val="24"/>
        </w:rPr>
        <w:t>基金合同终止时，成立基金财产清算组，基金财产清算组在中国证监会的监督下进行基金清算</w:t>
      </w:r>
      <w:r w:rsidR="00D63213" w:rsidRPr="00BA0B5E">
        <w:rPr>
          <w:rFonts w:ascii="宋体" w:hAnsi="宋体" w:cs="Arial" w:hint="eastAsia"/>
          <w:sz w:val="24"/>
        </w:rPr>
        <w:t>；</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180750" w:rsidRPr="00BA0B5E">
        <w:rPr>
          <w:rFonts w:ascii="宋体" w:hAnsi="宋体" w:cs="Arial" w:hint="eastAsia"/>
          <w:sz w:val="24"/>
        </w:rPr>
        <w:t>）</w:t>
      </w:r>
      <w:r w:rsidRPr="00BA0B5E">
        <w:rPr>
          <w:rFonts w:ascii="宋体" w:hAnsi="宋体" w:cs="Arial" w:hint="eastAsia"/>
          <w:sz w:val="24"/>
        </w:rPr>
        <w:t>基金财产清算组成员由基金管理人、基金托管人、具有从事证券相关业务资格的注册会计师、律师以及中国证监会指定的人员组成。基金财产清算组可以</w:t>
      </w:r>
      <w:r w:rsidRPr="00BA0B5E">
        <w:rPr>
          <w:rFonts w:ascii="宋体" w:hAnsi="宋体" w:cs="Arial" w:hint="eastAsia"/>
          <w:sz w:val="24"/>
        </w:rPr>
        <w:lastRenderedPageBreak/>
        <w:t>聘用必要的工作人员</w:t>
      </w:r>
      <w:r w:rsidR="00D63213" w:rsidRPr="00BA0B5E">
        <w:rPr>
          <w:rFonts w:ascii="宋体" w:hAnsi="宋体" w:cs="Arial" w:hint="eastAsia"/>
          <w:sz w:val="24"/>
        </w:rPr>
        <w:t>；</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180750" w:rsidRPr="00BA0B5E">
        <w:rPr>
          <w:rFonts w:ascii="宋体" w:hAnsi="宋体" w:cs="Arial" w:hint="eastAsia"/>
          <w:sz w:val="24"/>
        </w:rPr>
        <w:t>）</w:t>
      </w:r>
      <w:r w:rsidRPr="00BA0B5E">
        <w:rPr>
          <w:rFonts w:ascii="宋体" w:hAnsi="宋体" w:cs="Arial" w:hint="eastAsia"/>
          <w:sz w:val="24"/>
        </w:rPr>
        <w:t>基金财产清算组负责基金财产的保管、清理、估价、变现和分配。基金财产清算组可以依法进行必要的民事活动。</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（2）基金财产清算程序</w:t>
      </w:r>
    </w:p>
    <w:p w:rsidR="004A0C96" w:rsidRPr="00BA0B5E" w:rsidRDefault="004A0C96" w:rsidP="004A0C96">
      <w:pPr>
        <w:adjustRightInd w:val="0"/>
        <w:snapToGrid w:val="0"/>
        <w:spacing w:line="360" w:lineRule="auto"/>
        <w:ind w:firstLineChars="200" w:firstLine="480"/>
        <w:rPr>
          <w:rFonts w:ascii="宋体" w:hAnsi="宋体"/>
          <w:sz w:val="24"/>
        </w:rPr>
      </w:pPr>
      <w:r w:rsidRPr="00BA0B5E">
        <w:rPr>
          <w:rFonts w:ascii="宋体" w:hAnsi="宋体" w:hint="eastAsia"/>
          <w:sz w:val="24"/>
        </w:rPr>
        <w:t>基金合同终止，应当按法律法规和本基金合同的有关规定对基金财产进行清算。基金财产清算程序主要包括：</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180750" w:rsidRPr="00BA0B5E">
        <w:rPr>
          <w:rFonts w:ascii="宋体" w:hAnsi="宋体" w:cs="Arial" w:hint="eastAsia"/>
          <w:sz w:val="24"/>
        </w:rPr>
        <w:t>）</w:t>
      </w:r>
      <w:r w:rsidRPr="00BA0B5E">
        <w:rPr>
          <w:rFonts w:ascii="宋体" w:hAnsi="宋体" w:cs="Arial"/>
          <w:sz w:val="24"/>
        </w:rPr>
        <w:t>基金合同终止后，发布基金</w:t>
      </w:r>
      <w:r w:rsidRPr="00BA0B5E">
        <w:rPr>
          <w:rFonts w:ascii="宋体" w:hAnsi="宋体" w:cs="Arial" w:hint="eastAsia"/>
          <w:sz w:val="24"/>
        </w:rPr>
        <w:t>财产</w:t>
      </w:r>
      <w:r w:rsidRPr="00BA0B5E">
        <w:rPr>
          <w:rFonts w:ascii="宋体" w:hAnsi="宋体" w:cs="Arial"/>
          <w:sz w:val="24"/>
        </w:rPr>
        <w:t>清算公告；</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180750" w:rsidRPr="00BA0B5E">
        <w:rPr>
          <w:rFonts w:ascii="宋体" w:hAnsi="宋体" w:cs="Arial" w:hint="eastAsia"/>
          <w:sz w:val="24"/>
        </w:rPr>
        <w:t>）</w:t>
      </w:r>
      <w:r w:rsidRPr="00BA0B5E">
        <w:rPr>
          <w:rFonts w:ascii="宋体" w:hAnsi="宋体" w:cs="Arial" w:hint="eastAsia"/>
          <w:sz w:val="24"/>
        </w:rPr>
        <w:t>基金合同终止时，由基金财产清算组统一接管基金财产；</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180750" w:rsidRPr="00BA0B5E">
        <w:rPr>
          <w:rFonts w:ascii="宋体" w:hAnsi="宋体" w:cs="Arial" w:hint="eastAsia"/>
          <w:sz w:val="24"/>
        </w:rPr>
        <w:t>）</w:t>
      </w:r>
      <w:r w:rsidRPr="00BA0B5E">
        <w:rPr>
          <w:rFonts w:ascii="宋体" w:hAnsi="宋体" w:cs="Arial" w:hint="eastAsia"/>
          <w:sz w:val="24"/>
        </w:rPr>
        <w:t>对基金财产进行清理和确认；</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w:t>
      </w:r>
      <w:r w:rsidR="00180750" w:rsidRPr="00BA0B5E">
        <w:rPr>
          <w:rFonts w:ascii="宋体" w:hAnsi="宋体" w:cs="Arial" w:hint="eastAsia"/>
          <w:sz w:val="24"/>
        </w:rPr>
        <w:t>）</w:t>
      </w:r>
      <w:r w:rsidRPr="00BA0B5E">
        <w:rPr>
          <w:rFonts w:ascii="宋体" w:hAnsi="宋体" w:cs="Arial" w:hint="eastAsia"/>
          <w:sz w:val="24"/>
        </w:rPr>
        <w:t>对基金财产进行估价和变现；</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5</w:t>
      </w:r>
      <w:r w:rsidR="00180750" w:rsidRPr="00BA0B5E">
        <w:rPr>
          <w:rFonts w:ascii="宋体" w:hAnsi="宋体" w:cs="Arial" w:hint="eastAsia"/>
          <w:sz w:val="24"/>
        </w:rPr>
        <w:t>）</w:t>
      </w:r>
      <w:r w:rsidRPr="00BA0B5E">
        <w:rPr>
          <w:rFonts w:ascii="宋体" w:hAnsi="宋体" w:cs="Arial"/>
          <w:sz w:val="24"/>
        </w:rPr>
        <w:t>聘请会计师事务所对清算报告进行审计</w:t>
      </w:r>
      <w:r w:rsidRPr="00BA0B5E">
        <w:rPr>
          <w:rFonts w:ascii="宋体" w:hAnsi="宋体" w:cs="Arial" w:hint="eastAsia"/>
          <w:sz w:val="24"/>
        </w:rPr>
        <w:t>；</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6</w:t>
      </w:r>
      <w:r w:rsidR="00180750" w:rsidRPr="00BA0B5E">
        <w:rPr>
          <w:rFonts w:ascii="宋体" w:hAnsi="宋体" w:cs="Arial" w:hint="eastAsia"/>
          <w:sz w:val="24"/>
        </w:rPr>
        <w:t>）</w:t>
      </w:r>
      <w:r w:rsidRPr="00BA0B5E">
        <w:rPr>
          <w:rFonts w:ascii="宋体" w:hAnsi="宋体" w:cs="Arial"/>
          <w:sz w:val="24"/>
        </w:rPr>
        <w:t>聘请律师事务所出具法律意见书</w:t>
      </w:r>
      <w:r w:rsidRPr="00BA0B5E">
        <w:rPr>
          <w:rFonts w:ascii="宋体" w:hAnsi="宋体" w:cs="Arial" w:hint="eastAsia"/>
          <w:sz w:val="24"/>
        </w:rPr>
        <w:t>；</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7</w:t>
      </w:r>
      <w:r w:rsidR="00180750" w:rsidRPr="00BA0B5E">
        <w:rPr>
          <w:rFonts w:ascii="宋体" w:hAnsi="宋体" w:cs="Arial" w:hint="eastAsia"/>
          <w:sz w:val="24"/>
        </w:rPr>
        <w:t>）</w:t>
      </w:r>
      <w:r w:rsidRPr="00BA0B5E">
        <w:rPr>
          <w:rFonts w:ascii="宋体" w:hAnsi="宋体" w:cs="Arial" w:hint="eastAsia"/>
          <w:sz w:val="24"/>
        </w:rPr>
        <w:t>将基金财产清算结果报告中国证监会；</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8</w:t>
      </w:r>
      <w:r w:rsidR="00180750" w:rsidRPr="00BA0B5E">
        <w:rPr>
          <w:rFonts w:ascii="宋体" w:hAnsi="宋体" w:cs="Arial" w:hint="eastAsia"/>
          <w:sz w:val="24"/>
        </w:rPr>
        <w:t>）</w:t>
      </w:r>
      <w:r w:rsidRPr="00BA0B5E">
        <w:rPr>
          <w:rFonts w:ascii="宋体" w:hAnsi="宋体" w:cs="Arial"/>
          <w:sz w:val="24"/>
        </w:rPr>
        <w:t>参加与基金</w:t>
      </w:r>
      <w:r w:rsidRPr="00BA0B5E">
        <w:rPr>
          <w:rFonts w:ascii="宋体" w:hAnsi="宋体" w:cs="Arial" w:hint="eastAsia"/>
          <w:sz w:val="24"/>
        </w:rPr>
        <w:t>财产</w:t>
      </w:r>
      <w:r w:rsidRPr="00BA0B5E">
        <w:rPr>
          <w:rFonts w:ascii="宋体" w:hAnsi="宋体" w:cs="Arial"/>
          <w:sz w:val="24"/>
        </w:rPr>
        <w:t>有关的民事诉讼</w:t>
      </w:r>
      <w:r w:rsidRPr="00BA0B5E">
        <w:rPr>
          <w:rFonts w:ascii="宋体" w:hAnsi="宋体" w:cs="Arial" w:hint="eastAsia"/>
          <w:sz w:val="24"/>
        </w:rPr>
        <w:t>；</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9</w:t>
      </w:r>
      <w:r w:rsidR="00180750" w:rsidRPr="00BA0B5E">
        <w:rPr>
          <w:rFonts w:ascii="宋体" w:hAnsi="宋体" w:cs="Arial" w:hint="eastAsia"/>
          <w:sz w:val="24"/>
        </w:rPr>
        <w:t>）</w:t>
      </w:r>
      <w:r w:rsidRPr="00BA0B5E">
        <w:rPr>
          <w:rFonts w:ascii="宋体" w:hAnsi="宋体" w:cs="Arial" w:hint="eastAsia"/>
          <w:sz w:val="24"/>
        </w:rPr>
        <w:t>公布基金财产清算结果；</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10</w:t>
      </w:r>
      <w:r w:rsidR="00180750" w:rsidRPr="00BA0B5E">
        <w:rPr>
          <w:rFonts w:ascii="宋体" w:hAnsi="宋体" w:cs="Arial" w:hint="eastAsia"/>
          <w:sz w:val="24"/>
        </w:rPr>
        <w:t>）</w:t>
      </w:r>
      <w:r w:rsidRPr="00BA0B5E">
        <w:rPr>
          <w:rFonts w:ascii="宋体" w:hAnsi="宋体" w:cs="Arial" w:hint="eastAsia"/>
          <w:sz w:val="24"/>
        </w:rPr>
        <w:t>对基金剩余财产进行分配。</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（3）清算费用</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清算费用是指基金财产清算组在进行基金财产清算过程中发生的所有合理费用，清算费用由基金财产清算组优先从基金财产中支付。</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（4）基金财产按下列顺序清偿：</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180750" w:rsidRPr="00BA0B5E">
        <w:rPr>
          <w:rFonts w:ascii="宋体" w:hAnsi="宋体" w:cs="Arial" w:hint="eastAsia"/>
          <w:sz w:val="24"/>
        </w:rPr>
        <w:t>）</w:t>
      </w:r>
      <w:r w:rsidRPr="00BA0B5E">
        <w:rPr>
          <w:rFonts w:ascii="宋体" w:hAnsi="宋体" w:cs="Arial" w:hint="eastAsia"/>
          <w:sz w:val="24"/>
        </w:rPr>
        <w:t>支付清算费用；</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180750" w:rsidRPr="00BA0B5E">
        <w:rPr>
          <w:rFonts w:ascii="宋体" w:hAnsi="宋体" w:cs="Arial" w:hint="eastAsia"/>
          <w:sz w:val="24"/>
        </w:rPr>
        <w:t>）</w:t>
      </w:r>
      <w:r w:rsidRPr="00BA0B5E">
        <w:rPr>
          <w:rFonts w:ascii="宋体" w:hAnsi="宋体" w:cs="Arial" w:hint="eastAsia"/>
          <w:sz w:val="24"/>
        </w:rPr>
        <w:t>交纳所欠税款；</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180750" w:rsidRPr="00BA0B5E">
        <w:rPr>
          <w:rFonts w:ascii="宋体" w:hAnsi="宋体" w:cs="Arial" w:hint="eastAsia"/>
          <w:sz w:val="24"/>
        </w:rPr>
        <w:t>）</w:t>
      </w:r>
      <w:r w:rsidRPr="00BA0B5E">
        <w:rPr>
          <w:rFonts w:ascii="宋体" w:hAnsi="宋体" w:cs="Arial" w:hint="eastAsia"/>
          <w:sz w:val="24"/>
        </w:rPr>
        <w:t>清偿基金债务；</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w:t>
      </w:r>
      <w:r w:rsidR="00180750" w:rsidRPr="00BA0B5E">
        <w:rPr>
          <w:rFonts w:ascii="宋体" w:hAnsi="宋体" w:cs="Arial" w:hint="eastAsia"/>
          <w:sz w:val="24"/>
        </w:rPr>
        <w:t>）</w:t>
      </w:r>
      <w:r w:rsidRPr="00BA0B5E">
        <w:rPr>
          <w:rFonts w:ascii="宋体" w:hAnsi="宋体" w:cs="Arial" w:hint="eastAsia"/>
          <w:sz w:val="24"/>
        </w:rPr>
        <w:t>按基金份额持有人持有的基金份额比例进行分配。</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基金财产未按前款1</w:t>
      </w:r>
      <w:r w:rsidR="00180750" w:rsidRPr="00BA0B5E">
        <w:rPr>
          <w:rFonts w:ascii="宋体" w:hAnsi="宋体" w:cs="Arial" w:hint="eastAsia"/>
          <w:sz w:val="24"/>
        </w:rPr>
        <w:t>）</w:t>
      </w:r>
      <w:r w:rsidRPr="00BA0B5E">
        <w:rPr>
          <w:rFonts w:ascii="宋体" w:hAnsi="宋体" w:cs="Arial" w:hint="eastAsia"/>
          <w:sz w:val="24"/>
        </w:rPr>
        <w:t>－</w:t>
      </w:r>
      <w:r w:rsidRPr="00BA0B5E">
        <w:rPr>
          <w:rFonts w:ascii="宋体" w:hAnsi="宋体" w:cs="Arial"/>
          <w:sz w:val="24"/>
        </w:rPr>
        <w:t>3</w:t>
      </w:r>
      <w:r w:rsidR="00180750" w:rsidRPr="00BA0B5E">
        <w:rPr>
          <w:rFonts w:ascii="宋体" w:hAnsi="宋体" w:cs="Arial" w:hint="eastAsia"/>
          <w:sz w:val="24"/>
        </w:rPr>
        <w:t>）</w:t>
      </w:r>
      <w:r w:rsidRPr="00BA0B5E">
        <w:rPr>
          <w:rFonts w:ascii="宋体" w:hAnsi="宋体" w:cs="Arial" w:hint="eastAsia"/>
          <w:sz w:val="24"/>
        </w:rPr>
        <w:t>项规定清偿前，不分配给基金份额持有人。</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（5）基金财产清算的公告</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sz w:val="24"/>
        </w:rPr>
        <w:t>基金财产清算公告于</w:t>
      </w:r>
      <w:r w:rsidRPr="00BA0B5E">
        <w:rPr>
          <w:rFonts w:ascii="宋体" w:hAnsi="宋体" w:cs="Arial" w:hint="eastAsia"/>
          <w:sz w:val="24"/>
        </w:rPr>
        <w:t>基金合同终止并报中国证监会备案后</w:t>
      </w:r>
      <w:r w:rsidRPr="00BA0B5E">
        <w:rPr>
          <w:rFonts w:ascii="宋体" w:hAnsi="宋体" w:cs="Arial"/>
          <w:sz w:val="24"/>
        </w:rPr>
        <w:t>5</w:t>
      </w:r>
      <w:r w:rsidRPr="00BA0B5E">
        <w:rPr>
          <w:rFonts w:ascii="宋体" w:hAnsi="宋体" w:cs="Arial" w:hint="eastAsia"/>
          <w:sz w:val="24"/>
        </w:rPr>
        <w:t>个工作日内由基金财产清算组公告；清算过程中的有关重大事项须及时公告；基金财产清算结果经会计师事务所审计，律师事务所出具法律意见书后，由基金财产清算组报中国</w:t>
      </w:r>
      <w:r w:rsidRPr="00BA0B5E">
        <w:rPr>
          <w:rFonts w:ascii="宋体" w:hAnsi="宋体" w:cs="Arial" w:hint="eastAsia"/>
          <w:sz w:val="24"/>
        </w:rPr>
        <w:lastRenderedPageBreak/>
        <w:t>证监会备案并公告。</w:t>
      </w:r>
    </w:p>
    <w:p w:rsidR="004A0C96" w:rsidRPr="00BA0B5E" w:rsidRDefault="004A0C96" w:rsidP="004A0C96">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（6）基金财产清算账册及文件的保存</w:t>
      </w:r>
    </w:p>
    <w:p w:rsidR="004A0C96" w:rsidRPr="00BA0B5E" w:rsidRDefault="004A0C96" w:rsidP="004A0C96">
      <w:pPr>
        <w:adjustRightInd w:val="0"/>
        <w:snapToGrid w:val="0"/>
        <w:spacing w:before="72" w:line="360" w:lineRule="auto"/>
        <w:ind w:firstLineChars="200" w:firstLine="480"/>
        <w:rPr>
          <w:rFonts w:ascii="宋体" w:hAnsi="宋体"/>
          <w:sz w:val="24"/>
        </w:rPr>
      </w:pPr>
      <w:r w:rsidRPr="00BA0B5E">
        <w:rPr>
          <w:rFonts w:ascii="宋体" w:hAnsi="宋体" w:cs="Arial" w:hint="eastAsia"/>
          <w:sz w:val="24"/>
        </w:rPr>
        <w:t>基金财产清算账册及有关文件由基金托管人保存</w:t>
      </w:r>
      <w:r w:rsidRPr="00BA0B5E">
        <w:rPr>
          <w:rFonts w:ascii="宋体" w:hAnsi="宋体" w:cs="Arial"/>
          <w:sz w:val="24"/>
        </w:rPr>
        <w:t>15</w:t>
      </w:r>
      <w:r w:rsidRPr="00BA0B5E">
        <w:rPr>
          <w:rFonts w:ascii="宋体" w:hAnsi="宋体" w:cs="Arial" w:hint="eastAsia"/>
          <w:sz w:val="24"/>
        </w:rPr>
        <w:t>年以上。</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（四）</w:t>
      </w:r>
      <w:r w:rsidRPr="00BA0B5E">
        <w:rPr>
          <w:rFonts w:ascii="宋体" w:hAnsi="宋体" w:cs="宋体"/>
          <w:b/>
          <w:kern w:val="0"/>
          <w:sz w:val="24"/>
        </w:rPr>
        <w:t>争议的</w:t>
      </w:r>
      <w:r w:rsidRPr="00BA0B5E">
        <w:rPr>
          <w:rFonts w:ascii="宋体" w:hAnsi="宋体" w:cs="宋体" w:hint="eastAsia"/>
          <w:b/>
          <w:kern w:val="0"/>
          <w:sz w:val="24"/>
        </w:rPr>
        <w:t>处理</w:t>
      </w:r>
    </w:p>
    <w:p w:rsidR="0020623C" w:rsidRPr="00BA0B5E" w:rsidRDefault="0020623C" w:rsidP="0020623C">
      <w:pPr>
        <w:spacing w:line="360" w:lineRule="auto"/>
        <w:ind w:firstLineChars="200" w:firstLine="480"/>
        <w:rPr>
          <w:rFonts w:ascii="宋体" w:hAnsi="宋体"/>
          <w:sz w:val="24"/>
        </w:rPr>
      </w:pPr>
      <w:r w:rsidRPr="00BA0B5E">
        <w:rPr>
          <w:rFonts w:ascii="宋体" w:hAnsi="宋体"/>
          <w:sz w:val="24"/>
        </w:rPr>
        <w:t>对于因基金合同的订立、内容、履行和解释或与基金合同有关的争议，基金合同当事人应尽量通过协商、调解途径解决。不愿或者不能通过协商、调解解决的</w:t>
      </w:r>
      <w:r w:rsidRPr="00BA0B5E">
        <w:rPr>
          <w:rFonts w:ascii="宋体" w:hAnsi="宋体" w:hint="eastAsia"/>
          <w:sz w:val="24"/>
        </w:rPr>
        <w:t>，任何一方均有权将争议提交中国国际经济贸易仲裁委员会，按照中国国际经济贸易仲裁委员会届时有效的仲裁规则进行仲裁。</w:t>
      </w:r>
      <w:r w:rsidRPr="00BA0B5E">
        <w:rPr>
          <w:rFonts w:ascii="宋体" w:hAnsi="宋体"/>
          <w:sz w:val="24"/>
        </w:rPr>
        <w:t>仲裁地点为</w:t>
      </w:r>
      <w:r w:rsidRPr="00BA0B5E">
        <w:rPr>
          <w:rFonts w:ascii="宋体" w:hAnsi="宋体" w:hint="eastAsia"/>
          <w:sz w:val="24"/>
        </w:rPr>
        <w:t>北京</w:t>
      </w:r>
      <w:r w:rsidRPr="00BA0B5E">
        <w:rPr>
          <w:rFonts w:ascii="宋体" w:hAnsi="宋体"/>
          <w:sz w:val="24"/>
        </w:rPr>
        <w:t>市</w:t>
      </w:r>
      <w:r w:rsidRPr="00BA0B5E">
        <w:rPr>
          <w:rFonts w:ascii="宋体" w:hAnsi="宋体" w:hint="eastAsia"/>
          <w:sz w:val="24"/>
        </w:rPr>
        <w:t>。仲裁裁决是终局的，对各方当事人均有约束力，仲裁费用由败诉方承担。</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争议处理期间，基金合同当事人应恪守各自的职责，继续忠实、勤勉、尽责地履行基金合同规定的义务，维护基金份额持有人的合法权益。</w:t>
      </w:r>
    </w:p>
    <w:p w:rsidR="0020623C" w:rsidRPr="00BA0B5E" w:rsidRDefault="0020623C" w:rsidP="0020623C">
      <w:pPr>
        <w:spacing w:line="360" w:lineRule="auto"/>
        <w:ind w:firstLineChars="200" w:firstLine="480"/>
        <w:rPr>
          <w:rFonts w:ascii="宋体" w:hAnsi="宋体"/>
          <w:sz w:val="24"/>
        </w:rPr>
      </w:pPr>
      <w:r w:rsidRPr="00BA0B5E">
        <w:rPr>
          <w:rFonts w:ascii="宋体" w:hAnsi="宋体" w:hint="eastAsia"/>
          <w:sz w:val="24"/>
        </w:rPr>
        <w:t>本基金合同受中国法律管辖。</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（五）</w:t>
      </w:r>
      <w:r w:rsidRPr="00BA0B5E">
        <w:rPr>
          <w:rFonts w:ascii="宋体" w:hAnsi="宋体" w:cs="宋体"/>
          <w:b/>
          <w:kern w:val="0"/>
          <w:sz w:val="24"/>
        </w:rPr>
        <w:t>基金合同存放及</w:t>
      </w:r>
      <w:r w:rsidR="00DC12A4" w:rsidRPr="00BA0B5E">
        <w:rPr>
          <w:rFonts w:ascii="宋体" w:hAnsi="宋体" w:cs="宋体"/>
          <w:b/>
          <w:kern w:val="0"/>
          <w:sz w:val="24"/>
        </w:rPr>
        <w:t>投资</w:t>
      </w:r>
      <w:r w:rsidR="00746EBD" w:rsidRPr="00BA0B5E">
        <w:rPr>
          <w:rFonts w:ascii="宋体" w:hAnsi="宋体" w:cs="宋体" w:hint="eastAsia"/>
          <w:b/>
          <w:kern w:val="0"/>
          <w:sz w:val="24"/>
        </w:rPr>
        <w:t>人</w:t>
      </w:r>
      <w:r w:rsidRPr="00BA0B5E">
        <w:rPr>
          <w:rFonts w:ascii="宋体" w:hAnsi="宋体" w:cs="宋体"/>
          <w:b/>
          <w:kern w:val="0"/>
          <w:sz w:val="24"/>
        </w:rPr>
        <w:t xml:space="preserve">取得基金合同的方式 </w:t>
      </w:r>
    </w:p>
    <w:p w:rsidR="0020623C" w:rsidRPr="00BA0B5E" w:rsidRDefault="0020623C">
      <w:pPr>
        <w:spacing w:line="360" w:lineRule="auto"/>
        <w:ind w:firstLineChars="200" w:firstLine="480"/>
        <w:rPr>
          <w:rFonts w:ascii="宋体" w:hAnsi="宋体"/>
          <w:sz w:val="24"/>
        </w:rPr>
      </w:pPr>
      <w:r w:rsidRPr="00BA0B5E">
        <w:rPr>
          <w:rFonts w:ascii="宋体" w:hAnsi="宋体" w:hint="eastAsia"/>
          <w:sz w:val="24"/>
        </w:rPr>
        <w:t>本基金合同正本一式八份，除中国证监会和银行业监督管理机构各持两份外，基金管理人和基金托管人各持有两份。每份均具有同等的法律效力。</w:t>
      </w:r>
    </w:p>
    <w:p w:rsidR="002B05F2" w:rsidRPr="00BA0B5E" w:rsidRDefault="0020623C">
      <w:pPr>
        <w:spacing w:line="360" w:lineRule="auto"/>
        <w:ind w:firstLineChars="200" w:firstLine="480"/>
        <w:rPr>
          <w:rFonts w:ascii="宋体" w:hAnsi="宋体"/>
          <w:sz w:val="24"/>
        </w:rPr>
      </w:pPr>
      <w:r w:rsidRPr="00BA0B5E">
        <w:rPr>
          <w:rFonts w:ascii="宋体" w:hAnsi="宋体" w:hint="eastAsia"/>
          <w:sz w:val="24"/>
        </w:rPr>
        <w:t>本基金合同可印制成册，供</w:t>
      </w:r>
      <w:r w:rsidR="00DC12A4" w:rsidRPr="00BA0B5E">
        <w:rPr>
          <w:rFonts w:ascii="宋体" w:hAnsi="宋体" w:hint="eastAsia"/>
          <w:sz w:val="24"/>
        </w:rPr>
        <w:t>投资</w:t>
      </w:r>
      <w:r w:rsidR="00746EBD" w:rsidRPr="00BA0B5E">
        <w:rPr>
          <w:rFonts w:ascii="宋体" w:hAnsi="宋体" w:hint="eastAsia"/>
          <w:sz w:val="24"/>
        </w:rPr>
        <w:t>人</w:t>
      </w:r>
      <w:r w:rsidRPr="00BA0B5E">
        <w:rPr>
          <w:rFonts w:ascii="宋体" w:hAnsi="宋体" w:hint="eastAsia"/>
          <w:sz w:val="24"/>
        </w:rPr>
        <w:t>在基金管理人、基金托管人、代销机构和注册登记机构办公场所查阅，但其效力应以基金合同正本为准。</w:t>
      </w:r>
    </w:p>
    <w:p w:rsidR="008A6A60" w:rsidRPr="00BA0B5E" w:rsidRDefault="008A6A60">
      <w:pPr>
        <w:spacing w:line="360" w:lineRule="auto"/>
        <w:ind w:firstLineChars="200" w:firstLine="480"/>
        <w:rPr>
          <w:rFonts w:ascii="宋体" w:hAnsi="宋体"/>
          <w:sz w:val="24"/>
        </w:rPr>
      </w:pPr>
    </w:p>
    <w:p w:rsidR="002B05F2" w:rsidRPr="00BA0B5E" w:rsidRDefault="00A10CA3">
      <w:pPr>
        <w:pStyle w:val="ac"/>
        <w:rPr>
          <w:rFonts w:eastAsia="黑体"/>
          <w:kern w:val="0"/>
          <w:sz w:val="30"/>
        </w:rPr>
      </w:pPr>
      <w:bookmarkStart w:id="107" w:name="_Toc109537399"/>
      <w:r>
        <w:rPr>
          <w:rFonts w:eastAsia="黑体"/>
          <w:kern w:val="0"/>
          <w:sz w:val="30"/>
        </w:rPr>
        <w:br w:type="page"/>
      </w:r>
      <w:bookmarkStart w:id="108" w:name="_Toc486253708"/>
      <w:r w:rsidR="00424D6E" w:rsidRPr="00BA0B5E">
        <w:rPr>
          <w:rFonts w:eastAsia="黑体" w:hint="eastAsia"/>
          <w:kern w:val="0"/>
          <w:sz w:val="30"/>
        </w:rPr>
        <w:lastRenderedPageBreak/>
        <w:t>二十</w:t>
      </w:r>
      <w:r w:rsidR="002B05F2" w:rsidRPr="00BA0B5E">
        <w:rPr>
          <w:rFonts w:eastAsia="黑体" w:hint="eastAsia"/>
          <w:kern w:val="0"/>
          <w:sz w:val="30"/>
        </w:rPr>
        <w:t>、托管协议的内容摘要</w:t>
      </w:r>
      <w:bookmarkEnd w:id="107"/>
      <w:bookmarkEnd w:id="108"/>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w:t>
      </w:r>
      <w:r w:rsidRPr="00BA0B5E">
        <w:rPr>
          <w:rFonts w:ascii="宋体" w:hAnsi="宋体" w:cs="宋体"/>
          <w:b/>
          <w:kern w:val="0"/>
          <w:sz w:val="24"/>
        </w:rPr>
        <w:t>一</w:t>
      </w:r>
      <w:r w:rsidRPr="00BA0B5E">
        <w:rPr>
          <w:rFonts w:ascii="宋体" w:hAnsi="宋体" w:cs="宋体" w:hint="eastAsia"/>
          <w:b/>
          <w:kern w:val="0"/>
          <w:sz w:val="24"/>
        </w:rPr>
        <w:t>）</w:t>
      </w:r>
      <w:r w:rsidRPr="00BA0B5E">
        <w:rPr>
          <w:rFonts w:ascii="宋体" w:hAnsi="宋体" w:cs="宋体"/>
          <w:b/>
          <w:kern w:val="0"/>
          <w:sz w:val="24"/>
        </w:rPr>
        <w:t xml:space="preserve">托管协议当事人 </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1、基金管理人</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名称：</w:t>
      </w:r>
      <w:r w:rsidR="007A52FB" w:rsidRPr="00BA0B5E">
        <w:rPr>
          <w:rFonts w:ascii="宋体" w:hAnsi="宋体" w:cs="宋体" w:hint="eastAsia"/>
          <w:kern w:val="0"/>
          <w:sz w:val="24"/>
        </w:rPr>
        <w:t>方正富邦</w:t>
      </w:r>
      <w:r w:rsidRPr="00BA0B5E">
        <w:rPr>
          <w:rFonts w:ascii="宋体" w:hAnsi="宋体" w:cs="宋体" w:hint="eastAsia"/>
          <w:kern w:val="0"/>
          <w:sz w:val="24"/>
        </w:rPr>
        <w:t>基金管理有限公司</w:t>
      </w:r>
    </w:p>
    <w:p w:rsidR="003554D1"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住所：</w:t>
      </w:r>
      <w:r w:rsidR="008C6F96" w:rsidRPr="00BA0B5E">
        <w:rPr>
          <w:rFonts w:ascii="宋体" w:hAnsi="宋体" w:cs="宋体" w:hint="eastAsia"/>
          <w:kern w:val="0"/>
          <w:sz w:val="24"/>
        </w:rPr>
        <w:t>北京市西城区</w:t>
      </w:r>
      <w:r w:rsidR="00CF1A21">
        <w:rPr>
          <w:rFonts w:ascii="宋体" w:hAnsi="宋体" w:cs="宋体" w:hint="eastAsia"/>
          <w:kern w:val="0"/>
          <w:sz w:val="24"/>
        </w:rPr>
        <w:t>车公庄</w:t>
      </w:r>
      <w:r w:rsidR="00CF1A21" w:rsidRPr="00BA0B5E">
        <w:rPr>
          <w:rFonts w:ascii="宋体" w:hAnsi="宋体" w:cs="宋体" w:hint="eastAsia"/>
          <w:kern w:val="0"/>
          <w:sz w:val="24"/>
        </w:rPr>
        <w:t>大街1</w:t>
      </w:r>
      <w:r w:rsidR="00CF1A21">
        <w:rPr>
          <w:rFonts w:ascii="宋体" w:hAnsi="宋体" w:cs="宋体" w:hint="eastAsia"/>
          <w:kern w:val="0"/>
          <w:sz w:val="24"/>
        </w:rPr>
        <w:t>2</w:t>
      </w:r>
      <w:r w:rsidR="00CF1A21" w:rsidRPr="00BA0B5E">
        <w:rPr>
          <w:rFonts w:ascii="宋体" w:hAnsi="宋体" w:cs="宋体" w:hint="eastAsia"/>
          <w:kern w:val="0"/>
          <w:sz w:val="24"/>
        </w:rPr>
        <w:t>号</w:t>
      </w:r>
      <w:r w:rsidR="00CF1A21">
        <w:rPr>
          <w:rFonts w:ascii="宋体" w:hAnsi="宋体" w:cs="宋体" w:hint="eastAsia"/>
          <w:kern w:val="0"/>
          <w:sz w:val="24"/>
        </w:rPr>
        <w:t>东侧8层</w:t>
      </w:r>
    </w:p>
    <w:p w:rsidR="001C36BB"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办公地址：</w:t>
      </w:r>
      <w:r w:rsidR="008C6F96" w:rsidRPr="00BA0B5E">
        <w:rPr>
          <w:rFonts w:ascii="宋体" w:hAnsi="宋体" w:cs="宋体" w:hint="eastAsia"/>
          <w:kern w:val="0"/>
          <w:sz w:val="24"/>
        </w:rPr>
        <w:t>北京市西城区</w:t>
      </w:r>
      <w:r w:rsidR="00CF1A21">
        <w:rPr>
          <w:rFonts w:ascii="宋体" w:hAnsi="宋体" w:cs="宋体" w:hint="eastAsia"/>
          <w:kern w:val="0"/>
          <w:sz w:val="24"/>
        </w:rPr>
        <w:t>车公庄</w:t>
      </w:r>
      <w:r w:rsidR="00CF1A21" w:rsidRPr="00BA0B5E">
        <w:rPr>
          <w:rFonts w:ascii="宋体" w:hAnsi="宋体" w:cs="宋体" w:hint="eastAsia"/>
          <w:kern w:val="0"/>
          <w:sz w:val="24"/>
        </w:rPr>
        <w:t>大街1</w:t>
      </w:r>
      <w:r w:rsidR="00CF1A21">
        <w:rPr>
          <w:rFonts w:ascii="宋体" w:hAnsi="宋体" w:cs="宋体" w:hint="eastAsia"/>
          <w:kern w:val="0"/>
          <w:sz w:val="24"/>
        </w:rPr>
        <w:t>2</w:t>
      </w:r>
      <w:r w:rsidR="00CF1A21" w:rsidRPr="00BA0B5E">
        <w:rPr>
          <w:rFonts w:ascii="宋体" w:hAnsi="宋体" w:cs="宋体" w:hint="eastAsia"/>
          <w:kern w:val="0"/>
          <w:sz w:val="24"/>
        </w:rPr>
        <w:t>号</w:t>
      </w:r>
      <w:r w:rsidR="00CF1A21">
        <w:rPr>
          <w:rFonts w:ascii="宋体" w:hAnsi="宋体" w:cs="宋体" w:hint="eastAsia"/>
          <w:kern w:val="0"/>
          <w:sz w:val="24"/>
        </w:rPr>
        <w:t>东侧8层</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邮政编码：</w:t>
      </w:r>
      <w:r w:rsidR="002A4354" w:rsidRPr="00BA0B5E">
        <w:rPr>
          <w:rFonts w:ascii="宋体" w:hAnsi="宋体" w:cs="宋体" w:hint="eastAsia"/>
          <w:kern w:val="0"/>
          <w:sz w:val="24"/>
        </w:rPr>
        <w:t>10003</w:t>
      </w:r>
      <w:r w:rsidR="002A4354">
        <w:rPr>
          <w:rFonts w:ascii="宋体" w:hAnsi="宋体" w:cs="宋体" w:hint="eastAsia"/>
          <w:kern w:val="0"/>
          <w:sz w:val="24"/>
        </w:rPr>
        <w:t>7</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法定代表人：</w:t>
      </w:r>
      <w:r w:rsidR="00CD21E6">
        <w:rPr>
          <w:rFonts w:ascii="宋体" w:hAnsi="宋体" w:hint="eastAsia"/>
          <w:sz w:val="24"/>
        </w:rPr>
        <w:t>何其</w:t>
      </w:r>
      <w:proofErr w:type="gramStart"/>
      <w:r w:rsidR="00CD21E6">
        <w:rPr>
          <w:rFonts w:ascii="宋体" w:hAnsi="宋体" w:hint="eastAsia"/>
          <w:sz w:val="24"/>
        </w:rPr>
        <w:t>聪</w:t>
      </w:r>
      <w:proofErr w:type="gramEnd"/>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成立日期：</w:t>
      </w:r>
      <w:r w:rsidR="00283C33" w:rsidRPr="00BA0B5E">
        <w:rPr>
          <w:rFonts w:ascii="宋体" w:hAnsi="宋体" w:cs="宋体" w:hint="eastAsia"/>
          <w:kern w:val="0"/>
          <w:sz w:val="24"/>
        </w:rPr>
        <w:t>2011年7</w:t>
      </w:r>
      <w:r w:rsidR="003554D1" w:rsidRPr="00BA0B5E">
        <w:rPr>
          <w:rFonts w:ascii="宋体" w:hAnsi="宋体" w:cs="宋体" w:hint="eastAsia"/>
          <w:kern w:val="0"/>
          <w:sz w:val="24"/>
        </w:rPr>
        <w:t>月</w:t>
      </w:r>
      <w:r w:rsidR="00283C33" w:rsidRPr="00BA0B5E">
        <w:rPr>
          <w:rFonts w:ascii="宋体" w:hAnsi="宋体" w:cs="宋体" w:hint="eastAsia"/>
          <w:kern w:val="0"/>
          <w:sz w:val="24"/>
        </w:rPr>
        <w:t>8</w:t>
      </w:r>
      <w:r w:rsidR="003554D1" w:rsidRPr="00BA0B5E">
        <w:rPr>
          <w:rFonts w:ascii="宋体" w:hAnsi="宋体" w:cs="宋体" w:hint="eastAsia"/>
          <w:kern w:val="0"/>
          <w:sz w:val="24"/>
        </w:rPr>
        <w:t>日</w:t>
      </w:r>
    </w:p>
    <w:p w:rsidR="002B05F2" w:rsidRPr="00BA0B5E" w:rsidRDefault="002B05F2" w:rsidP="008C6F96">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批准设立机关及批准设立文号：</w:t>
      </w:r>
      <w:r w:rsidR="008C6F96" w:rsidRPr="00BA0B5E">
        <w:rPr>
          <w:rFonts w:ascii="宋体" w:hAnsi="宋体" w:cs="宋体" w:hint="eastAsia"/>
          <w:kern w:val="0"/>
          <w:sz w:val="24"/>
        </w:rPr>
        <w:t>中国证监会证监许可〔2011〕1038号</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组织形式：有限责任公司</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注册资本：</w:t>
      </w:r>
      <w:r w:rsidR="00CF1A21">
        <w:rPr>
          <w:rFonts w:ascii="宋体" w:hAnsi="宋体" w:cs="Arial" w:hint="eastAsia"/>
          <w:sz w:val="24"/>
        </w:rPr>
        <w:t>4</w:t>
      </w:r>
      <w:r w:rsidR="00311865" w:rsidRPr="00BA0B5E">
        <w:rPr>
          <w:rFonts w:ascii="宋体" w:hAnsi="宋体" w:cs="Arial" w:hint="eastAsia"/>
          <w:sz w:val="24"/>
        </w:rPr>
        <w:t>亿</w:t>
      </w:r>
      <w:r w:rsidR="00311865" w:rsidRPr="00BA0B5E">
        <w:rPr>
          <w:rStyle w:val="read"/>
          <w:rFonts w:ascii="宋体" w:hAnsi="宋体" w:cs="Arial" w:hint="eastAsia"/>
          <w:sz w:val="24"/>
        </w:rPr>
        <w:t>元</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存续期间：持续经营</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经营范围：基金管理业务、发起设立基金及中国</w:t>
      </w:r>
      <w:r w:rsidR="00311865" w:rsidRPr="00BA0B5E">
        <w:rPr>
          <w:rFonts w:ascii="宋体" w:hAnsi="宋体" w:cs="宋体" w:hint="eastAsia"/>
          <w:kern w:val="0"/>
          <w:sz w:val="24"/>
        </w:rPr>
        <w:t>证监会</w:t>
      </w:r>
      <w:r w:rsidRPr="00BA0B5E">
        <w:rPr>
          <w:rFonts w:ascii="宋体" w:hAnsi="宋体" w:cs="宋体" w:hint="eastAsia"/>
          <w:kern w:val="0"/>
          <w:sz w:val="24"/>
        </w:rPr>
        <w:t>批准的其他业务</w:t>
      </w:r>
    </w:p>
    <w:p w:rsidR="002B05F2" w:rsidRPr="00BA0B5E" w:rsidRDefault="002B05F2">
      <w:pPr>
        <w:widowControl/>
        <w:spacing w:line="360" w:lineRule="auto"/>
        <w:ind w:firstLineChars="200" w:firstLine="480"/>
        <w:rPr>
          <w:rFonts w:ascii="宋体" w:hAnsi="宋体" w:cs="宋体"/>
          <w:kern w:val="0"/>
          <w:sz w:val="24"/>
        </w:rPr>
      </w:pPr>
      <w:r w:rsidRPr="00BA0B5E">
        <w:rPr>
          <w:rFonts w:ascii="宋体" w:hAnsi="宋体" w:cs="宋体" w:hint="eastAsia"/>
          <w:kern w:val="0"/>
          <w:sz w:val="24"/>
        </w:rPr>
        <w:t>2、基金托管人</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名称：中国建设银行股份有限公司</w:t>
      </w:r>
      <w:r w:rsidR="00180750" w:rsidRPr="00BA0B5E">
        <w:rPr>
          <w:rFonts w:ascii="宋体" w:hAnsi="宋体" w:cs="宋体" w:hint="eastAsia"/>
          <w:kern w:val="0"/>
          <w:sz w:val="24"/>
        </w:rPr>
        <w:t>（</w:t>
      </w:r>
      <w:r w:rsidRPr="00BA0B5E">
        <w:rPr>
          <w:rFonts w:ascii="宋体" w:hAnsi="宋体" w:cs="宋体" w:hint="eastAsia"/>
          <w:kern w:val="0"/>
          <w:sz w:val="24"/>
        </w:rPr>
        <w:t>简称：中国建设银行</w:t>
      </w:r>
      <w:r w:rsidR="00180750"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住所：北京市西城区金融大街25号</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办公地址：北京市西城区闹市口大街1号院1号楼</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邮政编码：100033</w:t>
      </w:r>
    </w:p>
    <w:p w:rsidR="00462FA0"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法定代表人：</w:t>
      </w:r>
      <w:r w:rsidR="005E0B73" w:rsidRPr="00BA0B5E">
        <w:rPr>
          <w:rFonts w:ascii="宋体" w:hAnsi="宋体" w:cs="宋体" w:hint="eastAsia"/>
          <w:kern w:val="0"/>
          <w:sz w:val="24"/>
        </w:rPr>
        <w:t>王洪章</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成立日期：</w:t>
      </w:r>
      <w:smartTag w:uri="urn:schemas-microsoft-com:office:smarttags" w:element="chsdate">
        <w:smartTagPr>
          <w:attr w:name="IsROCDate" w:val="False"/>
          <w:attr w:name="IsLunarDate" w:val="False"/>
          <w:attr w:name="Day" w:val="17"/>
          <w:attr w:name="Month" w:val="09"/>
          <w:attr w:name="Year" w:val="2004"/>
        </w:smartTagPr>
        <w:r w:rsidRPr="00BA0B5E">
          <w:rPr>
            <w:rFonts w:ascii="宋体" w:hAnsi="宋体" w:cs="宋体" w:hint="eastAsia"/>
            <w:kern w:val="0"/>
            <w:sz w:val="24"/>
          </w:rPr>
          <w:t>2004年09月17日</w:t>
        </w:r>
      </w:smartTag>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基金托管业务批准文号：中国证监会</w:t>
      </w:r>
      <w:proofErr w:type="gramStart"/>
      <w:r w:rsidRPr="00BA0B5E">
        <w:rPr>
          <w:rFonts w:ascii="宋体" w:hAnsi="宋体" w:cs="宋体" w:hint="eastAsia"/>
          <w:kern w:val="0"/>
          <w:sz w:val="24"/>
        </w:rPr>
        <w:t>证监基字</w:t>
      </w:r>
      <w:proofErr w:type="gramEnd"/>
      <w:r w:rsidRPr="00BA0B5E">
        <w:rPr>
          <w:rFonts w:ascii="宋体" w:hAnsi="宋体" w:cs="宋体" w:hint="eastAsia"/>
          <w:kern w:val="0"/>
          <w:sz w:val="24"/>
        </w:rPr>
        <w:t>[1998</w:t>
      </w:r>
      <w:bookmarkStart w:id="109" w:name="OLE_LINK3"/>
      <w:r w:rsidRPr="00BA0B5E">
        <w:rPr>
          <w:rFonts w:ascii="宋体" w:hAnsi="宋体" w:cs="宋体" w:hint="eastAsia"/>
          <w:kern w:val="0"/>
          <w:sz w:val="24"/>
        </w:rPr>
        <w:t>]</w:t>
      </w:r>
      <w:bookmarkEnd w:id="109"/>
      <w:r w:rsidRPr="00BA0B5E">
        <w:rPr>
          <w:rFonts w:ascii="宋体" w:hAnsi="宋体" w:cs="宋体" w:hint="eastAsia"/>
          <w:kern w:val="0"/>
          <w:sz w:val="24"/>
        </w:rPr>
        <w:t>12号</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组织形式：股份有限公司</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注册资本：</w:t>
      </w:r>
      <w:proofErr w:type="gramStart"/>
      <w:r w:rsidR="004E3137" w:rsidRPr="00826416">
        <w:rPr>
          <w:rFonts w:ascii="宋体" w:hAnsi="宋体" w:hint="eastAsia"/>
          <w:kern w:val="0"/>
          <w:sz w:val="24"/>
        </w:rPr>
        <w:t>贰仟伍佰亿壹仟零玖拾柒万柒仟肆佰捌拾陆</w:t>
      </w:r>
      <w:proofErr w:type="gramEnd"/>
      <w:r w:rsidR="004E3137" w:rsidRPr="00826416">
        <w:rPr>
          <w:rFonts w:ascii="宋体" w:hAnsi="宋体" w:hint="eastAsia"/>
          <w:kern w:val="0"/>
          <w:sz w:val="24"/>
        </w:rPr>
        <w:t>元整</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存续期间：持续经营</w:t>
      </w:r>
    </w:p>
    <w:p w:rsidR="008715AF" w:rsidRPr="00BA0B5E" w:rsidRDefault="008715AF" w:rsidP="008715AF">
      <w:pPr>
        <w:tabs>
          <w:tab w:val="left" w:pos="540"/>
        </w:tabs>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w:t>
      </w:r>
      <w:r w:rsidRPr="00BA0B5E">
        <w:rPr>
          <w:rFonts w:ascii="宋体" w:hAnsi="宋体" w:cs="宋体" w:hint="eastAsia"/>
          <w:kern w:val="0"/>
          <w:sz w:val="24"/>
        </w:rPr>
        <w:lastRenderedPageBreak/>
        <w:t>国银行业监督管理机构等监管部门批准的其他业务。</w:t>
      </w:r>
    </w:p>
    <w:p w:rsidR="002B05F2" w:rsidRPr="00BA0B5E" w:rsidRDefault="002B05F2" w:rsidP="00717F89">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（二）基金托管人对基金管理人的业务监督和核查</w:t>
      </w:r>
    </w:p>
    <w:p w:rsidR="00B379C3" w:rsidRPr="00BA0B5E" w:rsidRDefault="00B379C3" w:rsidP="00830075">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1、</w:t>
      </w:r>
      <w:r w:rsidR="008715AF" w:rsidRPr="00BA0B5E">
        <w:rPr>
          <w:rFonts w:ascii="宋体" w:hAnsi="宋体" w:cs="宋体" w:hint="eastAsia"/>
          <w:kern w:val="0"/>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A0C96" w:rsidRPr="00BA0B5E" w:rsidRDefault="004A0C96" w:rsidP="004A0C96">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本基金的投资范围包括国内依法发行上市的股票（包含中小板、创业板及其他经中国证监会核准上市的股票）、债券、货币市场工具、权证、资产支持证券以及法律法规或中国证监会允许基金投资的其它金融工具，但须符合中国证监会的相关规定。</w:t>
      </w:r>
    </w:p>
    <w:p w:rsidR="004A0C96" w:rsidRPr="00BA0B5E" w:rsidRDefault="004A0C96" w:rsidP="004A0C96">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如法律法规或监管机构以后允许基金投资的其他品种，基金管理人在履行适当程序后，可以将其纳入投资范围。</w:t>
      </w:r>
    </w:p>
    <w:p w:rsidR="00B379C3" w:rsidRPr="00BA0B5E" w:rsidRDefault="00B379C3" w:rsidP="00B379C3">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2、</w:t>
      </w:r>
      <w:r w:rsidRPr="00BA0B5E">
        <w:rPr>
          <w:rFonts w:ascii="宋体" w:hAnsi="宋体" w:cs="宋体"/>
          <w:kern w:val="0"/>
          <w:sz w:val="24"/>
        </w:rPr>
        <w:t>基金托管人根据有关法律法规的规定及基金合同的约定，对基金投资、融资比例进行监督。基金托管人按下述比例和调整期限进行监督：</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w:t>
      </w:r>
      <w:r w:rsidRPr="00BA0B5E">
        <w:rPr>
          <w:rFonts w:ascii="宋体" w:hAnsi="宋体" w:cs="宋体"/>
          <w:kern w:val="0"/>
          <w:sz w:val="24"/>
        </w:rPr>
        <w:t>本基金持有一家上市公司的股票，其市值不超过基金资产净值的</w:t>
      </w:r>
      <w:r w:rsidRPr="00BA0B5E">
        <w:rPr>
          <w:rFonts w:ascii="宋体" w:hAnsi="宋体" w:cs="宋体" w:hint="eastAsia"/>
          <w:kern w:val="0"/>
          <w:sz w:val="24"/>
        </w:rPr>
        <w:t>10</w:t>
      </w:r>
      <w:r w:rsidR="004C46EC" w:rsidRPr="00BA0B5E">
        <w:rPr>
          <w:rFonts w:ascii="宋体" w:hAnsi="宋体" w:cs="宋体" w:hint="eastAsia"/>
          <w:kern w:val="0"/>
          <w:sz w:val="24"/>
        </w:rPr>
        <w:t>%</w:t>
      </w:r>
      <w:r w:rsidRPr="00BA0B5E">
        <w:rPr>
          <w:rFonts w:ascii="宋体" w:hAnsi="宋体" w:cs="宋体"/>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（2）本基金持有的全部权证，其市值不得超过基金资产净值的3</w:t>
      </w:r>
      <w:r w:rsidR="004C46EC" w:rsidRPr="00BA0B5E">
        <w:rPr>
          <w:rFonts w:ascii="宋体" w:hAnsi="宋体" w:cs="宋体" w:hint="eastAsia"/>
          <w:kern w:val="0"/>
          <w:sz w:val="24"/>
        </w:rPr>
        <w:t>%</w:t>
      </w:r>
      <w:r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（3）本基金进入全国银行间同业市场进行债券回购的资金余额不得超过基金资产净值的40</w:t>
      </w:r>
      <w:r w:rsidR="004C46EC" w:rsidRPr="00BA0B5E">
        <w:rPr>
          <w:rFonts w:ascii="宋体" w:hAnsi="宋体" w:cs="宋体" w:hint="eastAsia"/>
          <w:kern w:val="0"/>
          <w:sz w:val="24"/>
        </w:rPr>
        <w:t>%</w:t>
      </w:r>
      <w:r w:rsidRPr="00BA0B5E">
        <w:rPr>
          <w:rFonts w:ascii="宋体" w:hAnsi="宋体" w:cs="宋体" w:hint="eastAsia"/>
          <w:kern w:val="0"/>
          <w:sz w:val="24"/>
        </w:rPr>
        <w:t>；</w:t>
      </w:r>
    </w:p>
    <w:p w:rsidR="006C300F" w:rsidRPr="00BA0B5E" w:rsidRDefault="008715AF" w:rsidP="006C300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（4）</w:t>
      </w:r>
      <w:r w:rsidR="006C300F" w:rsidRPr="00BA0B5E">
        <w:rPr>
          <w:rFonts w:ascii="宋体" w:hAnsi="宋体" w:cs="宋体"/>
          <w:kern w:val="0"/>
          <w:sz w:val="24"/>
        </w:rPr>
        <w:t>股票投资</w:t>
      </w:r>
      <w:r w:rsidR="006C300F" w:rsidRPr="00BA0B5E">
        <w:rPr>
          <w:rFonts w:ascii="宋体" w:hAnsi="宋体" w:cs="宋体" w:hint="eastAsia"/>
          <w:kern w:val="0"/>
          <w:sz w:val="24"/>
        </w:rPr>
        <w:t>占</w:t>
      </w:r>
      <w:r w:rsidR="006C300F" w:rsidRPr="00BA0B5E">
        <w:rPr>
          <w:rFonts w:ascii="宋体" w:hAnsi="宋体" w:cs="宋体"/>
          <w:kern w:val="0"/>
          <w:sz w:val="24"/>
        </w:rPr>
        <w:t>基金资产的</w:t>
      </w:r>
      <w:r w:rsidR="006C300F" w:rsidRPr="00BA0B5E">
        <w:rPr>
          <w:rFonts w:ascii="宋体" w:hAnsi="宋体" w:cs="宋体" w:hint="eastAsia"/>
          <w:kern w:val="0"/>
          <w:sz w:val="24"/>
        </w:rPr>
        <w:t>比例范围为6</w:t>
      </w:r>
      <w:r w:rsidR="006C300F" w:rsidRPr="00BA0B5E">
        <w:rPr>
          <w:rFonts w:ascii="宋体" w:hAnsi="宋体" w:cs="宋体"/>
          <w:kern w:val="0"/>
          <w:sz w:val="24"/>
        </w:rPr>
        <w:t>0</w:t>
      </w:r>
      <w:r w:rsidR="006C300F" w:rsidRPr="00BA0B5E">
        <w:rPr>
          <w:rFonts w:ascii="宋体" w:hAnsi="宋体" w:cs="宋体" w:hint="eastAsia"/>
          <w:kern w:val="0"/>
          <w:sz w:val="24"/>
        </w:rPr>
        <w:t>%—95%</w:t>
      </w:r>
      <w:r w:rsidR="006C300F" w:rsidRPr="00BA0B5E">
        <w:rPr>
          <w:rFonts w:ascii="宋体" w:hAnsi="宋体" w:cs="宋体"/>
          <w:kern w:val="0"/>
          <w:sz w:val="24"/>
        </w:rPr>
        <w:t>；债券投资</w:t>
      </w:r>
      <w:r w:rsidR="006C300F" w:rsidRPr="00BA0B5E">
        <w:rPr>
          <w:rFonts w:ascii="宋体" w:hAnsi="宋体" w:cs="宋体" w:hint="eastAsia"/>
          <w:kern w:val="0"/>
          <w:sz w:val="24"/>
        </w:rPr>
        <w:t>占</w:t>
      </w:r>
      <w:r w:rsidR="006C300F" w:rsidRPr="00BA0B5E">
        <w:rPr>
          <w:rFonts w:ascii="宋体" w:hAnsi="宋体" w:cs="宋体"/>
          <w:kern w:val="0"/>
          <w:sz w:val="24"/>
        </w:rPr>
        <w:t>基金资产的</w:t>
      </w:r>
      <w:r w:rsidR="006C300F" w:rsidRPr="00BA0B5E">
        <w:rPr>
          <w:rFonts w:ascii="宋体" w:hAnsi="宋体" w:cs="宋体" w:hint="eastAsia"/>
          <w:kern w:val="0"/>
          <w:sz w:val="24"/>
        </w:rPr>
        <w:t>比例范围为0%—40%；现金或到期日在一年以内的政府债券不低于基金资产净值的5%。</w:t>
      </w:r>
      <w:r w:rsidR="009C3612" w:rsidRPr="00BA0B5E">
        <w:rPr>
          <w:rFonts w:ascii="宋体" w:hAnsi="宋体" w:cs="宋体" w:hint="eastAsia"/>
          <w:kern w:val="0"/>
          <w:sz w:val="24"/>
        </w:rPr>
        <w:t>其它金融工具的投资比例按照相关法律法规的规定执行；</w:t>
      </w:r>
    </w:p>
    <w:p w:rsidR="00076BFC" w:rsidRPr="00BA0B5E" w:rsidRDefault="00E84A71"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本基金投资于创新动力相关股票的比例不低于基金股票投资的</w:t>
      </w:r>
      <w:r w:rsidRPr="00BA0B5E">
        <w:rPr>
          <w:rFonts w:ascii="宋体" w:hAnsi="宋体"/>
          <w:sz w:val="24"/>
        </w:rPr>
        <w:t>80%</w:t>
      </w:r>
      <w:r w:rsidR="001B1D50" w:rsidRPr="00BA0B5E">
        <w:rPr>
          <w:rFonts w:ascii="宋体" w:hAnsi="宋体" w:hint="eastAsia"/>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（5）本基金投资于同一原始权益人的各类资产支持证券的比例，不得超过基金资产净值的10</w:t>
      </w:r>
      <w:r w:rsidR="004C46EC" w:rsidRPr="00BA0B5E">
        <w:rPr>
          <w:rFonts w:ascii="宋体" w:hAnsi="宋体" w:cs="宋体" w:hint="eastAsia"/>
          <w:kern w:val="0"/>
          <w:sz w:val="24"/>
        </w:rPr>
        <w:t>%</w:t>
      </w:r>
      <w:r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（6）本基金持有的全部资产支持证券，其市值不得超过基金资产净值的20</w:t>
      </w:r>
      <w:r w:rsidR="004C46EC" w:rsidRPr="00BA0B5E">
        <w:rPr>
          <w:rFonts w:ascii="宋体" w:hAnsi="宋体" w:cs="宋体" w:hint="eastAsia"/>
          <w:kern w:val="0"/>
          <w:sz w:val="24"/>
        </w:rPr>
        <w:t>%</w:t>
      </w:r>
      <w:r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（7）本基金持有的同一</w:t>
      </w:r>
      <w:r w:rsidR="00180750" w:rsidRPr="00BA0B5E">
        <w:rPr>
          <w:rFonts w:ascii="宋体" w:hAnsi="宋体" w:cs="宋体" w:hint="eastAsia"/>
          <w:kern w:val="0"/>
          <w:sz w:val="24"/>
        </w:rPr>
        <w:t>（</w:t>
      </w:r>
      <w:r w:rsidRPr="00BA0B5E">
        <w:rPr>
          <w:rFonts w:ascii="宋体" w:hAnsi="宋体" w:cs="宋体" w:hint="eastAsia"/>
          <w:kern w:val="0"/>
          <w:sz w:val="24"/>
        </w:rPr>
        <w:t>指同一信用级别</w:t>
      </w:r>
      <w:r w:rsidR="00180750" w:rsidRPr="00BA0B5E">
        <w:rPr>
          <w:rFonts w:ascii="宋体" w:hAnsi="宋体" w:cs="宋体" w:hint="eastAsia"/>
          <w:kern w:val="0"/>
          <w:sz w:val="24"/>
        </w:rPr>
        <w:t>）</w:t>
      </w:r>
      <w:r w:rsidRPr="00BA0B5E">
        <w:rPr>
          <w:rFonts w:ascii="宋体" w:hAnsi="宋体" w:cs="宋体" w:hint="eastAsia"/>
          <w:kern w:val="0"/>
          <w:sz w:val="24"/>
        </w:rPr>
        <w:t>资产支持证券的比例，不得超过该资产支持证券规模的10</w:t>
      </w:r>
      <w:r w:rsidR="004C46EC" w:rsidRPr="00BA0B5E">
        <w:rPr>
          <w:rFonts w:ascii="宋体" w:hAnsi="宋体" w:cs="宋体" w:hint="eastAsia"/>
          <w:kern w:val="0"/>
          <w:sz w:val="24"/>
        </w:rPr>
        <w:t>%</w:t>
      </w:r>
      <w:r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（8）本基金应投资于信用级别评级为BBB以上</w:t>
      </w:r>
      <w:r w:rsidR="00180750" w:rsidRPr="00BA0B5E">
        <w:rPr>
          <w:rFonts w:ascii="宋体" w:hAnsi="宋体" w:cs="宋体" w:hint="eastAsia"/>
          <w:kern w:val="0"/>
          <w:sz w:val="24"/>
        </w:rPr>
        <w:t>（</w:t>
      </w:r>
      <w:r w:rsidRPr="00BA0B5E">
        <w:rPr>
          <w:rFonts w:ascii="宋体" w:hAnsi="宋体" w:cs="宋体" w:hint="eastAsia"/>
          <w:kern w:val="0"/>
          <w:sz w:val="24"/>
        </w:rPr>
        <w:t>含BBB</w:t>
      </w:r>
      <w:r w:rsidR="00180750" w:rsidRPr="00BA0B5E">
        <w:rPr>
          <w:rFonts w:ascii="宋体" w:hAnsi="宋体" w:cs="宋体" w:hint="eastAsia"/>
          <w:kern w:val="0"/>
          <w:sz w:val="24"/>
        </w:rPr>
        <w:t>）</w:t>
      </w:r>
      <w:r w:rsidRPr="00BA0B5E">
        <w:rPr>
          <w:rFonts w:ascii="宋体" w:hAnsi="宋体" w:cs="宋体" w:hint="eastAsia"/>
          <w:kern w:val="0"/>
          <w:sz w:val="24"/>
        </w:rPr>
        <w:t>的资产支持证券。</w:t>
      </w:r>
      <w:r w:rsidRPr="00BA0B5E">
        <w:rPr>
          <w:rFonts w:ascii="宋体" w:hAnsi="宋体" w:cs="宋体" w:hint="eastAsia"/>
          <w:kern w:val="0"/>
          <w:sz w:val="24"/>
        </w:rPr>
        <w:lastRenderedPageBreak/>
        <w:t>基金持有资产支持证券期间，如果其信用等级下降、不再符合投资标准，应在评级报告发布之日起3个月内予以全部卖出；</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（9）</w:t>
      </w:r>
      <w:r w:rsidRPr="00BA0B5E">
        <w:rPr>
          <w:rFonts w:ascii="宋体" w:hAnsi="宋体" w:cs="宋体"/>
          <w:kern w:val="0"/>
          <w:sz w:val="24"/>
        </w:rPr>
        <w:t>基金财产参与股票发行申购，本基金所申报的金额不超过本基金的总资产，本基金所申报的股票数量不超过拟发行股票公司本次发行股票的总量；</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Pr="00BA0B5E">
        <w:rPr>
          <w:rFonts w:ascii="宋体" w:hAnsi="宋体" w:cs="宋体"/>
          <w:kern w:val="0"/>
          <w:sz w:val="24"/>
        </w:rPr>
        <w:t>1</w:t>
      </w:r>
      <w:r w:rsidRPr="00BA0B5E">
        <w:rPr>
          <w:rFonts w:ascii="宋体" w:hAnsi="宋体" w:cs="宋体" w:hint="eastAsia"/>
          <w:kern w:val="0"/>
          <w:sz w:val="24"/>
        </w:rPr>
        <w:t>0）本基金在任何交易日买入权证的总金额，不得超过上一交易日基金资产净值的0.5</w:t>
      </w:r>
      <w:r w:rsidR="004C46EC" w:rsidRPr="00BA0B5E">
        <w:rPr>
          <w:rFonts w:ascii="宋体" w:hAnsi="宋体" w:cs="宋体" w:hint="eastAsia"/>
          <w:kern w:val="0"/>
          <w:sz w:val="24"/>
        </w:rPr>
        <w:t>%</w:t>
      </w:r>
      <w:r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w:t>
      </w:r>
      <w:r w:rsidR="006C300F" w:rsidRPr="00BA0B5E">
        <w:rPr>
          <w:rFonts w:ascii="宋体" w:hAnsi="宋体" w:cs="宋体"/>
          <w:kern w:val="0"/>
          <w:sz w:val="24"/>
        </w:rPr>
        <w:t>1</w:t>
      </w:r>
      <w:r w:rsidR="006C300F" w:rsidRPr="00BA0B5E">
        <w:rPr>
          <w:rFonts w:ascii="宋体" w:hAnsi="宋体" w:cs="宋体" w:hint="eastAsia"/>
          <w:kern w:val="0"/>
          <w:sz w:val="24"/>
        </w:rPr>
        <w:t>1</w:t>
      </w:r>
      <w:r w:rsidRPr="00BA0B5E">
        <w:rPr>
          <w:rFonts w:ascii="宋体" w:hAnsi="宋体" w:cs="宋体" w:hint="eastAsia"/>
          <w:kern w:val="0"/>
          <w:sz w:val="24"/>
        </w:rPr>
        <w:t>）本基金持有的所有流通受限证券，其公允价值不得超过本基金资产净值的20%；本基金持有的同</w:t>
      </w:r>
      <w:proofErr w:type="gramStart"/>
      <w:r w:rsidRPr="00BA0B5E">
        <w:rPr>
          <w:rFonts w:ascii="宋体" w:hAnsi="宋体" w:cs="宋体" w:hint="eastAsia"/>
          <w:kern w:val="0"/>
          <w:sz w:val="24"/>
        </w:rPr>
        <w:t>一流通</w:t>
      </w:r>
      <w:proofErr w:type="gramEnd"/>
      <w:r w:rsidRPr="00BA0B5E">
        <w:rPr>
          <w:rFonts w:ascii="宋体" w:hAnsi="宋体" w:cs="宋体" w:hint="eastAsia"/>
          <w:kern w:val="0"/>
          <w:sz w:val="24"/>
        </w:rPr>
        <w:t>受限证券，其公允价值不得超过本基金资产净值的10%</w:t>
      </w:r>
      <w:r w:rsidR="001B1D50" w:rsidRPr="00BA0B5E">
        <w:rPr>
          <w:rFonts w:ascii="宋体" w:hAnsi="宋体" w:cs="宋体" w:hint="eastAsia"/>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如果法律法规对上述投资组合比例限制进行变更的，以变更后的规定为准。</w:t>
      </w:r>
      <w:r w:rsidRPr="00BA0B5E">
        <w:rPr>
          <w:rFonts w:ascii="宋体" w:hAnsi="宋体" w:cs="宋体"/>
          <w:kern w:val="0"/>
          <w:sz w:val="24"/>
        </w:rPr>
        <w:t>法律法规或</w:t>
      </w:r>
      <w:r w:rsidRPr="00BA0B5E">
        <w:rPr>
          <w:rFonts w:ascii="宋体" w:hAnsi="宋体" w:cs="宋体" w:hint="eastAsia"/>
          <w:kern w:val="0"/>
          <w:sz w:val="24"/>
        </w:rPr>
        <w:t>监管部门取消</w:t>
      </w:r>
      <w:r w:rsidRPr="00BA0B5E">
        <w:rPr>
          <w:rFonts w:ascii="宋体" w:hAnsi="宋体" w:cs="宋体"/>
          <w:kern w:val="0"/>
          <w:sz w:val="24"/>
        </w:rPr>
        <w:t>上述限制，</w:t>
      </w:r>
      <w:r w:rsidRPr="00BA0B5E">
        <w:rPr>
          <w:rFonts w:ascii="宋体" w:hAnsi="宋体" w:cs="宋体" w:hint="eastAsia"/>
          <w:kern w:val="0"/>
          <w:sz w:val="24"/>
        </w:rPr>
        <w:t>如适用于本基金，则本基金投资不再受相关限制</w:t>
      </w:r>
      <w:r w:rsidRPr="00BA0B5E">
        <w:rPr>
          <w:rFonts w:ascii="宋体" w:hAnsi="宋体" w:cs="宋体"/>
          <w:kern w:val="0"/>
          <w:sz w:val="24"/>
        </w:rPr>
        <w:t>。</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kern w:val="0"/>
          <w:sz w:val="24"/>
        </w:rPr>
        <w:t>因证券市场波动、上市公司合并、基金规模变动</w:t>
      </w:r>
      <w:r w:rsidRPr="00BA0B5E">
        <w:rPr>
          <w:rFonts w:ascii="宋体" w:hAnsi="宋体" w:cs="宋体" w:hint="eastAsia"/>
          <w:kern w:val="0"/>
          <w:sz w:val="24"/>
        </w:rPr>
        <w:t>、股权分置改革中支付对价</w:t>
      </w:r>
      <w:r w:rsidRPr="00BA0B5E">
        <w:rPr>
          <w:rFonts w:ascii="宋体" w:hAnsi="宋体" w:cs="宋体"/>
          <w:kern w:val="0"/>
          <w:sz w:val="24"/>
        </w:rPr>
        <w:t>等基金管理人之外的因素致使基金投资比例不符合上述</w:t>
      </w:r>
      <w:r w:rsidRPr="00BA0B5E">
        <w:rPr>
          <w:rFonts w:ascii="宋体" w:hAnsi="宋体" w:cs="宋体" w:hint="eastAsia"/>
          <w:kern w:val="0"/>
          <w:sz w:val="24"/>
        </w:rPr>
        <w:t>规定</w:t>
      </w:r>
      <w:r w:rsidRPr="00BA0B5E">
        <w:rPr>
          <w:rFonts w:ascii="宋体" w:hAnsi="宋体" w:cs="宋体"/>
          <w:kern w:val="0"/>
          <w:sz w:val="24"/>
        </w:rPr>
        <w:t>投资比例的，基金管理人应当在10个交易日内进行调整。</w:t>
      </w:r>
    </w:p>
    <w:p w:rsidR="00076BFC" w:rsidRPr="00BA0B5E" w:rsidRDefault="00076BFC" w:rsidP="00076BFC">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基金管理人应当自基金合同生效之日起6个月内使基金的投资组合比例符合基金合同的有关约定。基金托管人对基金投资的监督与检查自本基金合同生效之日起开始。</w:t>
      </w:r>
    </w:p>
    <w:p w:rsidR="008715AF" w:rsidRPr="00BA0B5E" w:rsidRDefault="00B379C3"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3、</w:t>
      </w:r>
      <w:r w:rsidR="008715AF" w:rsidRPr="00BA0B5E">
        <w:rPr>
          <w:rFonts w:ascii="宋体" w:hAnsi="宋体" w:cs="宋体" w:hint="eastAsia"/>
          <w:kern w:val="0"/>
          <w:sz w:val="24"/>
        </w:rPr>
        <w:t>基金托管人</w:t>
      </w:r>
      <w:bookmarkStart w:id="110" w:name="OLE_LINK1"/>
      <w:r w:rsidR="008715AF" w:rsidRPr="00BA0B5E">
        <w:rPr>
          <w:rFonts w:ascii="宋体" w:hAnsi="宋体" w:cs="宋体" w:hint="eastAsia"/>
          <w:kern w:val="0"/>
          <w:sz w:val="24"/>
        </w:rPr>
        <w:t>根据有关法律法规的规定及基金合同的约定，</w:t>
      </w:r>
      <w:bookmarkEnd w:id="110"/>
      <w:r w:rsidR="008715AF" w:rsidRPr="00BA0B5E">
        <w:rPr>
          <w:rFonts w:ascii="宋体" w:hAnsi="宋体" w:cs="宋体" w:hint="eastAsia"/>
          <w:kern w:val="0"/>
          <w:sz w:val="24"/>
        </w:rPr>
        <w:t>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w:t>
      </w:r>
      <w:proofErr w:type="gramStart"/>
      <w:r w:rsidR="008715AF" w:rsidRPr="00BA0B5E">
        <w:rPr>
          <w:rFonts w:ascii="宋体" w:hAnsi="宋体" w:cs="宋体" w:hint="eastAsia"/>
          <w:kern w:val="0"/>
          <w:sz w:val="24"/>
        </w:rPr>
        <w:t>方发行</w:t>
      </w:r>
      <w:proofErr w:type="gramEnd"/>
      <w:r w:rsidR="008715AF" w:rsidRPr="00BA0B5E">
        <w:rPr>
          <w:rFonts w:ascii="宋体" w:hAnsi="宋体" w:cs="宋体" w:hint="eastAsia"/>
          <w:kern w:val="0"/>
          <w:sz w:val="24"/>
        </w:rPr>
        <w:t>的证券名单。基金管理人和基金托管人有责任确保关联交易名单的真实性、准确性、完整性，并负责及时将更新后的名单发送给对方。</w:t>
      </w:r>
    </w:p>
    <w:p w:rsidR="008715AF" w:rsidRPr="00BA0B5E" w:rsidRDefault="008715AF" w:rsidP="008715AF">
      <w:pPr>
        <w:adjustRightInd w:val="0"/>
        <w:snapToGrid w:val="0"/>
        <w:spacing w:line="360" w:lineRule="auto"/>
        <w:ind w:firstLineChars="200" w:firstLine="480"/>
        <w:rPr>
          <w:rFonts w:ascii="宋体" w:hAnsi="宋体" w:cs="宋体"/>
          <w:kern w:val="0"/>
          <w:sz w:val="24"/>
        </w:rPr>
      </w:pPr>
      <w:bookmarkStart w:id="111" w:name="OLE_LINK2"/>
      <w:proofErr w:type="gramStart"/>
      <w:r w:rsidRPr="00BA0B5E">
        <w:rPr>
          <w:rFonts w:ascii="宋体" w:hAnsi="宋体" w:cs="宋体" w:hint="eastAsia"/>
          <w:kern w:val="0"/>
          <w:sz w:val="24"/>
        </w:rPr>
        <w:t>若基金</w:t>
      </w:r>
      <w:proofErr w:type="gramEnd"/>
      <w:r w:rsidRPr="00BA0B5E">
        <w:rPr>
          <w:rFonts w:ascii="宋体" w:hAnsi="宋体" w:cs="宋体" w:hint="eastAsia"/>
          <w:kern w:val="0"/>
          <w:sz w:val="24"/>
        </w:rPr>
        <w:t>托管人发现基金管理人与关联交易名单中列示的关联方进行法律法规禁止基金从事的关联交易时，基金托管人应及时提醒基金管理人采取必要措施阻止该关联交易的发生</w:t>
      </w:r>
      <w:bookmarkEnd w:id="111"/>
      <w:r w:rsidRPr="00BA0B5E">
        <w:rPr>
          <w:rFonts w:ascii="宋体" w:hAnsi="宋体" w:cs="宋体" w:hint="eastAsia"/>
          <w:kern w:val="0"/>
          <w:sz w:val="24"/>
        </w:rPr>
        <w:t>，如基金托管人采取必要措施后仍无法阻止关联交易发生时，基金托管人有权向中国证监会报告。对于基金管理人已成交的关联交易，基金托</w:t>
      </w:r>
      <w:r w:rsidRPr="00BA0B5E">
        <w:rPr>
          <w:rFonts w:ascii="宋体" w:hAnsi="宋体" w:cs="宋体" w:hint="eastAsia"/>
          <w:kern w:val="0"/>
          <w:sz w:val="24"/>
        </w:rPr>
        <w:lastRenderedPageBreak/>
        <w:t>管人事前无法阻止该关联交易的发生，只能进行事后结算，基金托管人不承担由此造成的损失，并向中国证监会报告。</w:t>
      </w:r>
    </w:p>
    <w:p w:rsidR="008715AF" w:rsidRPr="00BA0B5E" w:rsidRDefault="00B379C3"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4、</w:t>
      </w:r>
      <w:r w:rsidR="008715AF" w:rsidRPr="00BA0B5E">
        <w:rPr>
          <w:rFonts w:ascii="宋体" w:hAnsi="宋体" w:cs="宋体" w:hint="eastAsia"/>
          <w:kern w:val="0"/>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5、基金托管人根据有关法律法规的规定及基金合同的约定，对基金管理人投资流通受限证券进行监督。</w:t>
      </w:r>
    </w:p>
    <w:p w:rsidR="008715AF" w:rsidRPr="00BA0B5E" w:rsidRDefault="008715AF" w:rsidP="008715AF">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cs="宋体" w:hint="eastAsia"/>
          <w:kern w:val="0"/>
          <w:sz w:val="24"/>
        </w:rPr>
        <w:t>（1）本基金投资的受限证券须为经中国证监</w:t>
      </w:r>
      <w:r w:rsidRPr="00BA0B5E">
        <w:rPr>
          <w:rFonts w:ascii="宋体" w:hAnsi="宋体" w:hint="eastAsia"/>
          <w:sz w:val="24"/>
        </w:rPr>
        <w:t>会批准的非公开发行股票、公开发行股票网下配售部分等在发行时明确一定期限锁定期的可交易证券，不包括由</w:t>
      </w:r>
      <w:r w:rsidRPr="00BA0B5E">
        <w:rPr>
          <w:rFonts w:ascii="宋体" w:hAnsi="宋体" w:hint="eastAsia"/>
          <w:sz w:val="24"/>
        </w:rPr>
        <w:lastRenderedPageBreak/>
        <w:t>于发布重大消息或其他原因而临时停牌的证券、已发行未上市证券、回购交易中的质押</w:t>
      </w:r>
      <w:proofErr w:type="gramStart"/>
      <w:r w:rsidRPr="00BA0B5E">
        <w:rPr>
          <w:rFonts w:ascii="宋体" w:hAnsi="宋体" w:hint="eastAsia"/>
          <w:sz w:val="24"/>
        </w:rPr>
        <w:t>券</w:t>
      </w:r>
      <w:proofErr w:type="gramEnd"/>
      <w:r w:rsidRPr="00BA0B5E">
        <w:rPr>
          <w:rFonts w:ascii="宋体" w:hAnsi="宋体" w:hint="eastAsia"/>
          <w:sz w:val="24"/>
        </w:rPr>
        <w:t>等流通受限证券。本基金不投资有</w:t>
      </w:r>
      <w:proofErr w:type="gramStart"/>
      <w:r w:rsidRPr="00BA0B5E">
        <w:rPr>
          <w:rFonts w:ascii="宋体" w:hAnsi="宋体" w:hint="eastAsia"/>
          <w:sz w:val="24"/>
        </w:rPr>
        <w:t>锁定期但锁定</w:t>
      </w:r>
      <w:proofErr w:type="gramEnd"/>
      <w:r w:rsidRPr="00BA0B5E">
        <w:rPr>
          <w:rFonts w:ascii="宋体" w:hAnsi="宋体" w:hint="eastAsia"/>
          <w:sz w:val="24"/>
        </w:rPr>
        <w:t>期不明确的证券。</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本基金投资的受限证券限于可由中国证券登记结算有限责任公司或中央国债登记结算有限责任公司负责登记和存管，并可在证券交易所或全国银行间债券市场交易的证券。</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cs="Arial" w:hint="eastAsia"/>
          <w:sz w:val="24"/>
        </w:rPr>
        <w:t>本基金</w:t>
      </w:r>
      <w:r w:rsidRPr="00BA0B5E">
        <w:rPr>
          <w:rFonts w:ascii="宋体" w:hAnsi="宋体" w:hint="eastAsia"/>
          <w:sz w:val="24"/>
        </w:rPr>
        <w:t>投资的受限证券应保证登记存管在本基金名下，基金管理人负责相关工作的落实和协调，并确保基金托管人能够正常查询。因基金管理</w:t>
      </w:r>
      <w:proofErr w:type="gramStart"/>
      <w:r w:rsidRPr="00BA0B5E">
        <w:rPr>
          <w:rFonts w:ascii="宋体" w:hAnsi="宋体" w:hint="eastAsia"/>
          <w:sz w:val="24"/>
        </w:rPr>
        <w:t>人原因</w:t>
      </w:r>
      <w:proofErr w:type="gramEnd"/>
      <w:r w:rsidRPr="00BA0B5E">
        <w:rPr>
          <w:rFonts w:ascii="宋体" w:hAnsi="宋体" w:hint="eastAsia"/>
          <w:sz w:val="24"/>
        </w:rPr>
        <w:t>产生的受限证券登记存管问题，造成基金托管人无法安全保管本基金资产的责任与损失，及因受限证券存管直接影响本基金安全的责任及损失，由基金管理人承担。</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本基金投资受限证券，不得预付任何形式的保证金。</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w:t>
      </w:r>
      <w:proofErr w:type="gramStart"/>
      <w:r w:rsidRPr="00BA0B5E">
        <w:rPr>
          <w:rFonts w:ascii="宋体" w:hAnsi="宋体" w:hint="eastAsia"/>
          <w:sz w:val="24"/>
        </w:rPr>
        <w:t>人原因</w:t>
      </w:r>
      <w:proofErr w:type="gramEnd"/>
      <w:r w:rsidRPr="00BA0B5E">
        <w:rPr>
          <w:rFonts w:ascii="宋体" w:hAnsi="宋体" w:hint="eastAsia"/>
          <w:sz w:val="24"/>
        </w:rPr>
        <w:t>导致本基金出现损失致使基金托管人承担连带赔偿责任的，基金管理人应赔偿基金托管人由此遭受的损失。</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1）中国证监会批准发行非公开发行股票的批准文件。</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2）非公开发行股票有关发行数量、发行价格、锁定期等发行资料。</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3）非公开发行股票发行人与中国证券登记结算有限责任公司或中央国债登记</w:t>
      </w:r>
      <w:r w:rsidRPr="00BA0B5E">
        <w:rPr>
          <w:rFonts w:ascii="宋体" w:hAnsi="宋体" w:hint="eastAsia"/>
          <w:sz w:val="24"/>
        </w:rPr>
        <w:lastRenderedPageBreak/>
        <w:t>结算有限责任公司签订的证券登记及服务协议。</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4）基金拟认购的数量、价格、总成本、账面价值。</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本基金有关投资受限证券比例如违反有关限制规定，在合理期限内未能进行及时调整，基金管理人应在两个工作日内编制临时报告书，予以公告。</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（5）基金托管人根据有关规定有权对基金管理人进行以下事项监督：</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1）本基金投资受限证券时的法律法规遵守情况。</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2）在基金投资受限证券管理工作方面有关制度、流动性风险处置预案的建立与完善情况。</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3）有关比例限制的执行情况。</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4）信息披露情况。</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（6）相关法律法规对基金投资受限证券有新规定的，从其规定。</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w:t>
      </w:r>
      <w:r w:rsidRPr="00BA0B5E">
        <w:rPr>
          <w:rFonts w:ascii="宋体" w:hAnsi="宋体" w:hint="eastAsia"/>
          <w:sz w:val="24"/>
        </w:rPr>
        <w:lastRenderedPageBreak/>
        <w:t>照法律法规、基金合同和本托管协议的要求需向中国证监会报送基金监督报告的事项，基金管理人应积极配合提供相关数据资料和制度等。</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9、</w:t>
      </w:r>
      <w:proofErr w:type="gramStart"/>
      <w:r w:rsidRPr="00BA0B5E">
        <w:rPr>
          <w:rFonts w:ascii="宋体" w:hAnsi="宋体" w:hint="eastAsia"/>
          <w:sz w:val="24"/>
        </w:rPr>
        <w:t>若基金</w:t>
      </w:r>
      <w:proofErr w:type="gramEnd"/>
      <w:r w:rsidRPr="00BA0B5E">
        <w:rPr>
          <w:rFonts w:ascii="宋体" w:hAnsi="宋体" w:hint="eastAsia"/>
          <w:sz w:val="24"/>
        </w:rPr>
        <w:t>托管人发现基金管理人依据交易程序已经生效的指令违反法律、行政法规和其他有关规定，或者违反基金合同约定的，应当立即通知基金管理人，由此造成的损失由基金管理人承担。</w:t>
      </w:r>
    </w:p>
    <w:p w:rsidR="008715AF" w:rsidRPr="00BA0B5E" w:rsidRDefault="008715AF" w:rsidP="008715AF">
      <w:pPr>
        <w:adjustRightInd w:val="0"/>
        <w:snapToGrid w:val="0"/>
        <w:spacing w:line="360" w:lineRule="auto"/>
        <w:ind w:firstLineChars="200" w:firstLine="480"/>
        <w:rPr>
          <w:rFonts w:ascii="宋体" w:hAnsi="宋体"/>
          <w:sz w:val="24"/>
        </w:rPr>
      </w:pPr>
      <w:r w:rsidRPr="00BA0B5E">
        <w:rPr>
          <w:rFonts w:ascii="宋体" w:hAnsi="宋体" w:hint="eastAsia"/>
          <w:sz w:val="24"/>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（三）基金管理人对基金托管人的业务核查</w:t>
      </w:r>
    </w:p>
    <w:p w:rsidR="00830075" w:rsidRPr="00BA0B5E" w:rsidRDefault="00830075" w:rsidP="00830075">
      <w:pPr>
        <w:adjustRightInd w:val="0"/>
        <w:snapToGrid w:val="0"/>
        <w:spacing w:line="360" w:lineRule="auto"/>
        <w:ind w:firstLine="480"/>
        <w:rPr>
          <w:rFonts w:ascii="宋体" w:hAnsi="宋体" w:cs="Arial"/>
          <w:sz w:val="24"/>
        </w:rPr>
      </w:pPr>
      <w:r w:rsidRPr="00BA0B5E">
        <w:rPr>
          <w:rFonts w:ascii="宋体" w:hAnsi="宋体" w:cs="Arial" w:hint="eastAsia"/>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30075" w:rsidRPr="00BA0B5E" w:rsidRDefault="00830075" w:rsidP="00830075">
      <w:pPr>
        <w:adjustRightInd w:val="0"/>
        <w:snapToGrid w:val="0"/>
        <w:spacing w:line="360" w:lineRule="auto"/>
        <w:ind w:firstLine="480"/>
        <w:rPr>
          <w:rFonts w:ascii="宋体" w:hAnsi="宋体" w:cs="Arial"/>
          <w:sz w:val="24"/>
        </w:rPr>
      </w:pPr>
      <w:r w:rsidRPr="00BA0B5E">
        <w:rPr>
          <w:rFonts w:ascii="宋体" w:hAnsi="宋体" w:cs="Arial" w:hint="eastAsia"/>
          <w:sz w:val="24"/>
        </w:rPr>
        <w:t>2、</w:t>
      </w:r>
      <w:r w:rsidR="004A0C96" w:rsidRPr="00BA0B5E">
        <w:rPr>
          <w:rFonts w:ascii="宋体" w:hAnsi="宋体" w:cs="Arial" w:hint="eastAsia"/>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004A0C96" w:rsidRPr="00BA0B5E">
        <w:rPr>
          <w:rFonts w:ascii="宋体" w:hAnsi="宋体" w:cs="Arial" w:hint="eastAsia"/>
          <w:sz w:val="24"/>
        </w:rPr>
        <w:t>供基金</w:t>
      </w:r>
      <w:proofErr w:type="gramEnd"/>
      <w:r w:rsidR="004A0C96" w:rsidRPr="00BA0B5E">
        <w:rPr>
          <w:rFonts w:ascii="宋体" w:hAnsi="宋体" w:cs="Arial" w:hint="eastAsia"/>
          <w:sz w:val="24"/>
        </w:rPr>
        <w:t>管理人核查托管财产的完整性和真实性，在规定时间内答复基金管理人并改正。</w:t>
      </w:r>
    </w:p>
    <w:p w:rsidR="00830075" w:rsidRPr="00BA0B5E" w:rsidRDefault="00830075" w:rsidP="00830075">
      <w:pPr>
        <w:widowControl/>
        <w:spacing w:line="360" w:lineRule="auto"/>
        <w:ind w:firstLineChars="200" w:firstLine="480"/>
        <w:outlineLvl w:val="1"/>
        <w:rPr>
          <w:rFonts w:ascii="宋体" w:hAnsi="宋体" w:cs="宋体"/>
          <w:b/>
          <w:kern w:val="0"/>
          <w:sz w:val="24"/>
        </w:rPr>
      </w:pPr>
      <w:r w:rsidRPr="00BA0B5E">
        <w:rPr>
          <w:rFonts w:ascii="宋体" w:hAnsi="宋体" w:hint="eastAsia"/>
          <w:sz w:val="24"/>
        </w:rPr>
        <w:t>3、基</w:t>
      </w:r>
      <w:r w:rsidRPr="00BA0B5E">
        <w:rPr>
          <w:rFonts w:ascii="宋体" w:hAnsi="宋体" w:cs="Arial" w:hint="eastAsia"/>
          <w:sz w:val="24"/>
        </w:rPr>
        <w:t>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（四）</w:t>
      </w:r>
      <w:r w:rsidRPr="00BA0B5E">
        <w:rPr>
          <w:rFonts w:ascii="宋体" w:hAnsi="宋体" w:cs="宋体"/>
          <w:b/>
          <w:kern w:val="0"/>
          <w:sz w:val="24"/>
        </w:rPr>
        <w:t>基金</w:t>
      </w:r>
      <w:r w:rsidRPr="00BA0B5E">
        <w:rPr>
          <w:rFonts w:ascii="宋体" w:hAnsi="宋体" w:cs="宋体" w:hint="eastAsia"/>
          <w:b/>
          <w:kern w:val="0"/>
          <w:sz w:val="24"/>
        </w:rPr>
        <w:t>财</w:t>
      </w:r>
      <w:r w:rsidRPr="00BA0B5E">
        <w:rPr>
          <w:rFonts w:ascii="宋体" w:hAnsi="宋体" w:cs="宋体"/>
          <w:b/>
          <w:kern w:val="0"/>
          <w:sz w:val="24"/>
        </w:rPr>
        <w:t>产</w:t>
      </w:r>
      <w:r w:rsidR="009C3612" w:rsidRPr="00BA0B5E">
        <w:rPr>
          <w:rFonts w:ascii="宋体" w:hAnsi="宋体" w:cs="宋体" w:hint="eastAsia"/>
          <w:b/>
          <w:kern w:val="0"/>
          <w:sz w:val="24"/>
        </w:rPr>
        <w:t>的</w:t>
      </w:r>
      <w:r w:rsidRPr="00BA0B5E">
        <w:rPr>
          <w:rFonts w:ascii="宋体" w:hAnsi="宋体" w:cs="宋体"/>
          <w:b/>
          <w:kern w:val="0"/>
          <w:sz w:val="24"/>
        </w:rPr>
        <w:t xml:space="preserve">保管 </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lastRenderedPageBreak/>
        <w:t>1、</w:t>
      </w:r>
      <w:r w:rsidRPr="00BA0B5E">
        <w:rPr>
          <w:rFonts w:ascii="宋体" w:hAnsi="宋体" w:cs="宋体"/>
          <w:kern w:val="0"/>
          <w:sz w:val="24"/>
        </w:rPr>
        <w:t>基金财产保管的原则</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（1）基金财产应独立于基金管理人、基金托管人的固有财产。</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（2）基金托管人应安全保管基金财产。</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（3）基金托管人按照规定开设基金财产的资金账户和证券账户。</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（4）基金托管人对所托管的不同基金财产分别设置账户，确保基金财产的完整与独立。</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（5）基金托管人按照基金合同和本协议的约定保管基金财产，如有特殊情况双方可另行协商解决。基金托管人未经基金管理人的指令，不得自行运用、处分、分配本基金的任何资产</w:t>
      </w:r>
      <w:r w:rsidR="004E5069" w:rsidRPr="00BA0B5E">
        <w:rPr>
          <w:rFonts w:ascii="宋体" w:hAnsi="宋体" w:cs="宋体" w:hint="eastAsia"/>
          <w:kern w:val="0"/>
          <w:sz w:val="24"/>
        </w:rPr>
        <w:t>（不包含基金托管人依据中国结算公司结算数据完成场内交易交收、托管资产开户银行扣收结算费和账户维护费等费用）</w:t>
      </w:r>
      <w:r w:rsidRPr="00BA0B5E">
        <w:rPr>
          <w:rFonts w:ascii="宋体" w:hAnsi="宋体" w:cs="宋体" w:hint="eastAsia"/>
          <w:kern w:val="0"/>
          <w:sz w:val="24"/>
        </w:rPr>
        <w:t>。</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（7</w:t>
      </w:r>
      <w:r w:rsidRPr="00BA0B5E">
        <w:rPr>
          <w:rFonts w:ascii="宋体" w:hAnsi="宋体" w:cs="宋体"/>
          <w:kern w:val="0"/>
          <w:sz w:val="24"/>
        </w:rPr>
        <w:t>）</w:t>
      </w:r>
      <w:r w:rsidRPr="00BA0B5E">
        <w:rPr>
          <w:rFonts w:ascii="宋体" w:hAnsi="宋体" w:cs="宋体" w:hint="eastAsia"/>
          <w:kern w:val="0"/>
          <w:sz w:val="24"/>
        </w:rPr>
        <w:t>除依据法律法规和基金合同的规定外，基金托管人不得委托第三人托管基金财产。</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w:t>
      </w:r>
      <w:r w:rsidRPr="00BA0B5E">
        <w:rPr>
          <w:rFonts w:ascii="宋体" w:hAnsi="宋体" w:cs="宋体"/>
          <w:kern w:val="0"/>
          <w:sz w:val="24"/>
        </w:rPr>
        <w:t>基金募集期间及募集资金的验资</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（1）基金募集期间募集的资金应存于基金管理人在基金托管人的营业机构开立的“基金募集专户”。该账户由基金管理人开立并管理。</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w:t>
      </w:r>
      <w:proofErr w:type="gramStart"/>
      <w:r w:rsidRPr="00BA0B5E">
        <w:rPr>
          <w:rFonts w:ascii="宋体" w:hAnsi="宋体" w:cs="宋体" w:hint="eastAsia"/>
          <w:kern w:val="0"/>
          <w:sz w:val="24"/>
        </w:rPr>
        <w:t>若基金</w:t>
      </w:r>
      <w:proofErr w:type="gramEnd"/>
      <w:r w:rsidRPr="00BA0B5E">
        <w:rPr>
          <w:rFonts w:ascii="宋体" w:hAnsi="宋体" w:cs="宋体" w:hint="eastAsia"/>
          <w:kern w:val="0"/>
          <w:sz w:val="24"/>
        </w:rPr>
        <w:t>募集期限届满，未能达到基金合同生效的条件，由基金管理人按规定办理退款等事宜。</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w:t>
      </w:r>
      <w:r w:rsidRPr="00BA0B5E">
        <w:rPr>
          <w:rFonts w:ascii="宋体" w:hAnsi="宋体" w:cs="宋体"/>
          <w:kern w:val="0"/>
          <w:sz w:val="24"/>
        </w:rPr>
        <w:t>基金资金账户的开立和管理</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（1）基金托管人可以基金的名义在其营业机构开立基金的银行账户，并根据</w:t>
      </w:r>
      <w:r w:rsidRPr="00BA0B5E">
        <w:rPr>
          <w:rFonts w:ascii="宋体" w:hAnsi="宋体" w:cs="宋体" w:hint="eastAsia"/>
          <w:kern w:val="0"/>
          <w:sz w:val="24"/>
        </w:rPr>
        <w:lastRenderedPageBreak/>
        <w:t>基金管理人合法合</w:t>
      </w:r>
      <w:proofErr w:type="gramStart"/>
      <w:r w:rsidRPr="00BA0B5E">
        <w:rPr>
          <w:rFonts w:ascii="宋体" w:hAnsi="宋体" w:cs="宋体" w:hint="eastAsia"/>
          <w:kern w:val="0"/>
          <w:sz w:val="24"/>
        </w:rPr>
        <w:t>规</w:t>
      </w:r>
      <w:proofErr w:type="gramEnd"/>
      <w:r w:rsidRPr="00BA0B5E">
        <w:rPr>
          <w:rFonts w:ascii="宋体" w:hAnsi="宋体" w:cs="宋体" w:hint="eastAsia"/>
          <w:kern w:val="0"/>
          <w:sz w:val="24"/>
        </w:rPr>
        <w:t>的指令办理资金收付。本基金的银行预留印鉴由基金托管人保管和使用。</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（3）基金银行账户的开立和管理应符合银行业监督管理机构的有关规定。</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（4）在符合法律法规规定的条件下，基金托管人可以通过基金托管人专用账户办理基金资产的支付。</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4、</w:t>
      </w:r>
      <w:r w:rsidR="0081717C" w:rsidRPr="00BA0B5E">
        <w:rPr>
          <w:rFonts w:ascii="宋体" w:hAnsi="宋体" w:cs="宋体" w:hint="eastAsia"/>
          <w:kern w:val="0"/>
          <w:sz w:val="24"/>
        </w:rPr>
        <w:t>基金证券账户和结算备付金账户的开立和管理</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（1）基金托管人在中国证券登记结算有限责任公司上海分公司、深圳分公司为基金开立基金托管人与基金联名的证券账户。</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（3）基金证券账户的开立和证券账户卡的保管由基金托管人负责，账户资产的管理和运用由基金管理人负责。</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（5）若中国证监会或其他监管机构在本托管协议订立日之后允许基金从事其他投资品种的投资业务，涉及相关账户的开立、使用的，若无相关规定，</w:t>
      </w:r>
      <w:proofErr w:type="gramStart"/>
      <w:r w:rsidRPr="00BA0B5E">
        <w:rPr>
          <w:rFonts w:ascii="宋体" w:hAnsi="宋体" w:cs="宋体" w:hint="eastAsia"/>
          <w:kern w:val="0"/>
          <w:sz w:val="24"/>
        </w:rPr>
        <w:t>则基金</w:t>
      </w:r>
      <w:proofErr w:type="gramEnd"/>
      <w:r w:rsidRPr="00BA0B5E">
        <w:rPr>
          <w:rFonts w:ascii="宋体" w:hAnsi="宋体" w:cs="宋体" w:hint="eastAsia"/>
          <w:kern w:val="0"/>
          <w:sz w:val="24"/>
        </w:rPr>
        <w:t>托管人比照上述关于账户开立、使用的规定执行。</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5、</w:t>
      </w:r>
      <w:r w:rsidRPr="00BA0B5E">
        <w:rPr>
          <w:rFonts w:ascii="宋体" w:hAnsi="宋体" w:cs="宋体"/>
          <w:kern w:val="0"/>
          <w:sz w:val="24"/>
        </w:rPr>
        <w:t>债券托管专户的开设和管理</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6、</w:t>
      </w:r>
      <w:r w:rsidRPr="00BA0B5E">
        <w:rPr>
          <w:rFonts w:ascii="宋体" w:hAnsi="宋体" w:cs="宋体"/>
          <w:kern w:val="0"/>
          <w:sz w:val="24"/>
        </w:rPr>
        <w:t>其他账户的开立和管理</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lastRenderedPageBreak/>
        <w:t>（1）因业务发展需要而开立的其他账户，可以根据法律法规和基金合同的规定，由基金托管人负责开立。新账户按有关规定使用并管理。</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（2）法律法规等有关规定对相关账户的开立和管理另有规定的，从其规定办理。</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7、</w:t>
      </w:r>
      <w:r w:rsidRPr="00BA0B5E">
        <w:rPr>
          <w:rFonts w:ascii="宋体" w:hAnsi="宋体" w:cs="宋体"/>
          <w:kern w:val="0"/>
          <w:sz w:val="24"/>
        </w:rPr>
        <w:t>基金财产投资的有关有价凭证等的保管</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rsidR="00F06206" w:rsidRPr="00BA0B5E" w:rsidRDefault="00F06206" w:rsidP="00F06206">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8、</w:t>
      </w:r>
      <w:r w:rsidRPr="00BA0B5E">
        <w:rPr>
          <w:rFonts w:ascii="宋体" w:hAnsi="宋体" w:cs="宋体"/>
          <w:kern w:val="0"/>
          <w:sz w:val="24"/>
        </w:rPr>
        <w:t>与基金财产有关的重大合同的保管</w:t>
      </w:r>
    </w:p>
    <w:p w:rsidR="0081717C" w:rsidRPr="00BA0B5E" w:rsidRDefault="0081717C" w:rsidP="0081717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2B05F2" w:rsidRPr="00BA0B5E" w:rsidRDefault="002B05F2">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（五）</w:t>
      </w:r>
      <w:r w:rsidRPr="00BA0B5E">
        <w:rPr>
          <w:rFonts w:ascii="宋体" w:hAnsi="宋体" w:cs="宋体"/>
          <w:b/>
          <w:kern w:val="0"/>
          <w:sz w:val="24"/>
        </w:rPr>
        <w:t>基金资产净值计算</w:t>
      </w:r>
      <w:r w:rsidR="00D02E3C" w:rsidRPr="00BA0B5E">
        <w:rPr>
          <w:rFonts w:ascii="宋体" w:hAnsi="宋体" w:cs="宋体" w:hint="eastAsia"/>
          <w:b/>
          <w:kern w:val="0"/>
          <w:sz w:val="24"/>
        </w:rPr>
        <w:t>和会计</w:t>
      </w:r>
      <w:r w:rsidRPr="00BA0B5E">
        <w:rPr>
          <w:rFonts w:ascii="宋体" w:hAnsi="宋体" w:cs="宋体"/>
          <w:b/>
          <w:kern w:val="0"/>
          <w:sz w:val="24"/>
        </w:rPr>
        <w:t>核</w:t>
      </w:r>
      <w:r w:rsidR="00D02E3C" w:rsidRPr="00BA0B5E">
        <w:rPr>
          <w:rFonts w:ascii="宋体" w:hAnsi="宋体" w:cs="宋体" w:hint="eastAsia"/>
          <w:b/>
          <w:kern w:val="0"/>
          <w:sz w:val="24"/>
        </w:rPr>
        <w:t>算</w:t>
      </w:r>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w:t>
      </w:r>
      <w:bookmarkStart w:id="112" w:name="_Toc290405164"/>
      <w:r w:rsidRPr="00BA0B5E">
        <w:rPr>
          <w:rFonts w:ascii="宋体" w:hAnsi="宋体" w:cs="宋体" w:hint="eastAsia"/>
          <w:kern w:val="0"/>
          <w:sz w:val="24"/>
        </w:rPr>
        <w:t>、</w:t>
      </w:r>
      <w:bookmarkEnd w:id="112"/>
      <w:r w:rsidR="0081717C" w:rsidRPr="00BA0B5E">
        <w:rPr>
          <w:rFonts w:ascii="宋体" w:hAnsi="宋体" w:cs="宋体" w:hint="eastAsia"/>
          <w:kern w:val="0"/>
          <w:sz w:val="24"/>
        </w:rPr>
        <w:t>基金资产净值的计算、复核与完成的时间及程序</w:t>
      </w:r>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w:t>
      </w:r>
      <w:r w:rsidRPr="00BA0B5E">
        <w:rPr>
          <w:rFonts w:ascii="宋体" w:hAnsi="宋体" w:cs="宋体"/>
          <w:kern w:val="0"/>
          <w:sz w:val="24"/>
        </w:rPr>
        <w:t>基金资产净值</w:t>
      </w:r>
    </w:p>
    <w:p w:rsidR="0081717C" w:rsidRPr="00BA0B5E" w:rsidRDefault="0081717C"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基金资产净值是指基金资产总值减去负债后的金额。</w:t>
      </w:r>
    </w:p>
    <w:p w:rsidR="0081717C" w:rsidRPr="00BA0B5E" w:rsidRDefault="0081717C"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基金份额净值是指基金资产净值除以基金份额总数，基金份额净值的计算，精确到0.001元，小数点后第四位四舍五入，国家另有规定的，从其规定。</w:t>
      </w:r>
    </w:p>
    <w:p w:rsidR="0081717C" w:rsidRPr="00BA0B5E" w:rsidRDefault="0081717C"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基金管理人每个估值日计算基金资产净值及基金份额净值，经基金托管人复核，按规定公告。</w:t>
      </w:r>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w:t>
      </w:r>
      <w:r w:rsidRPr="00BA0B5E">
        <w:rPr>
          <w:rFonts w:ascii="宋体" w:hAnsi="宋体" w:cs="宋体"/>
          <w:kern w:val="0"/>
          <w:sz w:val="24"/>
        </w:rPr>
        <w:t>复核程序</w:t>
      </w:r>
    </w:p>
    <w:p w:rsidR="0081717C" w:rsidRPr="00BA0B5E" w:rsidRDefault="0081717C"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基金管理人每估值日对基金资产进行估值后，将基金份额净值结果发送基金</w:t>
      </w:r>
      <w:r w:rsidRPr="00BA0B5E">
        <w:rPr>
          <w:rFonts w:ascii="宋体" w:hAnsi="宋体" w:cs="宋体" w:hint="eastAsia"/>
          <w:kern w:val="0"/>
          <w:sz w:val="24"/>
        </w:rPr>
        <w:lastRenderedPageBreak/>
        <w:t>托管人，经基金托管人复核无误后，由基金管理人对外公布。</w:t>
      </w:r>
    </w:p>
    <w:p w:rsidR="0081717C" w:rsidRPr="00BA0B5E" w:rsidRDefault="0081717C" w:rsidP="0083007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w:t>
      </w:r>
      <w:r w:rsidRPr="00BA0B5E">
        <w:rPr>
          <w:rFonts w:ascii="宋体" w:hAnsi="宋体" w:cs="宋体"/>
          <w:kern w:val="0"/>
          <w:sz w:val="24"/>
        </w:rPr>
        <w:t>基金资产估值方法和特殊情形的处理</w:t>
      </w:r>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w:t>
      </w:r>
      <w:r w:rsidRPr="00BA0B5E">
        <w:rPr>
          <w:rFonts w:ascii="宋体" w:hAnsi="宋体" w:cs="宋体"/>
          <w:kern w:val="0"/>
          <w:sz w:val="24"/>
        </w:rPr>
        <w:t>估值对象</w:t>
      </w:r>
    </w:p>
    <w:p w:rsidR="00CD2AE4" w:rsidRPr="00BA0B5E" w:rsidRDefault="00CD2AE4"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基金所拥有的股票、权证、债券和银行存款本息、应收款项、其它投资等资产。</w:t>
      </w:r>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w:t>
      </w:r>
      <w:r w:rsidRPr="00BA0B5E">
        <w:rPr>
          <w:rFonts w:ascii="宋体" w:hAnsi="宋体" w:cs="宋体"/>
          <w:kern w:val="0"/>
          <w:sz w:val="24"/>
        </w:rPr>
        <w:t>估值方法</w:t>
      </w:r>
    </w:p>
    <w:p w:rsidR="00CD2AE4"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kern w:val="0"/>
          <w:sz w:val="24"/>
        </w:rPr>
        <w:t>1）</w:t>
      </w:r>
      <w:r w:rsidR="00CD2AE4" w:rsidRPr="00BA0B5E">
        <w:rPr>
          <w:rFonts w:ascii="宋体" w:hAnsi="宋体" w:cs="宋体" w:hint="eastAsia"/>
          <w:kern w:val="0"/>
          <w:sz w:val="24"/>
        </w:rPr>
        <w:t>证券交易所上市的有价证券的估值</w:t>
      </w:r>
    </w:p>
    <w:p w:rsidR="00CD2AE4"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①</w:t>
      </w:r>
      <w:r w:rsidR="00CD2AE4" w:rsidRPr="00BA0B5E">
        <w:rPr>
          <w:rFonts w:ascii="宋体" w:hAnsi="宋体" w:cs="宋体" w:hint="eastAsia"/>
          <w:kern w:val="0"/>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06206" w:rsidRPr="00BA0B5E" w:rsidRDefault="00187BD0" w:rsidP="00830075">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②</w:t>
      </w:r>
      <w:r w:rsidR="00CD2AE4" w:rsidRPr="00BA0B5E">
        <w:rPr>
          <w:rFonts w:ascii="宋体" w:hAnsi="宋体" w:cs="宋体" w:hint="eastAsia"/>
          <w:kern w:val="0"/>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D2AE4"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③</w:t>
      </w:r>
      <w:r w:rsidR="00CD2AE4" w:rsidRPr="00BA0B5E">
        <w:rPr>
          <w:rFonts w:ascii="宋体" w:hAnsi="宋体" w:cs="宋体" w:hint="eastAsia"/>
          <w:kern w:val="0"/>
          <w:sz w:val="24"/>
        </w:rPr>
        <w:t xml:space="preserve">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F06206"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④</w:t>
      </w:r>
      <w:r w:rsidR="00CD2AE4" w:rsidRPr="00BA0B5E">
        <w:rPr>
          <w:rFonts w:ascii="宋体" w:hAnsi="宋体" w:cs="宋体" w:hint="eastAsia"/>
          <w:kern w:val="0"/>
          <w:sz w:val="24"/>
        </w:rPr>
        <w:t>交易所上市不存在活跃市场的有价证券，采用估值技术确定公允价值。交易所上市的资产支持证券，采用估值技术确定公允价值，在估值技术难以可靠计量公允价值的情况下，按成本估值。</w:t>
      </w:r>
    </w:p>
    <w:p w:rsidR="00F06206"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w:t>
      </w:r>
      <w:r w:rsidR="00CD2AE4" w:rsidRPr="00BA0B5E">
        <w:rPr>
          <w:rFonts w:ascii="宋体" w:hAnsi="宋体" w:cs="宋体" w:hint="eastAsia"/>
          <w:kern w:val="0"/>
          <w:sz w:val="24"/>
        </w:rPr>
        <w:t>处于未上市期间的有价证券应区分如下情况处理：</w:t>
      </w:r>
    </w:p>
    <w:p w:rsidR="00F06206"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lastRenderedPageBreak/>
        <w:t>①</w:t>
      </w:r>
      <w:r w:rsidR="00CD2AE4" w:rsidRPr="00BA0B5E">
        <w:rPr>
          <w:rFonts w:ascii="宋体" w:hAnsi="宋体" w:cs="宋体" w:hint="eastAsia"/>
          <w:kern w:val="0"/>
          <w:sz w:val="24"/>
        </w:rPr>
        <w:t>送股、转增股、配股和公开增发的新股，按估值日在证券交易所挂牌的同一股票的市价（收盘价）估值；该日无交易的，以最近一日的市价（收盘价）估值；</w:t>
      </w:r>
    </w:p>
    <w:p w:rsidR="00CD2AE4"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②</w:t>
      </w:r>
      <w:r w:rsidR="00CD2AE4" w:rsidRPr="00BA0B5E">
        <w:rPr>
          <w:rFonts w:ascii="宋体" w:hAnsi="宋体" w:cs="宋体" w:hint="eastAsia"/>
          <w:kern w:val="0"/>
          <w:sz w:val="24"/>
        </w:rPr>
        <w:t>首次公开发行未上市的股票、债券和权证，采用估值技术确定公允价值，在估值技术难以可靠计量公允价值的情况下，按成本估值。</w:t>
      </w:r>
    </w:p>
    <w:p w:rsidR="00CD2AE4" w:rsidRPr="00BA0B5E" w:rsidRDefault="00187BD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③</w:t>
      </w:r>
      <w:r w:rsidR="00CD2AE4" w:rsidRPr="00BA0B5E">
        <w:rPr>
          <w:rFonts w:ascii="宋体" w:hAnsi="宋体" w:cs="宋体" w:hint="eastAsia"/>
          <w:kern w:val="0"/>
          <w:sz w:val="24"/>
        </w:rPr>
        <w:t>首次公开发行有明确锁定期的股票，同一股票在交易所上市后，按交易所上市的同一股票的市价（收盘价）估值；非公开发行有明确锁定期的股票，按监管机构或行业协会有关规定确定公允价值。</w:t>
      </w:r>
    </w:p>
    <w:p w:rsidR="00CD2AE4" w:rsidRPr="00BA0B5E" w:rsidRDefault="00CD2AE4"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3）全国银行间债券市场交易的债券、资产支持证券等固定收益品种，采用估值技术确定公允价值。</w:t>
      </w:r>
    </w:p>
    <w:p w:rsidR="00CD2AE4" w:rsidRPr="00BA0B5E" w:rsidRDefault="00CD2AE4"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4）同一债券同时在两个或两个以上市场交易的，按债券所处的市场分别估值。</w:t>
      </w:r>
    </w:p>
    <w:p w:rsidR="00CD2AE4" w:rsidRPr="00BA0B5E" w:rsidRDefault="00D02E3C"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5</w:t>
      </w:r>
      <w:r w:rsidR="00CD2AE4" w:rsidRPr="00BA0B5E">
        <w:rPr>
          <w:rFonts w:ascii="宋体" w:hAnsi="宋体" w:cs="宋体" w:hint="eastAsia"/>
          <w:kern w:val="0"/>
          <w:sz w:val="24"/>
        </w:rPr>
        <w:t>）如有确凿证据表明按上述方法进行估值不能客观反映其公允价值的，基金管理人可根据具体情况与基金托管人商定后，按最能反映公允价值的价格估值。</w:t>
      </w:r>
    </w:p>
    <w:p w:rsidR="00CD2AE4" w:rsidRPr="00BA0B5E" w:rsidRDefault="00D02E3C"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6</w:t>
      </w:r>
      <w:r w:rsidR="00CD2AE4" w:rsidRPr="00BA0B5E">
        <w:rPr>
          <w:rFonts w:ascii="宋体" w:hAnsi="宋体" w:cs="宋体" w:hint="eastAsia"/>
          <w:kern w:val="0"/>
          <w:sz w:val="24"/>
        </w:rPr>
        <w:t>）相关法律法规以及监管部门有强制规定的，从其规定。如有新增事项，按国家最新规定估值。</w:t>
      </w:r>
    </w:p>
    <w:p w:rsidR="00F06206" w:rsidRPr="00BA0B5E" w:rsidRDefault="00CD2AE4"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02E3C" w:rsidRPr="00BA0B5E" w:rsidRDefault="00D02E3C" w:rsidP="00D02E3C">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（3）特殊情形的处理</w:t>
      </w:r>
    </w:p>
    <w:p w:rsidR="004E5069" w:rsidRPr="00BA0B5E" w:rsidRDefault="00D02E3C" w:rsidP="006027FC">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基金管理人、基金托管人按估值方法的第5）项进行估值时，所造成的误差不作为基金份额净值错误处理。</w:t>
      </w:r>
    </w:p>
    <w:p w:rsidR="00F06206" w:rsidRPr="00BA0B5E" w:rsidRDefault="00023AA0" w:rsidP="004E5069">
      <w:pPr>
        <w:adjustRightInd w:val="0"/>
        <w:snapToGrid w:val="0"/>
        <w:spacing w:line="360" w:lineRule="auto"/>
        <w:ind w:firstLineChars="200" w:firstLine="480"/>
        <w:rPr>
          <w:rFonts w:ascii="宋体" w:hAnsi="宋体" w:cs="宋体"/>
          <w:kern w:val="0"/>
          <w:sz w:val="24"/>
        </w:rPr>
      </w:pPr>
      <w:r w:rsidRPr="00BA0B5E">
        <w:rPr>
          <w:rFonts w:ascii="宋体" w:hAnsi="宋体" w:cs="宋体" w:hint="eastAsia"/>
          <w:kern w:val="0"/>
          <w:sz w:val="24"/>
        </w:rPr>
        <w:t>3、</w:t>
      </w:r>
      <w:r w:rsidR="00F06206" w:rsidRPr="00BA0B5E">
        <w:rPr>
          <w:rFonts w:ascii="宋体" w:hAnsi="宋体" w:cs="宋体"/>
          <w:kern w:val="0"/>
          <w:sz w:val="24"/>
        </w:rPr>
        <w:t>基金份额净值错误的处理方式</w:t>
      </w:r>
    </w:p>
    <w:p w:rsidR="00F06206"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w:t>
      </w:r>
      <w:r w:rsidR="00CD2AE4" w:rsidRPr="00BA0B5E">
        <w:rPr>
          <w:rFonts w:ascii="宋体" w:hAnsi="宋体" w:cs="宋体" w:hint="eastAsia"/>
          <w:kern w:val="0"/>
          <w:sz w:val="24"/>
        </w:rPr>
        <w:t>当基金份额净值小数点后3位以内</w:t>
      </w:r>
      <w:r w:rsidR="00180750" w:rsidRPr="00BA0B5E">
        <w:rPr>
          <w:rFonts w:ascii="宋体" w:hAnsi="宋体" w:cs="宋体" w:hint="eastAsia"/>
          <w:kern w:val="0"/>
          <w:sz w:val="24"/>
        </w:rPr>
        <w:t>（</w:t>
      </w:r>
      <w:r w:rsidR="00CD2AE4" w:rsidRPr="00BA0B5E">
        <w:rPr>
          <w:rFonts w:ascii="宋体" w:hAnsi="宋体" w:cs="宋体" w:hint="eastAsia"/>
          <w:kern w:val="0"/>
          <w:sz w:val="24"/>
        </w:rPr>
        <w:t>含第3位</w:t>
      </w:r>
      <w:r w:rsidR="00180750" w:rsidRPr="00BA0B5E">
        <w:rPr>
          <w:rFonts w:ascii="宋体" w:hAnsi="宋体" w:cs="宋体" w:hint="eastAsia"/>
          <w:kern w:val="0"/>
          <w:sz w:val="24"/>
        </w:rPr>
        <w:t>）</w:t>
      </w:r>
      <w:r w:rsidR="00CD2AE4" w:rsidRPr="00BA0B5E">
        <w:rPr>
          <w:rFonts w:ascii="宋体" w:hAnsi="宋体" w:cs="宋体" w:hint="eastAsia"/>
          <w:kern w:val="0"/>
          <w:sz w:val="24"/>
        </w:rPr>
        <w:t>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F06206"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lastRenderedPageBreak/>
        <w:t>2）</w:t>
      </w:r>
      <w:r w:rsidR="00CD2AE4" w:rsidRPr="00BA0B5E">
        <w:rPr>
          <w:rFonts w:ascii="宋体" w:hAnsi="宋体" w:cs="宋体" w:hint="eastAsia"/>
          <w:kern w:val="0"/>
          <w:sz w:val="24"/>
        </w:rPr>
        <w:t>当基金份额净值计算差错给基金和基金份额持有人造成损失需要进行赔偿时，基金管理人和基金托管人应根据实际情况界定双方承担的责任，经确认后按以下条款进行赔偿：</w:t>
      </w:r>
    </w:p>
    <w:p w:rsidR="00F06206" w:rsidRPr="00BA0B5E" w:rsidRDefault="00F06206" w:rsidP="00830075">
      <w:pPr>
        <w:adjustRightInd w:val="0"/>
        <w:snapToGrid w:val="0"/>
        <w:spacing w:line="360" w:lineRule="auto"/>
        <w:ind w:firstLine="480"/>
        <w:rPr>
          <w:rFonts w:ascii="宋体" w:hAnsi="宋体" w:cs="宋体"/>
          <w:kern w:val="0"/>
          <w:sz w:val="24"/>
        </w:rPr>
      </w:pPr>
      <w:r w:rsidRPr="00BA0B5E">
        <w:rPr>
          <w:rFonts w:ascii="宋体" w:hAnsi="宋体" w:cs="宋体"/>
          <w:kern w:val="0"/>
          <w:sz w:val="24"/>
        </w:rPr>
        <w:t>①</w:t>
      </w:r>
      <w:r w:rsidR="00CD2AE4" w:rsidRPr="00BA0B5E">
        <w:rPr>
          <w:rFonts w:ascii="宋体" w:hAnsi="宋体" w:cs="宋体"/>
          <w:kern w:val="0"/>
          <w:sz w:val="24"/>
        </w:rPr>
        <w:t>本基金的基金会计责任方由基金管理人担任</w:t>
      </w:r>
      <w:r w:rsidR="00CD2AE4" w:rsidRPr="00BA0B5E">
        <w:rPr>
          <w:rFonts w:ascii="宋体" w:hAnsi="宋体" w:cs="宋体" w:hint="eastAsia"/>
          <w:kern w:val="0"/>
          <w:sz w:val="24"/>
        </w:rPr>
        <w:t>，</w:t>
      </w:r>
      <w:r w:rsidR="00CD2AE4" w:rsidRPr="00BA0B5E">
        <w:rPr>
          <w:rFonts w:ascii="宋体" w:hAnsi="宋体" w:cs="宋体"/>
          <w:kern w:val="0"/>
          <w:sz w:val="24"/>
        </w:rPr>
        <w:t>与本基金有关的会计问题，如经双方在平等基础上充分讨论后，</w:t>
      </w:r>
      <w:r w:rsidR="00CD2AE4" w:rsidRPr="00BA0B5E">
        <w:rPr>
          <w:rFonts w:ascii="宋体" w:hAnsi="宋体" w:cs="宋体" w:hint="eastAsia"/>
          <w:kern w:val="0"/>
          <w:sz w:val="24"/>
        </w:rPr>
        <w:t>尚不能达成一致时，</w:t>
      </w:r>
      <w:r w:rsidR="00CD2AE4" w:rsidRPr="00BA0B5E">
        <w:rPr>
          <w:rFonts w:ascii="宋体" w:hAnsi="宋体" w:cs="宋体"/>
          <w:kern w:val="0"/>
          <w:sz w:val="24"/>
        </w:rPr>
        <w:t>按基金</w:t>
      </w:r>
      <w:r w:rsidR="00CD2AE4" w:rsidRPr="00BA0B5E">
        <w:rPr>
          <w:rFonts w:ascii="宋体" w:hAnsi="宋体" w:cs="宋体" w:hint="eastAsia"/>
          <w:kern w:val="0"/>
          <w:sz w:val="24"/>
        </w:rPr>
        <w:t>管理人</w:t>
      </w:r>
      <w:r w:rsidR="00CD2AE4" w:rsidRPr="00BA0B5E">
        <w:rPr>
          <w:rFonts w:ascii="宋体" w:hAnsi="宋体" w:cs="宋体"/>
          <w:kern w:val="0"/>
          <w:sz w:val="24"/>
        </w:rPr>
        <w:t>的建议执行</w:t>
      </w:r>
      <w:r w:rsidR="00CD2AE4" w:rsidRPr="00BA0B5E">
        <w:rPr>
          <w:rFonts w:ascii="宋体" w:hAnsi="宋体" w:cs="宋体" w:hint="eastAsia"/>
          <w:kern w:val="0"/>
          <w:sz w:val="24"/>
        </w:rPr>
        <w:t>，由此给基金份额持有人和基金财产造成的损失，由基金管理人负责赔付。</w:t>
      </w:r>
    </w:p>
    <w:p w:rsidR="00F06206" w:rsidRPr="00BA0B5E" w:rsidRDefault="00F06206" w:rsidP="00830075">
      <w:pPr>
        <w:adjustRightInd w:val="0"/>
        <w:snapToGrid w:val="0"/>
        <w:spacing w:line="360" w:lineRule="auto"/>
        <w:ind w:firstLine="480"/>
        <w:rPr>
          <w:rFonts w:ascii="宋体" w:hAnsi="宋体" w:cs="宋体"/>
          <w:kern w:val="0"/>
          <w:sz w:val="24"/>
        </w:rPr>
      </w:pPr>
      <w:r w:rsidRPr="00BA0B5E">
        <w:rPr>
          <w:rFonts w:ascii="宋体" w:hAnsi="宋体" w:cs="宋体"/>
          <w:kern w:val="0"/>
          <w:sz w:val="24"/>
        </w:rPr>
        <w:t>②</w:t>
      </w:r>
      <w:proofErr w:type="gramStart"/>
      <w:r w:rsidR="00CD2AE4" w:rsidRPr="00BA0B5E">
        <w:rPr>
          <w:rFonts w:ascii="宋体" w:hAnsi="宋体" w:cs="宋体" w:hint="eastAsia"/>
          <w:kern w:val="0"/>
          <w:sz w:val="24"/>
        </w:rPr>
        <w:t>若基金</w:t>
      </w:r>
      <w:proofErr w:type="gramEnd"/>
      <w:r w:rsidR="00CD2AE4" w:rsidRPr="00BA0B5E">
        <w:rPr>
          <w:rFonts w:ascii="宋体" w:hAnsi="宋体" w:cs="宋体"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F06206" w:rsidRPr="00BA0B5E" w:rsidRDefault="00F06206" w:rsidP="00830075">
      <w:pPr>
        <w:adjustRightInd w:val="0"/>
        <w:snapToGrid w:val="0"/>
        <w:spacing w:line="360" w:lineRule="auto"/>
        <w:ind w:firstLine="480"/>
        <w:rPr>
          <w:rFonts w:ascii="宋体" w:hAnsi="宋体" w:cs="宋体"/>
          <w:kern w:val="0"/>
          <w:sz w:val="24"/>
        </w:rPr>
      </w:pPr>
      <w:r w:rsidRPr="00BA0B5E">
        <w:rPr>
          <w:rFonts w:ascii="宋体" w:hAnsi="宋体" w:cs="宋体"/>
          <w:kern w:val="0"/>
          <w:sz w:val="24"/>
        </w:rPr>
        <w:t>③</w:t>
      </w:r>
      <w:r w:rsidR="00CD2AE4" w:rsidRPr="00BA0B5E">
        <w:rPr>
          <w:rFonts w:ascii="宋体" w:hAnsi="宋体" w:cs="宋体" w:hint="eastAsia"/>
          <w:kern w:val="0"/>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CD2AE4" w:rsidRPr="00BA0B5E" w:rsidRDefault="00F06206" w:rsidP="00830075">
      <w:pPr>
        <w:adjustRightInd w:val="0"/>
        <w:snapToGrid w:val="0"/>
        <w:spacing w:line="360" w:lineRule="auto"/>
        <w:ind w:firstLine="480"/>
        <w:rPr>
          <w:rFonts w:ascii="宋体" w:hAnsi="宋体" w:cs="宋体"/>
          <w:kern w:val="0"/>
          <w:sz w:val="24"/>
        </w:rPr>
      </w:pPr>
      <w:r w:rsidRPr="00BA0B5E">
        <w:rPr>
          <w:rFonts w:ascii="宋体" w:hAnsi="宋体" w:cs="宋体"/>
          <w:kern w:val="0"/>
          <w:sz w:val="24"/>
        </w:rPr>
        <w:t>④</w:t>
      </w:r>
      <w:r w:rsidR="00CD2AE4" w:rsidRPr="00BA0B5E">
        <w:rPr>
          <w:rFonts w:ascii="宋体" w:hAnsi="宋体" w:cs="宋体"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CD2AE4"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w:t>
      </w:r>
      <w:r w:rsidR="00CD2AE4" w:rsidRPr="00BA0B5E">
        <w:rPr>
          <w:rFonts w:ascii="宋体" w:hAnsi="宋体" w:cs="宋体" w:hint="eastAsia"/>
          <w:kern w:val="0"/>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F06206"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4）</w:t>
      </w:r>
      <w:r w:rsidR="00CD2AE4" w:rsidRPr="00BA0B5E">
        <w:rPr>
          <w:rFonts w:ascii="宋体" w:hAnsi="宋体" w:cs="宋体" w:hint="eastAsia"/>
          <w:kern w:val="0"/>
          <w:sz w:val="24"/>
        </w:rPr>
        <w:t>基金管理人和基金托管人由于各自技术系统设置而产生的净值计算尾差，以基金管理人计算结果为准。</w:t>
      </w:r>
    </w:p>
    <w:p w:rsidR="00F06206"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5）</w:t>
      </w:r>
      <w:r w:rsidR="00CD2AE4" w:rsidRPr="00BA0B5E">
        <w:rPr>
          <w:rFonts w:ascii="宋体" w:hAnsi="宋体" w:cs="宋体" w:hint="eastAsia"/>
          <w:kern w:val="0"/>
          <w:sz w:val="24"/>
        </w:rPr>
        <w:t>前述内容如法律法规或者监管部门另有规定的，从其规定。如果行业另有通行做法，双方当事人应本着平等和保护基金份额持有人利益的原则进行协商。</w:t>
      </w:r>
    </w:p>
    <w:p w:rsidR="00F06206" w:rsidRPr="00BA0B5E" w:rsidRDefault="00023AA0" w:rsidP="008D14B5">
      <w:pPr>
        <w:adjustRightInd w:val="0"/>
        <w:snapToGrid w:val="0"/>
        <w:spacing w:line="360" w:lineRule="auto"/>
        <w:ind w:firstLine="480"/>
        <w:rPr>
          <w:rFonts w:ascii="宋体" w:hAnsi="宋体" w:cs="宋体"/>
          <w:kern w:val="0"/>
          <w:sz w:val="24"/>
        </w:rPr>
      </w:pPr>
      <w:bookmarkStart w:id="113" w:name="_Toc290405165"/>
      <w:r w:rsidRPr="00BA0B5E">
        <w:rPr>
          <w:rFonts w:ascii="宋体" w:hAnsi="宋体" w:cs="宋体" w:hint="eastAsia"/>
          <w:kern w:val="0"/>
          <w:sz w:val="24"/>
        </w:rPr>
        <w:t>4、</w:t>
      </w:r>
      <w:bookmarkEnd w:id="113"/>
      <w:r w:rsidR="00CD2AE4" w:rsidRPr="00BA0B5E">
        <w:rPr>
          <w:rFonts w:ascii="宋体" w:hAnsi="宋体" w:cs="宋体" w:hint="eastAsia"/>
          <w:kern w:val="0"/>
          <w:sz w:val="24"/>
        </w:rPr>
        <w:t>暂停估值与公告基金份额净值的情形</w:t>
      </w:r>
    </w:p>
    <w:p w:rsidR="00F06206" w:rsidRPr="00BA0B5E" w:rsidRDefault="00F06206" w:rsidP="008D14B5">
      <w:pPr>
        <w:adjustRightInd w:val="0"/>
        <w:snapToGrid w:val="0"/>
        <w:spacing w:line="360" w:lineRule="auto"/>
        <w:ind w:firstLine="480"/>
        <w:rPr>
          <w:rFonts w:ascii="宋体" w:hAnsi="宋体" w:cs="宋体"/>
          <w:kern w:val="0"/>
          <w:sz w:val="24"/>
        </w:rPr>
      </w:pPr>
      <w:bookmarkStart w:id="114" w:name="_Toc290405166"/>
      <w:r w:rsidRPr="00BA0B5E">
        <w:rPr>
          <w:rFonts w:ascii="宋体" w:hAnsi="宋体" w:cs="宋体"/>
          <w:kern w:val="0"/>
          <w:sz w:val="24"/>
        </w:rPr>
        <w:t>（1）</w:t>
      </w:r>
      <w:bookmarkEnd w:id="114"/>
      <w:r w:rsidR="008D14B5" w:rsidRPr="00BA0B5E">
        <w:rPr>
          <w:rFonts w:ascii="宋体" w:hAnsi="宋体" w:cs="宋体" w:hint="eastAsia"/>
          <w:kern w:val="0"/>
          <w:sz w:val="24"/>
        </w:rPr>
        <w:t>基金投资所涉及的证券交易所遇法定节假日或因其他原因暂停营业时；</w:t>
      </w:r>
    </w:p>
    <w:p w:rsidR="00F06206" w:rsidRPr="00BA0B5E" w:rsidRDefault="00F06206" w:rsidP="008D14B5">
      <w:pPr>
        <w:adjustRightInd w:val="0"/>
        <w:snapToGrid w:val="0"/>
        <w:spacing w:line="360" w:lineRule="auto"/>
        <w:ind w:firstLine="480"/>
        <w:rPr>
          <w:rFonts w:ascii="宋体" w:hAnsi="宋体" w:cs="宋体"/>
          <w:kern w:val="0"/>
          <w:sz w:val="24"/>
        </w:rPr>
      </w:pPr>
      <w:bookmarkStart w:id="115" w:name="_Toc290405167"/>
      <w:r w:rsidRPr="00BA0B5E">
        <w:rPr>
          <w:rFonts w:ascii="宋体" w:hAnsi="宋体" w:cs="宋体"/>
          <w:kern w:val="0"/>
          <w:sz w:val="24"/>
        </w:rPr>
        <w:lastRenderedPageBreak/>
        <w:t>（2）</w:t>
      </w:r>
      <w:bookmarkEnd w:id="115"/>
      <w:r w:rsidR="008D14B5" w:rsidRPr="00BA0B5E">
        <w:rPr>
          <w:rFonts w:ascii="宋体" w:hAnsi="宋体" w:cs="宋体" w:hint="eastAsia"/>
          <w:kern w:val="0"/>
          <w:sz w:val="24"/>
        </w:rPr>
        <w:t>因不可抗力或其他情形致使基金管理人、基金托管人无法准确评估基金资产价值时；</w:t>
      </w:r>
    </w:p>
    <w:p w:rsidR="00F06206" w:rsidRPr="00BA0B5E" w:rsidRDefault="00F06206" w:rsidP="008D14B5">
      <w:pPr>
        <w:adjustRightInd w:val="0"/>
        <w:snapToGrid w:val="0"/>
        <w:spacing w:line="360" w:lineRule="auto"/>
        <w:ind w:firstLine="480"/>
        <w:rPr>
          <w:rFonts w:ascii="宋体" w:hAnsi="宋体" w:cs="宋体"/>
          <w:kern w:val="0"/>
          <w:sz w:val="24"/>
        </w:rPr>
      </w:pPr>
      <w:bookmarkStart w:id="116" w:name="_Toc290405168"/>
      <w:r w:rsidRPr="00BA0B5E">
        <w:rPr>
          <w:rFonts w:ascii="宋体" w:hAnsi="宋体" w:cs="宋体"/>
          <w:kern w:val="0"/>
          <w:sz w:val="24"/>
        </w:rPr>
        <w:t>（3）</w:t>
      </w:r>
      <w:bookmarkEnd w:id="116"/>
      <w:r w:rsidR="008D14B5" w:rsidRPr="00BA0B5E">
        <w:rPr>
          <w:rFonts w:ascii="宋体" w:hAnsi="宋体" w:cs="宋体" w:hint="eastAsia"/>
          <w:kern w:val="0"/>
          <w:sz w:val="24"/>
        </w:rPr>
        <w:t>占基金相当比例的投资品种的估值出现重大转变，而基金管理人为保障</w:t>
      </w:r>
      <w:r w:rsidR="00DC12A4" w:rsidRPr="00BA0B5E">
        <w:rPr>
          <w:rFonts w:ascii="宋体" w:hAnsi="宋体" w:cs="宋体" w:hint="eastAsia"/>
          <w:kern w:val="0"/>
          <w:sz w:val="24"/>
        </w:rPr>
        <w:t>投资</w:t>
      </w:r>
      <w:r w:rsidR="00746EBD" w:rsidRPr="00BA0B5E">
        <w:rPr>
          <w:rFonts w:ascii="宋体" w:hAnsi="宋体" w:cs="宋体" w:hint="eastAsia"/>
          <w:kern w:val="0"/>
          <w:sz w:val="24"/>
        </w:rPr>
        <w:t>者</w:t>
      </w:r>
      <w:r w:rsidR="008D14B5" w:rsidRPr="00BA0B5E">
        <w:rPr>
          <w:rFonts w:ascii="宋体" w:hAnsi="宋体" w:cs="宋体" w:hint="eastAsia"/>
          <w:kern w:val="0"/>
          <w:sz w:val="24"/>
        </w:rPr>
        <w:t>的利益，已决定延迟估值；如果出现基金管理人认为属于紧急事故的任何情况，导致基金管理人不能出售或评估基金资产时；</w:t>
      </w:r>
    </w:p>
    <w:p w:rsidR="00F06206" w:rsidRPr="00BA0B5E" w:rsidRDefault="00F06206" w:rsidP="008D14B5">
      <w:pPr>
        <w:adjustRightInd w:val="0"/>
        <w:snapToGrid w:val="0"/>
        <w:spacing w:line="360" w:lineRule="auto"/>
        <w:ind w:firstLine="480"/>
        <w:rPr>
          <w:rFonts w:ascii="宋体" w:hAnsi="宋体" w:cs="宋体"/>
          <w:kern w:val="0"/>
          <w:sz w:val="24"/>
        </w:rPr>
      </w:pPr>
      <w:bookmarkStart w:id="117" w:name="_Toc290405170"/>
      <w:r w:rsidRPr="00BA0B5E">
        <w:rPr>
          <w:rFonts w:ascii="宋体" w:hAnsi="宋体" w:cs="宋体"/>
          <w:kern w:val="0"/>
          <w:sz w:val="24"/>
        </w:rPr>
        <w:t>（</w:t>
      </w:r>
      <w:r w:rsidR="008D14B5" w:rsidRPr="00BA0B5E">
        <w:rPr>
          <w:rFonts w:ascii="宋体" w:hAnsi="宋体" w:cs="宋体" w:hint="eastAsia"/>
          <w:kern w:val="0"/>
          <w:sz w:val="24"/>
        </w:rPr>
        <w:t>4</w:t>
      </w:r>
      <w:r w:rsidRPr="00BA0B5E">
        <w:rPr>
          <w:rFonts w:ascii="宋体" w:hAnsi="宋体" w:cs="宋体"/>
          <w:kern w:val="0"/>
          <w:sz w:val="24"/>
        </w:rPr>
        <w:t>）中国证监会和基金合同认定的其他情形。</w:t>
      </w:r>
      <w:bookmarkEnd w:id="117"/>
    </w:p>
    <w:p w:rsidR="00F06206" w:rsidRPr="00BA0B5E" w:rsidRDefault="00023AA0" w:rsidP="008D14B5">
      <w:pPr>
        <w:adjustRightInd w:val="0"/>
        <w:snapToGrid w:val="0"/>
        <w:spacing w:line="360" w:lineRule="auto"/>
        <w:ind w:firstLine="480"/>
        <w:rPr>
          <w:rFonts w:ascii="宋体" w:hAnsi="宋体" w:cs="宋体"/>
          <w:kern w:val="0"/>
          <w:sz w:val="24"/>
        </w:rPr>
      </w:pPr>
      <w:bookmarkStart w:id="118" w:name="_Toc290405171"/>
      <w:r w:rsidRPr="00BA0B5E">
        <w:rPr>
          <w:rFonts w:ascii="宋体" w:hAnsi="宋体" w:cs="宋体" w:hint="eastAsia"/>
          <w:kern w:val="0"/>
          <w:sz w:val="24"/>
        </w:rPr>
        <w:t>5、</w:t>
      </w:r>
      <w:r w:rsidR="00F06206" w:rsidRPr="00BA0B5E">
        <w:rPr>
          <w:rFonts w:ascii="宋体" w:hAnsi="宋体" w:cs="宋体"/>
          <w:kern w:val="0"/>
          <w:sz w:val="24"/>
        </w:rPr>
        <w:t>基金会计制度</w:t>
      </w:r>
      <w:bookmarkEnd w:id="118"/>
    </w:p>
    <w:p w:rsidR="00F06206" w:rsidRPr="00BA0B5E" w:rsidRDefault="00F06206" w:rsidP="008D14B5">
      <w:pPr>
        <w:adjustRightInd w:val="0"/>
        <w:snapToGrid w:val="0"/>
        <w:spacing w:line="360" w:lineRule="auto"/>
        <w:ind w:firstLine="480"/>
        <w:rPr>
          <w:rFonts w:ascii="宋体" w:hAnsi="宋体" w:cs="宋体"/>
          <w:kern w:val="0"/>
          <w:sz w:val="24"/>
        </w:rPr>
      </w:pPr>
      <w:r w:rsidRPr="00BA0B5E">
        <w:rPr>
          <w:rFonts w:ascii="宋体" w:hAnsi="宋体" w:cs="宋体"/>
          <w:kern w:val="0"/>
          <w:sz w:val="24"/>
        </w:rPr>
        <w:t>按国家有关部门规定的会计制度执行。</w:t>
      </w:r>
    </w:p>
    <w:p w:rsidR="00F06206" w:rsidRPr="00BA0B5E" w:rsidRDefault="00023AA0" w:rsidP="008D14B5">
      <w:pPr>
        <w:adjustRightInd w:val="0"/>
        <w:snapToGrid w:val="0"/>
        <w:spacing w:line="360" w:lineRule="auto"/>
        <w:ind w:firstLine="480"/>
        <w:rPr>
          <w:rFonts w:ascii="宋体" w:hAnsi="宋体" w:cs="宋体"/>
          <w:kern w:val="0"/>
          <w:sz w:val="24"/>
        </w:rPr>
      </w:pPr>
      <w:bookmarkStart w:id="119" w:name="_Toc290405172"/>
      <w:r w:rsidRPr="00BA0B5E">
        <w:rPr>
          <w:rFonts w:ascii="宋体" w:hAnsi="宋体" w:cs="宋体" w:hint="eastAsia"/>
          <w:kern w:val="0"/>
          <w:sz w:val="24"/>
        </w:rPr>
        <w:t>6、</w:t>
      </w:r>
      <w:r w:rsidR="00F06206" w:rsidRPr="00BA0B5E">
        <w:rPr>
          <w:rFonts w:ascii="宋体" w:hAnsi="宋体" w:cs="宋体"/>
          <w:kern w:val="0"/>
          <w:sz w:val="24"/>
        </w:rPr>
        <w:t>基金账册的建立</w:t>
      </w:r>
      <w:bookmarkEnd w:id="119"/>
    </w:p>
    <w:p w:rsidR="008D14B5" w:rsidRPr="00BA0B5E" w:rsidRDefault="008D14B5" w:rsidP="008D14B5">
      <w:pPr>
        <w:adjustRightInd w:val="0"/>
        <w:snapToGrid w:val="0"/>
        <w:spacing w:line="360" w:lineRule="auto"/>
        <w:ind w:firstLine="480"/>
        <w:rPr>
          <w:rFonts w:ascii="宋体" w:hAnsi="宋体" w:cs="宋体"/>
          <w:kern w:val="0"/>
          <w:sz w:val="24"/>
        </w:rPr>
      </w:pPr>
      <w:bookmarkStart w:id="120" w:name="_Toc290405174"/>
      <w:r w:rsidRPr="00BA0B5E">
        <w:rPr>
          <w:rFonts w:ascii="宋体" w:hAnsi="宋体" w:cs="宋体" w:hint="eastAsia"/>
          <w:kern w:val="0"/>
          <w:sz w:val="24"/>
        </w:rPr>
        <w:t>基金管理人进行基金会计核算并编制基金财务会计报告。基金管理人独立地设置、记录和保管本基金的全套账册。</w:t>
      </w:r>
      <w:proofErr w:type="gramStart"/>
      <w:r w:rsidRPr="00BA0B5E">
        <w:rPr>
          <w:rFonts w:ascii="宋体" w:hAnsi="宋体" w:cs="宋体" w:hint="eastAsia"/>
          <w:kern w:val="0"/>
          <w:sz w:val="24"/>
        </w:rPr>
        <w:t>若基金</w:t>
      </w:r>
      <w:proofErr w:type="gramEnd"/>
      <w:r w:rsidRPr="00BA0B5E">
        <w:rPr>
          <w:rFonts w:ascii="宋体" w:hAnsi="宋体" w:cs="宋体" w:hint="eastAsia"/>
          <w:kern w:val="0"/>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F06206"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7、</w:t>
      </w:r>
      <w:r w:rsidR="00F06206" w:rsidRPr="00BA0B5E">
        <w:rPr>
          <w:rFonts w:ascii="宋体" w:hAnsi="宋体" w:cs="宋体"/>
          <w:kern w:val="0"/>
          <w:sz w:val="24"/>
        </w:rPr>
        <w:t>基金财务报表与报告的编制和复核</w:t>
      </w:r>
      <w:bookmarkEnd w:id="120"/>
    </w:p>
    <w:p w:rsidR="00F06206" w:rsidRPr="00BA0B5E" w:rsidRDefault="00023AA0" w:rsidP="008D14B5">
      <w:pPr>
        <w:adjustRightInd w:val="0"/>
        <w:snapToGrid w:val="0"/>
        <w:spacing w:line="360" w:lineRule="auto"/>
        <w:ind w:firstLine="480"/>
        <w:rPr>
          <w:rFonts w:ascii="宋体" w:hAnsi="宋体" w:cs="宋体"/>
          <w:kern w:val="0"/>
          <w:sz w:val="24"/>
        </w:rPr>
      </w:pPr>
      <w:bookmarkStart w:id="121" w:name="_Toc290405175"/>
      <w:r w:rsidRPr="00BA0B5E">
        <w:rPr>
          <w:rFonts w:ascii="宋体" w:hAnsi="宋体" w:cs="宋体" w:hint="eastAsia"/>
          <w:kern w:val="0"/>
          <w:sz w:val="24"/>
        </w:rPr>
        <w:t>（1）</w:t>
      </w:r>
      <w:r w:rsidR="00F06206" w:rsidRPr="00BA0B5E">
        <w:rPr>
          <w:rFonts w:ascii="宋体" w:hAnsi="宋体" w:cs="宋体"/>
          <w:kern w:val="0"/>
          <w:sz w:val="24"/>
        </w:rPr>
        <w:t>财务报表的编制</w:t>
      </w:r>
      <w:bookmarkEnd w:id="121"/>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基金财务报表由基金管理人编制，基金托管人复核。</w:t>
      </w:r>
    </w:p>
    <w:p w:rsidR="00F06206" w:rsidRPr="00BA0B5E" w:rsidRDefault="00023AA0" w:rsidP="008D14B5">
      <w:pPr>
        <w:adjustRightInd w:val="0"/>
        <w:snapToGrid w:val="0"/>
        <w:spacing w:line="360" w:lineRule="auto"/>
        <w:ind w:firstLine="480"/>
        <w:rPr>
          <w:rFonts w:ascii="宋体" w:hAnsi="宋体" w:cs="宋体"/>
          <w:kern w:val="0"/>
          <w:sz w:val="24"/>
        </w:rPr>
      </w:pPr>
      <w:bookmarkStart w:id="122" w:name="_Toc290405177"/>
      <w:r w:rsidRPr="00BA0B5E">
        <w:rPr>
          <w:rFonts w:ascii="宋体" w:hAnsi="宋体" w:cs="宋体" w:hint="eastAsia"/>
          <w:kern w:val="0"/>
          <w:sz w:val="24"/>
        </w:rPr>
        <w:t>（2）</w:t>
      </w:r>
      <w:r w:rsidR="00F06206" w:rsidRPr="00BA0B5E">
        <w:rPr>
          <w:rFonts w:ascii="宋体" w:hAnsi="宋体" w:cs="宋体"/>
          <w:kern w:val="0"/>
          <w:sz w:val="24"/>
        </w:rPr>
        <w:t>报表复核</w:t>
      </w:r>
      <w:bookmarkEnd w:id="122"/>
    </w:p>
    <w:p w:rsidR="008D14B5" w:rsidRPr="00BA0B5E" w:rsidRDefault="008D14B5" w:rsidP="008D14B5">
      <w:pPr>
        <w:adjustRightInd w:val="0"/>
        <w:snapToGrid w:val="0"/>
        <w:spacing w:line="360" w:lineRule="auto"/>
        <w:ind w:firstLine="480"/>
        <w:rPr>
          <w:rFonts w:ascii="宋体" w:hAnsi="宋体" w:cs="宋体"/>
          <w:kern w:val="0"/>
          <w:sz w:val="24"/>
        </w:rPr>
      </w:pPr>
      <w:bookmarkStart w:id="123" w:name="_Toc290405180"/>
      <w:r w:rsidRPr="00BA0B5E">
        <w:rPr>
          <w:rFonts w:ascii="宋体" w:hAnsi="宋体" w:cs="宋体" w:hint="eastAsia"/>
          <w:kern w:val="0"/>
          <w:sz w:val="24"/>
        </w:rPr>
        <w:t>基金托管人在收到基金管理人编制的基金财务报表后，进行独立的复核。核对不符时，应及时通知基金管理人共同查出原因，进行调整，直至双方数据完全一致。</w:t>
      </w:r>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（3）财务报表的编制与复核时间安排</w:t>
      </w:r>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1）报表的编制</w:t>
      </w:r>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2）报表的复核</w:t>
      </w:r>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基金管理人应及时完成报表编制，将有关报表提供基金托管人复核；基金托</w:t>
      </w:r>
      <w:r w:rsidRPr="00BA0B5E">
        <w:rPr>
          <w:rFonts w:ascii="宋体" w:hAnsi="宋体" w:cs="宋体" w:hint="eastAsia"/>
          <w:kern w:val="0"/>
          <w:sz w:val="24"/>
        </w:rPr>
        <w:lastRenderedPageBreak/>
        <w:t>管人在复核过程中，发现双方的报表存在不符时，基金管理人和基金托管人应共同查明原因，进行调整，调整以国家有关规定为准。</w:t>
      </w:r>
    </w:p>
    <w:p w:rsidR="008D14B5" w:rsidRPr="00BA0B5E" w:rsidRDefault="008D14B5"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基金管理人应留足充分的时间，便于基金托管人复核相关报表及报告。</w:t>
      </w:r>
    </w:p>
    <w:p w:rsidR="00F06206" w:rsidRPr="00BA0B5E" w:rsidRDefault="00023AA0" w:rsidP="008D14B5">
      <w:pPr>
        <w:adjustRightInd w:val="0"/>
        <w:snapToGrid w:val="0"/>
        <w:spacing w:line="360" w:lineRule="auto"/>
        <w:ind w:firstLine="480"/>
        <w:rPr>
          <w:rFonts w:ascii="宋体" w:hAnsi="宋体" w:cs="宋体"/>
          <w:kern w:val="0"/>
          <w:sz w:val="24"/>
        </w:rPr>
      </w:pPr>
      <w:r w:rsidRPr="00BA0B5E">
        <w:rPr>
          <w:rFonts w:ascii="宋体" w:hAnsi="宋体" w:cs="宋体" w:hint="eastAsia"/>
          <w:kern w:val="0"/>
          <w:sz w:val="24"/>
        </w:rPr>
        <w:t>8、</w:t>
      </w:r>
      <w:bookmarkEnd w:id="123"/>
      <w:r w:rsidR="008D14B5" w:rsidRPr="00BA0B5E">
        <w:rPr>
          <w:rFonts w:ascii="宋体" w:hAnsi="宋体" w:cs="宋体" w:hint="eastAsia"/>
          <w:kern w:val="0"/>
          <w:sz w:val="24"/>
        </w:rPr>
        <w:t>基金管理人应在编制季度报告、半年度报告或者年度报告之前及时向基金托管人提供基金业绩比较基准的基础数据和编制结果。</w:t>
      </w:r>
    </w:p>
    <w:p w:rsidR="002B05F2" w:rsidRPr="00BA0B5E" w:rsidRDefault="002B05F2" w:rsidP="004B124D">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（六）</w:t>
      </w:r>
      <w:r w:rsidRPr="00BA0B5E">
        <w:rPr>
          <w:rFonts w:ascii="宋体" w:hAnsi="宋体" w:cs="宋体"/>
          <w:b/>
          <w:kern w:val="0"/>
          <w:sz w:val="24"/>
        </w:rPr>
        <w:t xml:space="preserve">基金份额持有人名册的保管 </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在基金托管人要求或编制半年报和年报前，基金管理人应将有关资料送交基金托管人，不得无故拒绝或延误提供，并保证其的真实性、准确性和完整性。</w:t>
      </w:r>
      <w:r w:rsidRPr="00BA0B5E">
        <w:rPr>
          <w:rFonts w:ascii="宋体" w:hAnsi="宋体" w:hint="eastAsia"/>
          <w:kern w:val="0"/>
          <w:sz w:val="24"/>
        </w:rPr>
        <w:t>基金托管人不得将所保管的基金份额持有人名册用于基金托管业务以外的其他用途，并应遵守保密义务。</w:t>
      </w:r>
    </w:p>
    <w:p w:rsidR="002B05F2" w:rsidRPr="00BA0B5E" w:rsidRDefault="002B05F2" w:rsidP="008A6A60">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（七）</w:t>
      </w:r>
      <w:r w:rsidRPr="00BA0B5E">
        <w:rPr>
          <w:rFonts w:ascii="宋体" w:hAnsi="宋体" w:cs="宋体"/>
          <w:b/>
          <w:kern w:val="0"/>
          <w:sz w:val="24"/>
        </w:rPr>
        <w:t>争议</w:t>
      </w:r>
      <w:r w:rsidRPr="00BA0B5E">
        <w:rPr>
          <w:rFonts w:ascii="宋体" w:hAnsi="宋体" w:cs="宋体" w:hint="eastAsia"/>
          <w:b/>
          <w:kern w:val="0"/>
          <w:sz w:val="24"/>
        </w:rPr>
        <w:t>解决方式</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本协议受中国法律管辖。</w:t>
      </w:r>
    </w:p>
    <w:p w:rsidR="002B05F2" w:rsidRPr="00BA0B5E" w:rsidRDefault="002B05F2" w:rsidP="008A6A60">
      <w:pPr>
        <w:widowControl/>
        <w:spacing w:line="360" w:lineRule="auto"/>
        <w:ind w:firstLineChars="200" w:firstLine="482"/>
        <w:outlineLvl w:val="1"/>
        <w:rPr>
          <w:rFonts w:ascii="宋体" w:hAnsi="宋体" w:cs="宋体"/>
          <w:b/>
          <w:kern w:val="0"/>
          <w:sz w:val="24"/>
        </w:rPr>
      </w:pPr>
      <w:r w:rsidRPr="00BA0B5E">
        <w:rPr>
          <w:rFonts w:ascii="宋体" w:hAnsi="宋体" w:cs="宋体" w:hint="eastAsia"/>
          <w:b/>
          <w:kern w:val="0"/>
          <w:sz w:val="24"/>
        </w:rPr>
        <w:t>（八）</w:t>
      </w:r>
      <w:r w:rsidRPr="00BA0B5E">
        <w:rPr>
          <w:rFonts w:ascii="宋体" w:hAnsi="宋体" w:cs="宋体"/>
          <w:b/>
          <w:kern w:val="0"/>
          <w:sz w:val="24"/>
        </w:rPr>
        <w:t>托管协议的</w:t>
      </w:r>
      <w:r w:rsidRPr="00BA0B5E">
        <w:rPr>
          <w:rFonts w:ascii="宋体" w:hAnsi="宋体" w:cs="宋体" w:hint="eastAsia"/>
          <w:b/>
          <w:kern w:val="0"/>
          <w:sz w:val="24"/>
        </w:rPr>
        <w:t>变更</w:t>
      </w:r>
      <w:r w:rsidR="00830075" w:rsidRPr="00BA0B5E">
        <w:rPr>
          <w:rFonts w:ascii="宋体" w:hAnsi="宋体" w:cs="宋体" w:hint="eastAsia"/>
          <w:b/>
          <w:kern w:val="0"/>
          <w:sz w:val="24"/>
        </w:rPr>
        <w:t>、终止与基金财产的清算</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1、托管协议的变更程序</w:t>
      </w:r>
    </w:p>
    <w:p w:rsidR="00830075" w:rsidRPr="00BA0B5E" w:rsidRDefault="00830075" w:rsidP="00830075">
      <w:pPr>
        <w:adjustRightInd w:val="0"/>
        <w:snapToGrid w:val="0"/>
        <w:spacing w:line="360" w:lineRule="auto"/>
        <w:ind w:firstLineChars="200" w:firstLine="480"/>
        <w:rPr>
          <w:rFonts w:ascii="宋体" w:hAnsi="宋体"/>
          <w:sz w:val="30"/>
          <w:szCs w:val="30"/>
        </w:rPr>
      </w:pPr>
      <w:r w:rsidRPr="00BA0B5E">
        <w:rPr>
          <w:rFonts w:ascii="宋体" w:hAnsi="宋体" w:cs="Arial" w:hint="eastAsia"/>
          <w:sz w:val="24"/>
        </w:rPr>
        <w:t>本协议双方当事人经协商一致，可以对协议进行修改。修改后的新协议，其内容不得与基金合同的规定有任何冲突。基金托管协议的变更报中国证监会核准或备案后生效。</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2、基金托管协议终止出现的情形</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lastRenderedPageBreak/>
        <w:t>（1）基金合同终止；</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（2）基金托管人解散、依法被撤销、破产或由其他基金托管人接管基金资产；</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（3）基金管理人解散、依法被撤销、破产或由其他基金管理人接管基金管理权；</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（4）发生法律法规或基金合同规定的终止事项。</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3、基金财产的清算</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（1）基金财产清算组</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180750" w:rsidRPr="00BA0B5E">
        <w:rPr>
          <w:rFonts w:ascii="宋体" w:hAnsi="宋体" w:cs="Arial" w:hint="eastAsia"/>
          <w:sz w:val="24"/>
        </w:rPr>
        <w:t>）</w:t>
      </w:r>
      <w:r w:rsidRPr="00BA0B5E">
        <w:rPr>
          <w:rFonts w:ascii="宋体" w:hAnsi="宋体" w:cs="Arial" w:hint="eastAsia"/>
          <w:sz w:val="24"/>
        </w:rPr>
        <w:t>基金合同终止时，成立基金财产清算组，基金财产清算组在中国证监会的监督下进行基金清算。</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180750" w:rsidRPr="00BA0B5E">
        <w:rPr>
          <w:rFonts w:ascii="宋体" w:hAnsi="宋体" w:cs="Arial" w:hint="eastAsia"/>
          <w:sz w:val="24"/>
        </w:rPr>
        <w:t>）</w:t>
      </w:r>
      <w:r w:rsidRPr="00BA0B5E">
        <w:rPr>
          <w:rFonts w:ascii="宋体" w:hAnsi="宋体" w:cs="Arial" w:hint="eastAsia"/>
          <w:sz w:val="24"/>
        </w:rPr>
        <w:t>基金财产清算组成员由基金管理人、基金托管人、具有从事证券相关业务资格的注册会计师、律师以及中国证监会指定的人员组成。基金财产清算组可以聘用必要的工作人员。</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180750" w:rsidRPr="00BA0B5E">
        <w:rPr>
          <w:rFonts w:ascii="宋体" w:hAnsi="宋体" w:cs="Arial" w:hint="eastAsia"/>
          <w:sz w:val="24"/>
        </w:rPr>
        <w:t>）</w:t>
      </w:r>
      <w:r w:rsidRPr="00BA0B5E">
        <w:rPr>
          <w:rFonts w:ascii="宋体" w:hAnsi="宋体" w:cs="Arial" w:hint="eastAsia"/>
          <w:sz w:val="24"/>
        </w:rPr>
        <w:t>在基金财产清算过程中，基金管理人和基金托管人应各自履行职责，继续忠实、勤勉、尽责地履行基金合同和本托管协议规定的义务，维护基金份额持有人的合法权益。</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w:t>
      </w:r>
      <w:r w:rsidR="00180750" w:rsidRPr="00BA0B5E">
        <w:rPr>
          <w:rFonts w:ascii="宋体" w:hAnsi="宋体" w:cs="Arial" w:hint="eastAsia"/>
          <w:sz w:val="24"/>
        </w:rPr>
        <w:t>）</w:t>
      </w:r>
      <w:r w:rsidRPr="00BA0B5E">
        <w:rPr>
          <w:rFonts w:ascii="宋体" w:hAnsi="宋体" w:cs="Arial" w:hint="eastAsia"/>
          <w:sz w:val="24"/>
        </w:rPr>
        <w:t>基金财产清算组负责基金财产的保管、清理、估价、变现和分配。基金财产清算组可以依法进行必要的民事活动。</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（2）基金财产清算程序</w:t>
      </w:r>
    </w:p>
    <w:p w:rsidR="00830075" w:rsidRPr="00BA0B5E" w:rsidRDefault="00830075" w:rsidP="00830075">
      <w:pPr>
        <w:adjustRightInd w:val="0"/>
        <w:snapToGrid w:val="0"/>
        <w:spacing w:line="360" w:lineRule="auto"/>
        <w:ind w:firstLineChars="200" w:firstLine="480"/>
        <w:rPr>
          <w:rFonts w:ascii="宋体" w:hAnsi="宋体"/>
          <w:sz w:val="24"/>
        </w:rPr>
      </w:pPr>
      <w:r w:rsidRPr="00BA0B5E">
        <w:rPr>
          <w:rFonts w:ascii="宋体" w:hAnsi="宋体" w:hint="eastAsia"/>
          <w:sz w:val="24"/>
        </w:rPr>
        <w:t>基金合同终止，应当按法律法规和本基金合同的有关规定对基金财产进行清算。基金财产清算程序主要包括：</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180750" w:rsidRPr="00BA0B5E">
        <w:rPr>
          <w:rFonts w:ascii="宋体" w:hAnsi="宋体" w:cs="Arial" w:hint="eastAsia"/>
          <w:sz w:val="24"/>
        </w:rPr>
        <w:t>）</w:t>
      </w:r>
      <w:r w:rsidRPr="00BA0B5E">
        <w:rPr>
          <w:rFonts w:ascii="宋体" w:hAnsi="宋体" w:cs="Arial"/>
          <w:sz w:val="24"/>
        </w:rPr>
        <w:t>基金合同终止后，发布基金</w:t>
      </w:r>
      <w:r w:rsidRPr="00BA0B5E">
        <w:rPr>
          <w:rFonts w:ascii="宋体" w:hAnsi="宋体" w:cs="Arial" w:hint="eastAsia"/>
          <w:sz w:val="24"/>
        </w:rPr>
        <w:t>财产</w:t>
      </w:r>
      <w:r w:rsidRPr="00BA0B5E">
        <w:rPr>
          <w:rFonts w:ascii="宋体" w:hAnsi="宋体" w:cs="Arial"/>
          <w:sz w:val="24"/>
        </w:rPr>
        <w:t>清算公告；</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180750" w:rsidRPr="00BA0B5E">
        <w:rPr>
          <w:rFonts w:ascii="宋体" w:hAnsi="宋体" w:cs="Arial" w:hint="eastAsia"/>
          <w:sz w:val="24"/>
        </w:rPr>
        <w:t>）</w:t>
      </w:r>
      <w:r w:rsidRPr="00BA0B5E">
        <w:rPr>
          <w:rFonts w:ascii="宋体" w:hAnsi="宋体" w:cs="Arial" w:hint="eastAsia"/>
          <w:sz w:val="24"/>
        </w:rPr>
        <w:t>基金合同终止时，由基金财产清算组统一接管基金财产；</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180750" w:rsidRPr="00BA0B5E">
        <w:rPr>
          <w:rFonts w:ascii="宋体" w:hAnsi="宋体" w:cs="Arial" w:hint="eastAsia"/>
          <w:sz w:val="24"/>
        </w:rPr>
        <w:t>）</w:t>
      </w:r>
      <w:r w:rsidRPr="00BA0B5E">
        <w:rPr>
          <w:rFonts w:ascii="宋体" w:hAnsi="宋体" w:cs="Arial" w:hint="eastAsia"/>
          <w:sz w:val="24"/>
        </w:rPr>
        <w:t>对基金财产进行清理和确认；</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w:t>
      </w:r>
      <w:r w:rsidR="00180750" w:rsidRPr="00BA0B5E">
        <w:rPr>
          <w:rFonts w:ascii="宋体" w:hAnsi="宋体" w:cs="Arial" w:hint="eastAsia"/>
          <w:sz w:val="24"/>
        </w:rPr>
        <w:t>）</w:t>
      </w:r>
      <w:r w:rsidRPr="00BA0B5E">
        <w:rPr>
          <w:rFonts w:ascii="宋体" w:hAnsi="宋体" w:cs="Arial" w:hint="eastAsia"/>
          <w:sz w:val="24"/>
        </w:rPr>
        <w:t>对基金财产进行估价和变现；</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5</w:t>
      </w:r>
      <w:r w:rsidR="00180750" w:rsidRPr="00BA0B5E">
        <w:rPr>
          <w:rFonts w:ascii="宋体" w:hAnsi="宋体" w:cs="Arial" w:hint="eastAsia"/>
          <w:sz w:val="24"/>
        </w:rPr>
        <w:t>）</w:t>
      </w:r>
      <w:r w:rsidRPr="00BA0B5E">
        <w:rPr>
          <w:rFonts w:ascii="宋体" w:hAnsi="宋体" w:cs="Arial"/>
          <w:sz w:val="24"/>
        </w:rPr>
        <w:t>聘请会计师事务所对清算报告进行审计</w:t>
      </w:r>
      <w:r w:rsidRPr="00BA0B5E">
        <w:rPr>
          <w:rFonts w:ascii="宋体" w:hAnsi="宋体" w:cs="Arial" w:hint="eastAsia"/>
          <w:sz w:val="24"/>
        </w:rPr>
        <w:t>；</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6</w:t>
      </w:r>
      <w:r w:rsidR="00180750" w:rsidRPr="00BA0B5E">
        <w:rPr>
          <w:rFonts w:ascii="宋体" w:hAnsi="宋体" w:cs="Arial" w:hint="eastAsia"/>
          <w:sz w:val="24"/>
        </w:rPr>
        <w:t>）</w:t>
      </w:r>
      <w:r w:rsidRPr="00BA0B5E">
        <w:rPr>
          <w:rFonts w:ascii="宋体" w:hAnsi="宋体" w:cs="Arial"/>
          <w:sz w:val="24"/>
        </w:rPr>
        <w:t>聘请律师事务所出具法律意见书</w:t>
      </w:r>
      <w:r w:rsidRPr="00BA0B5E">
        <w:rPr>
          <w:rFonts w:ascii="宋体" w:hAnsi="宋体" w:cs="Arial" w:hint="eastAsia"/>
          <w:sz w:val="24"/>
        </w:rPr>
        <w:t>；</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7</w:t>
      </w:r>
      <w:r w:rsidR="00180750" w:rsidRPr="00BA0B5E">
        <w:rPr>
          <w:rFonts w:ascii="宋体" w:hAnsi="宋体" w:cs="Arial" w:hint="eastAsia"/>
          <w:sz w:val="24"/>
        </w:rPr>
        <w:t>）</w:t>
      </w:r>
      <w:r w:rsidRPr="00BA0B5E">
        <w:rPr>
          <w:rFonts w:ascii="宋体" w:hAnsi="宋体" w:cs="Arial" w:hint="eastAsia"/>
          <w:sz w:val="24"/>
        </w:rPr>
        <w:t>将基金财产清算结果报告中国证监会；</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8</w:t>
      </w:r>
      <w:r w:rsidR="00180750" w:rsidRPr="00BA0B5E">
        <w:rPr>
          <w:rFonts w:ascii="宋体" w:hAnsi="宋体" w:cs="Arial" w:hint="eastAsia"/>
          <w:sz w:val="24"/>
        </w:rPr>
        <w:t>）</w:t>
      </w:r>
      <w:r w:rsidRPr="00BA0B5E">
        <w:rPr>
          <w:rFonts w:ascii="宋体" w:hAnsi="宋体" w:cs="Arial"/>
          <w:sz w:val="24"/>
        </w:rPr>
        <w:t>参加与基金</w:t>
      </w:r>
      <w:r w:rsidRPr="00BA0B5E">
        <w:rPr>
          <w:rFonts w:ascii="宋体" w:hAnsi="宋体" w:cs="Arial" w:hint="eastAsia"/>
          <w:sz w:val="24"/>
        </w:rPr>
        <w:t>财产</w:t>
      </w:r>
      <w:r w:rsidRPr="00BA0B5E">
        <w:rPr>
          <w:rFonts w:ascii="宋体" w:hAnsi="宋体" w:cs="Arial"/>
          <w:sz w:val="24"/>
        </w:rPr>
        <w:t>有关的民事诉讼</w:t>
      </w:r>
      <w:r w:rsidRPr="00BA0B5E">
        <w:rPr>
          <w:rFonts w:ascii="宋体" w:hAnsi="宋体" w:cs="Arial" w:hint="eastAsia"/>
          <w:sz w:val="24"/>
        </w:rPr>
        <w:t>；</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9</w:t>
      </w:r>
      <w:r w:rsidR="00180750" w:rsidRPr="00BA0B5E">
        <w:rPr>
          <w:rFonts w:ascii="宋体" w:hAnsi="宋体" w:cs="Arial" w:hint="eastAsia"/>
          <w:sz w:val="24"/>
        </w:rPr>
        <w:t>）</w:t>
      </w:r>
      <w:r w:rsidRPr="00BA0B5E">
        <w:rPr>
          <w:rFonts w:ascii="宋体" w:hAnsi="宋体" w:cs="Arial" w:hint="eastAsia"/>
          <w:sz w:val="24"/>
        </w:rPr>
        <w:t>公布基金财产清算结果；</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lastRenderedPageBreak/>
        <w:t>10</w:t>
      </w:r>
      <w:r w:rsidR="00180750" w:rsidRPr="00BA0B5E">
        <w:rPr>
          <w:rFonts w:ascii="宋体" w:hAnsi="宋体" w:cs="Arial" w:hint="eastAsia"/>
          <w:sz w:val="24"/>
        </w:rPr>
        <w:t>）</w:t>
      </w:r>
      <w:r w:rsidRPr="00BA0B5E">
        <w:rPr>
          <w:rFonts w:ascii="宋体" w:hAnsi="宋体" w:cs="Arial" w:hint="eastAsia"/>
          <w:sz w:val="24"/>
        </w:rPr>
        <w:t>对基金剩余财产进行分配。</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（3）清算费用</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清算费用是指基金财产清算组在进行基金财产清算过程中发生的所有合理费用，清算费用由基金财产清算组优先从基金财产中支付。</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（4）基金财产按下列顺序清偿：</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180750" w:rsidRPr="00BA0B5E">
        <w:rPr>
          <w:rFonts w:ascii="宋体" w:hAnsi="宋体" w:cs="Arial" w:hint="eastAsia"/>
          <w:sz w:val="24"/>
        </w:rPr>
        <w:t>）</w:t>
      </w:r>
      <w:r w:rsidRPr="00BA0B5E">
        <w:rPr>
          <w:rFonts w:ascii="宋体" w:hAnsi="宋体" w:cs="Arial" w:hint="eastAsia"/>
          <w:sz w:val="24"/>
        </w:rPr>
        <w:t>支付清算费用；</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180750" w:rsidRPr="00BA0B5E">
        <w:rPr>
          <w:rFonts w:ascii="宋体" w:hAnsi="宋体" w:cs="Arial" w:hint="eastAsia"/>
          <w:sz w:val="24"/>
        </w:rPr>
        <w:t>）</w:t>
      </w:r>
      <w:r w:rsidRPr="00BA0B5E">
        <w:rPr>
          <w:rFonts w:ascii="宋体" w:hAnsi="宋体" w:cs="Arial" w:hint="eastAsia"/>
          <w:sz w:val="24"/>
        </w:rPr>
        <w:t>交纳所欠税款；</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180750" w:rsidRPr="00BA0B5E">
        <w:rPr>
          <w:rFonts w:ascii="宋体" w:hAnsi="宋体" w:cs="Arial" w:hint="eastAsia"/>
          <w:sz w:val="24"/>
        </w:rPr>
        <w:t>）</w:t>
      </w:r>
      <w:r w:rsidRPr="00BA0B5E">
        <w:rPr>
          <w:rFonts w:ascii="宋体" w:hAnsi="宋体" w:cs="Arial" w:hint="eastAsia"/>
          <w:sz w:val="24"/>
        </w:rPr>
        <w:t>清偿基金债务；</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4</w:t>
      </w:r>
      <w:r w:rsidR="00180750" w:rsidRPr="00BA0B5E">
        <w:rPr>
          <w:rFonts w:ascii="宋体" w:hAnsi="宋体" w:cs="Arial" w:hint="eastAsia"/>
          <w:sz w:val="24"/>
        </w:rPr>
        <w:t>）</w:t>
      </w:r>
      <w:r w:rsidRPr="00BA0B5E">
        <w:rPr>
          <w:rFonts w:ascii="宋体" w:hAnsi="宋体" w:cs="Arial" w:hint="eastAsia"/>
          <w:sz w:val="24"/>
        </w:rPr>
        <w:t>按基金份额持有人持有的基金份额比例进行分配。</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基金财产未按前款1</w:t>
      </w:r>
      <w:r w:rsidR="00180750" w:rsidRPr="00BA0B5E">
        <w:rPr>
          <w:rFonts w:ascii="宋体" w:hAnsi="宋体" w:cs="Arial" w:hint="eastAsia"/>
          <w:sz w:val="24"/>
        </w:rPr>
        <w:t>）</w:t>
      </w:r>
      <w:r w:rsidRPr="00BA0B5E">
        <w:rPr>
          <w:rFonts w:ascii="宋体" w:hAnsi="宋体" w:cs="Arial" w:hint="eastAsia"/>
          <w:sz w:val="24"/>
        </w:rPr>
        <w:t>－</w:t>
      </w:r>
      <w:r w:rsidRPr="00BA0B5E">
        <w:rPr>
          <w:rFonts w:ascii="宋体" w:hAnsi="宋体" w:cs="Arial"/>
          <w:sz w:val="24"/>
        </w:rPr>
        <w:t>3</w:t>
      </w:r>
      <w:r w:rsidR="00180750" w:rsidRPr="00BA0B5E">
        <w:rPr>
          <w:rFonts w:ascii="宋体" w:hAnsi="宋体" w:cs="Arial" w:hint="eastAsia"/>
          <w:sz w:val="24"/>
        </w:rPr>
        <w:t>）</w:t>
      </w:r>
      <w:r w:rsidRPr="00BA0B5E">
        <w:rPr>
          <w:rFonts w:ascii="宋体" w:hAnsi="宋体" w:cs="Arial" w:hint="eastAsia"/>
          <w:sz w:val="24"/>
        </w:rPr>
        <w:t>项规定清偿前，不分配给基金份额持有人。</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（5）基金财产清算的公告</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sz w:val="24"/>
        </w:rPr>
        <w:t>基金财产清算公告于</w:t>
      </w:r>
      <w:r w:rsidRPr="00BA0B5E">
        <w:rPr>
          <w:rFonts w:ascii="宋体" w:hAnsi="宋体" w:cs="Arial" w:hint="eastAsia"/>
          <w:sz w:val="24"/>
        </w:rPr>
        <w:t>基金合同终止并报中国证监会备案后</w:t>
      </w:r>
      <w:r w:rsidRPr="00BA0B5E">
        <w:rPr>
          <w:rFonts w:ascii="宋体" w:hAnsi="宋体" w:cs="Arial"/>
          <w:sz w:val="24"/>
        </w:rPr>
        <w:t>5</w:t>
      </w:r>
      <w:r w:rsidRPr="00BA0B5E">
        <w:rPr>
          <w:rFonts w:ascii="宋体" w:hAnsi="宋体" w:cs="Arial" w:hint="eastAsia"/>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830075" w:rsidRPr="00BA0B5E" w:rsidRDefault="00830075" w:rsidP="00830075">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（6）基金财产清算账册及文件的保存</w:t>
      </w:r>
    </w:p>
    <w:p w:rsidR="002B05F2" w:rsidRPr="00BA0B5E" w:rsidRDefault="00830075" w:rsidP="002C263E">
      <w:pPr>
        <w:adjustRightInd w:val="0"/>
        <w:snapToGrid w:val="0"/>
        <w:spacing w:before="72" w:line="360" w:lineRule="auto"/>
        <w:ind w:firstLineChars="200" w:firstLine="480"/>
        <w:rPr>
          <w:rFonts w:ascii="宋体" w:hAnsi="宋体" w:cs="Arial"/>
          <w:sz w:val="24"/>
        </w:rPr>
      </w:pPr>
      <w:r w:rsidRPr="00BA0B5E">
        <w:rPr>
          <w:rFonts w:ascii="宋体" w:hAnsi="宋体" w:cs="Arial" w:hint="eastAsia"/>
          <w:sz w:val="24"/>
        </w:rPr>
        <w:t>基金财产清算账册及有关文件由基金托管人保存</w:t>
      </w:r>
      <w:r w:rsidRPr="00BA0B5E">
        <w:rPr>
          <w:rFonts w:ascii="宋体" w:hAnsi="宋体" w:cs="Arial"/>
          <w:sz w:val="24"/>
        </w:rPr>
        <w:t>15</w:t>
      </w:r>
      <w:r w:rsidRPr="00BA0B5E">
        <w:rPr>
          <w:rFonts w:ascii="宋体" w:hAnsi="宋体" w:cs="Arial" w:hint="eastAsia"/>
          <w:sz w:val="24"/>
        </w:rPr>
        <w:t>年以上。</w:t>
      </w:r>
    </w:p>
    <w:p w:rsidR="008A6A60" w:rsidRPr="00BA0B5E" w:rsidRDefault="008A6A60" w:rsidP="002C263E">
      <w:pPr>
        <w:adjustRightInd w:val="0"/>
        <w:snapToGrid w:val="0"/>
        <w:spacing w:before="72" w:line="360" w:lineRule="auto"/>
        <w:ind w:firstLineChars="200" w:firstLine="480"/>
        <w:rPr>
          <w:rFonts w:ascii="宋体" w:hAnsi="宋体" w:cs="宋体"/>
          <w:kern w:val="0"/>
          <w:sz w:val="24"/>
        </w:rPr>
      </w:pPr>
    </w:p>
    <w:p w:rsidR="002B05F2" w:rsidRPr="00BA0B5E" w:rsidRDefault="00A10CA3">
      <w:pPr>
        <w:pStyle w:val="ac"/>
        <w:rPr>
          <w:rFonts w:eastAsia="黑体"/>
          <w:kern w:val="0"/>
          <w:sz w:val="30"/>
        </w:rPr>
      </w:pPr>
      <w:bookmarkStart w:id="124" w:name="_Toc109537400"/>
      <w:r>
        <w:rPr>
          <w:rFonts w:eastAsia="黑体"/>
          <w:kern w:val="0"/>
          <w:sz w:val="30"/>
        </w:rPr>
        <w:br w:type="page"/>
      </w:r>
      <w:bookmarkStart w:id="125" w:name="_Toc486253709"/>
      <w:r w:rsidR="002B05F2" w:rsidRPr="00BA0B5E">
        <w:rPr>
          <w:rFonts w:eastAsia="黑体" w:hint="eastAsia"/>
          <w:kern w:val="0"/>
          <w:sz w:val="30"/>
        </w:rPr>
        <w:lastRenderedPageBreak/>
        <w:t>二十</w:t>
      </w:r>
      <w:r w:rsidR="00420739" w:rsidRPr="00BA0B5E">
        <w:rPr>
          <w:rFonts w:eastAsia="黑体" w:hint="eastAsia"/>
          <w:kern w:val="0"/>
          <w:sz w:val="30"/>
        </w:rPr>
        <w:t>一</w:t>
      </w:r>
      <w:r w:rsidR="002B05F2" w:rsidRPr="00BA0B5E">
        <w:rPr>
          <w:rFonts w:eastAsia="黑体" w:hint="eastAsia"/>
          <w:kern w:val="0"/>
          <w:sz w:val="30"/>
        </w:rPr>
        <w:t>、对基金份额持有人的服务</w:t>
      </w:r>
      <w:bookmarkEnd w:id="124"/>
      <w:bookmarkEnd w:id="125"/>
    </w:p>
    <w:p w:rsidR="00BB1D2D" w:rsidRPr="00BA0B5E" w:rsidRDefault="00BB1D2D" w:rsidP="006D2464">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对于基金份额持有人和潜在投资者，基金管理人将根据具体情况提供一系列的服务，并将根据基金份额持有人的需要和市场的变化，增加或变更服务项目。主要服务内容如下：</w:t>
      </w:r>
    </w:p>
    <w:p w:rsidR="003768A9" w:rsidRDefault="00BB1D2D">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（一）基金份额持有人注册登记服务</w:t>
      </w:r>
    </w:p>
    <w:p w:rsidR="003768A9" w:rsidRDefault="00BB1D2D">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基金管理人为基金份额持有人提供注册登记服务。基金管理人将配备安全、完善的电脑系统及通讯系统，准确、及时地为基金投资者办理基金账户、基金份额的登记、管理、托管与转托管；基金转换和</w:t>
      </w:r>
      <w:proofErr w:type="gramStart"/>
      <w:r w:rsidRPr="00BA0B5E">
        <w:rPr>
          <w:rFonts w:ascii="宋体" w:hAnsi="宋体" w:cs="Arial" w:hint="eastAsia"/>
          <w:sz w:val="24"/>
        </w:rPr>
        <w:t>非交易</w:t>
      </w:r>
      <w:proofErr w:type="gramEnd"/>
      <w:r w:rsidRPr="00BA0B5E">
        <w:rPr>
          <w:rFonts w:ascii="宋体" w:hAnsi="宋体" w:cs="Arial" w:hint="eastAsia"/>
          <w:sz w:val="24"/>
        </w:rPr>
        <w:t>过户；基金份额持有人名册的管理；权益分配时红利的登记派发；基金交易份额的清算过户和基金交易资金的交收等服务。</w:t>
      </w:r>
    </w:p>
    <w:p w:rsidR="003768A9" w:rsidRDefault="00BB1D2D">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（二）交易资料的寄送</w:t>
      </w:r>
    </w:p>
    <w:p w:rsidR="003768A9" w:rsidRDefault="0090046A">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每次交易结束后，投资人</w:t>
      </w:r>
      <w:r w:rsidR="00F6658E" w:rsidRPr="00BA0B5E">
        <w:rPr>
          <w:rFonts w:ascii="宋体" w:hAnsi="宋体" w:cs="Arial" w:hint="eastAsia"/>
          <w:sz w:val="24"/>
        </w:rPr>
        <w:t>应</w:t>
      </w:r>
      <w:r w:rsidRPr="00BA0B5E">
        <w:rPr>
          <w:rFonts w:ascii="宋体" w:hAnsi="宋体" w:cs="Arial" w:hint="eastAsia"/>
          <w:sz w:val="24"/>
        </w:rPr>
        <w:t>在</w:t>
      </w:r>
      <w:r w:rsidRPr="00BA0B5E">
        <w:rPr>
          <w:rFonts w:ascii="宋体" w:hAnsi="宋体" w:cs="Arial"/>
          <w:sz w:val="24"/>
        </w:rPr>
        <w:t>T+2个工作日后通过销售机构的网点查询和打印确认单；每季度结束后基金管理人</w:t>
      </w:r>
      <w:r w:rsidRPr="00BA0B5E">
        <w:rPr>
          <w:rFonts w:ascii="宋体" w:hAnsi="宋体" w:cs="Arial" w:hint="eastAsia"/>
          <w:sz w:val="24"/>
        </w:rPr>
        <w:t>按照投资者选择的方式</w:t>
      </w:r>
      <w:r w:rsidRPr="00BA0B5E">
        <w:rPr>
          <w:rFonts w:ascii="宋体" w:hAnsi="宋体" w:cs="Arial"/>
          <w:sz w:val="24"/>
        </w:rPr>
        <w:t>向本季度有交易的投资者</w:t>
      </w:r>
      <w:r w:rsidRPr="00BA0B5E">
        <w:rPr>
          <w:rFonts w:ascii="宋体" w:hAnsi="宋体" w:cs="Arial" w:hint="eastAsia"/>
          <w:sz w:val="24"/>
        </w:rPr>
        <w:t>提供</w:t>
      </w:r>
      <w:r w:rsidRPr="00BA0B5E">
        <w:rPr>
          <w:rFonts w:ascii="宋体" w:hAnsi="宋体" w:cs="Arial"/>
          <w:sz w:val="24"/>
        </w:rPr>
        <w:t>电子</w:t>
      </w:r>
      <w:r w:rsidRPr="00BA0B5E">
        <w:rPr>
          <w:rFonts w:ascii="宋体" w:hAnsi="宋体" w:cs="Arial" w:hint="eastAsia"/>
          <w:sz w:val="24"/>
        </w:rPr>
        <w:t>或</w:t>
      </w:r>
      <w:r w:rsidRPr="00BA0B5E">
        <w:rPr>
          <w:rFonts w:ascii="宋体" w:hAnsi="宋体" w:cs="Arial"/>
          <w:sz w:val="24"/>
        </w:rPr>
        <w:t>纸质对账单；每年度结束后基金管理人</w:t>
      </w:r>
      <w:r w:rsidRPr="00BA0B5E">
        <w:rPr>
          <w:rFonts w:ascii="宋体" w:hAnsi="宋体" w:cs="Arial" w:hint="eastAsia"/>
          <w:sz w:val="24"/>
        </w:rPr>
        <w:t>按照投资者选择的方式</w:t>
      </w:r>
      <w:r w:rsidRPr="00BA0B5E">
        <w:rPr>
          <w:rFonts w:ascii="宋体" w:hAnsi="宋体" w:cs="Arial"/>
          <w:sz w:val="24"/>
        </w:rPr>
        <w:t>向所有持有本基金份额的投资者</w:t>
      </w:r>
      <w:r w:rsidRPr="00BA0B5E">
        <w:rPr>
          <w:rFonts w:ascii="宋体" w:hAnsi="宋体" w:cs="Arial" w:hint="eastAsia"/>
          <w:sz w:val="24"/>
        </w:rPr>
        <w:t>提供</w:t>
      </w:r>
      <w:r w:rsidRPr="00BA0B5E">
        <w:rPr>
          <w:rFonts w:ascii="宋体" w:hAnsi="宋体" w:cs="Arial"/>
          <w:sz w:val="24"/>
        </w:rPr>
        <w:t>电子</w:t>
      </w:r>
      <w:r w:rsidRPr="00BA0B5E">
        <w:rPr>
          <w:rFonts w:ascii="宋体" w:hAnsi="宋体" w:cs="Arial" w:hint="eastAsia"/>
          <w:sz w:val="24"/>
        </w:rPr>
        <w:t>或</w:t>
      </w:r>
      <w:r w:rsidRPr="00BA0B5E">
        <w:rPr>
          <w:rFonts w:ascii="宋体" w:hAnsi="宋体" w:cs="Arial"/>
          <w:sz w:val="24"/>
        </w:rPr>
        <w:t>纸质对账单</w:t>
      </w:r>
      <w:r w:rsidR="00F6658E" w:rsidRPr="00BA0B5E">
        <w:rPr>
          <w:rFonts w:ascii="宋体" w:hAnsi="宋体" w:cs="Arial" w:hint="eastAsia"/>
          <w:sz w:val="24"/>
        </w:rPr>
        <w:t>；</w:t>
      </w:r>
      <w:r w:rsidRPr="00BA0B5E">
        <w:rPr>
          <w:rFonts w:ascii="宋体" w:hAnsi="宋体" w:cs="Arial"/>
          <w:sz w:val="24"/>
        </w:rPr>
        <w:t>资料不详导致无法寄送及投资者主动要求取消寄送的除外。</w:t>
      </w:r>
    </w:p>
    <w:p w:rsidR="003768A9" w:rsidRDefault="00BB1D2D">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（三）客户服务中心电话服务</w:t>
      </w:r>
    </w:p>
    <w:p w:rsidR="003768A9" w:rsidRDefault="00BB1D2D">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基金份额持有人可通过全国统一客服热线：4008180990（免长途话费）享受以下服务。</w:t>
      </w:r>
    </w:p>
    <w:p w:rsidR="00003E3D" w:rsidRPr="00BA0B5E" w:rsidRDefault="00BB1D2D" w:rsidP="00003E3D">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1、自动语音服务</w:t>
      </w:r>
    </w:p>
    <w:p w:rsidR="00BB1D2D" w:rsidRPr="00BA0B5E" w:rsidRDefault="00BB1D2D" w:rsidP="00003E3D">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客户服务中心提供24 小时自动语音查询服务。基金份额持有人可进行基金账户余额、申购与赎回交易情况查询、基金产品与相关服务等信息的查询。</w:t>
      </w:r>
    </w:p>
    <w:p w:rsidR="00003E3D" w:rsidRPr="00BA0B5E" w:rsidRDefault="00B66CC7"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BB1D2D" w:rsidRPr="00BA0B5E">
        <w:rPr>
          <w:rFonts w:ascii="宋体" w:hAnsi="宋体" w:cs="Arial" w:hint="eastAsia"/>
          <w:sz w:val="24"/>
        </w:rPr>
        <w:t>人工服务</w:t>
      </w:r>
    </w:p>
    <w:p w:rsidR="00BB1D2D" w:rsidRPr="00BA0B5E" w:rsidRDefault="00BB1D2D"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客户服务中心提供每周五天，每天不少于8小时的人工热线咨询服务（法定节假日除外）。基金份额持有人可通过该热线享受业务咨询、信息查询、服务投诉、信息定制、对账单寄送地址资料修改等专项服务。</w:t>
      </w:r>
    </w:p>
    <w:p w:rsidR="00BB1D2D" w:rsidRPr="00BA0B5E" w:rsidRDefault="00BB1D2D" w:rsidP="006D2464">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（四）网络在线服务</w:t>
      </w:r>
    </w:p>
    <w:p w:rsidR="003768A9" w:rsidRDefault="00BB1D2D" w:rsidP="006D2464">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lastRenderedPageBreak/>
        <w:t>基金份额持有人通过基金管理人网站（www.founderff.com）可享受以下服务：</w:t>
      </w:r>
    </w:p>
    <w:p w:rsidR="00BB1D2D" w:rsidRPr="00BA0B5E" w:rsidRDefault="00B66CC7"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1、</w:t>
      </w:r>
      <w:r w:rsidR="00BB1D2D" w:rsidRPr="00BA0B5E">
        <w:rPr>
          <w:rFonts w:ascii="宋体" w:hAnsi="宋体" w:cs="Arial" w:hint="eastAsia"/>
          <w:sz w:val="24"/>
        </w:rPr>
        <w:t>网上交易服务</w:t>
      </w:r>
    </w:p>
    <w:p w:rsidR="00BB1D2D" w:rsidRPr="00BA0B5E" w:rsidRDefault="00BB1D2D"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个人投资者通过基金管理人网站www.founderff.com 可以办理基金认购、申购、赎回、分红方式修改、账户资料修改、交易密码修改、交易申请查询和账户资料查询等各类业务。</w:t>
      </w:r>
      <w:r w:rsidRPr="00BA0B5E">
        <w:rPr>
          <w:rFonts w:ascii="宋体" w:hAnsi="宋体" w:cs="Arial"/>
          <w:sz w:val="24"/>
        </w:rPr>
        <w:t>有关基金网上交易的具体业务规则请登录公司网站查询。</w:t>
      </w:r>
    </w:p>
    <w:p w:rsidR="00BB1D2D" w:rsidRPr="00BA0B5E" w:rsidRDefault="00B66CC7"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2、</w:t>
      </w:r>
      <w:r w:rsidR="00BB1D2D" w:rsidRPr="00BA0B5E">
        <w:rPr>
          <w:rFonts w:ascii="宋体" w:hAnsi="宋体" w:cs="Arial" w:hint="eastAsia"/>
          <w:sz w:val="24"/>
        </w:rPr>
        <w:t>查询服务</w:t>
      </w:r>
    </w:p>
    <w:p w:rsidR="00BB1D2D" w:rsidRPr="00BA0B5E" w:rsidRDefault="00BB1D2D"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基金份额持有人登录基金管理人网站（www.founderff.com），通过基金账</w:t>
      </w:r>
      <w:r w:rsidR="008C1C67" w:rsidRPr="00BA0B5E">
        <w:rPr>
          <w:rFonts w:ascii="宋体" w:hAnsi="宋体" w:cs="Arial" w:hint="eastAsia"/>
          <w:sz w:val="24"/>
        </w:rPr>
        <w:t>号</w:t>
      </w:r>
      <w:r w:rsidRPr="00BA0B5E">
        <w:rPr>
          <w:rFonts w:ascii="宋体" w:hAnsi="宋体" w:cs="Arial" w:hint="eastAsia"/>
          <w:sz w:val="24"/>
        </w:rPr>
        <w:t>（或开户证件号码）和查询密码，可享受账户查询等在线服务。</w:t>
      </w:r>
    </w:p>
    <w:p w:rsidR="00003E3D" w:rsidRPr="00BA0B5E" w:rsidRDefault="00B66CC7"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3、</w:t>
      </w:r>
      <w:r w:rsidR="00BB1D2D" w:rsidRPr="00BA0B5E">
        <w:rPr>
          <w:rFonts w:ascii="宋体" w:hAnsi="宋体" w:cs="Arial" w:hint="eastAsia"/>
          <w:sz w:val="24"/>
        </w:rPr>
        <w:t xml:space="preserve">信息咨询服务　　</w:t>
      </w:r>
    </w:p>
    <w:p w:rsidR="00BB1D2D" w:rsidRPr="00BA0B5E" w:rsidRDefault="00BB1D2D" w:rsidP="00B66CC7">
      <w:pPr>
        <w:adjustRightInd w:val="0"/>
        <w:snapToGrid w:val="0"/>
        <w:spacing w:line="360" w:lineRule="auto"/>
        <w:ind w:firstLineChars="200" w:firstLine="480"/>
        <w:rPr>
          <w:rFonts w:ascii="宋体" w:hAnsi="宋体" w:cs="Arial"/>
          <w:sz w:val="24"/>
        </w:rPr>
      </w:pPr>
      <w:r w:rsidRPr="00BA0B5E">
        <w:rPr>
          <w:rFonts w:ascii="宋体" w:hAnsi="宋体" w:cs="Arial" w:hint="eastAsia"/>
          <w:sz w:val="24"/>
        </w:rPr>
        <w:t>投资者可通过基金管理人网站获取基金和基金管理人各类信息，包括基金法律文件、基金管理人基金公告、最新动态等。</w:t>
      </w:r>
    </w:p>
    <w:p w:rsidR="00BB1D2D" w:rsidRPr="00BA0B5E" w:rsidRDefault="00BB1D2D" w:rsidP="006D2464">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（五）定期定额投资计划</w:t>
      </w:r>
    </w:p>
    <w:p w:rsidR="003768A9" w:rsidRDefault="00BB1D2D">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基金管理人可通过销售机构为投资者提供定期定额投资服务。通过定期定额投资计划，投资者可以通过固定销售渠道定期定额申购基金份额。定期定额投资计划的规则请参见相关公告。</w:t>
      </w:r>
    </w:p>
    <w:p w:rsidR="003768A9" w:rsidRDefault="00BB1D2D">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（六）信息定制服务</w:t>
      </w:r>
    </w:p>
    <w:p w:rsidR="003768A9" w:rsidRDefault="00BB1D2D">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基金份额持有人可以登录基金管理人网站（www.founderff.com），或拨打客服热线电话提交信息定制申请。基金管理人通过手机短信、电子邮件或其他方式按基金份额持有人的定制提供信息。可定制的信息包括：每</w:t>
      </w:r>
      <w:proofErr w:type="gramStart"/>
      <w:r w:rsidRPr="00BA0B5E">
        <w:rPr>
          <w:rFonts w:ascii="宋体" w:hAnsi="宋体" w:cs="Arial" w:hint="eastAsia"/>
          <w:sz w:val="24"/>
        </w:rPr>
        <w:t>周基金</w:t>
      </w:r>
      <w:proofErr w:type="gramEnd"/>
      <w:r w:rsidRPr="00BA0B5E">
        <w:rPr>
          <w:rFonts w:ascii="宋体" w:hAnsi="宋体" w:cs="Arial" w:hint="eastAsia"/>
          <w:sz w:val="24"/>
        </w:rPr>
        <w:t>份额净值、每笔交易确认、电子对账单等。基金管理人可以根据实际业务需要，调整定制信息的条件、方式和内容。</w:t>
      </w:r>
    </w:p>
    <w:p w:rsidR="003768A9" w:rsidRDefault="00BB1D2D">
      <w:pPr>
        <w:adjustRightInd w:val="0"/>
        <w:snapToGrid w:val="0"/>
        <w:spacing w:beforeLines="20" w:before="62" w:line="360" w:lineRule="auto"/>
        <w:ind w:firstLineChars="200" w:firstLine="482"/>
        <w:rPr>
          <w:rFonts w:ascii="宋体" w:hAnsi="宋体" w:cs="Arial"/>
          <w:b/>
          <w:sz w:val="24"/>
        </w:rPr>
      </w:pPr>
      <w:r w:rsidRPr="00BA0B5E">
        <w:rPr>
          <w:rFonts w:ascii="宋体" w:hAnsi="宋体" w:cs="Arial" w:hint="eastAsia"/>
          <w:b/>
          <w:sz w:val="24"/>
        </w:rPr>
        <w:t>（七）投资者投诉受理服务</w:t>
      </w:r>
    </w:p>
    <w:p w:rsidR="003768A9" w:rsidRDefault="00BB1D2D">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投资者可以通过代销机构网点或基金管理人客服热线电话、基金管理人网站留言栏目、信函及电子邮件、传真等形式对基金管理人或销售网点所提供的服务进行投诉或提出建议。</w:t>
      </w:r>
    </w:p>
    <w:p w:rsidR="003768A9" w:rsidRDefault="003768A9">
      <w:pPr>
        <w:adjustRightInd w:val="0"/>
        <w:snapToGrid w:val="0"/>
        <w:spacing w:beforeLines="20" w:before="62" w:line="360" w:lineRule="auto"/>
        <w:ind w:firstLineChars="200" w:firstLine="480"/>
        <w:rPr>
          <w:rFonts w:ascii="宋体" w:hAnsi="宋体" w:cs="Arial"/>
          <w:sz w:val="24"/>
        </w:rPr>
      </w:pPr>
    </w:p>
    <w:p w:rsidR="007555C5" w:rsidRPr="00BA0B5E" w:rsidRDefault="00A10CA3" w:rsidP="007555C5">
      <w:pPr>
        <w:pStyle w:val="ac"/>
        <w:rPr>
          <w:rFonts w:eastAsia="黑体"/>
          <w:kern w:val="0"/>
          <w:sz w:val="30"/>
        </w:rPr>
      </w:pPr>
      <w:r>
        <w:rPr>
          <w:rFonts w:eastAsia="黑体"/>
          <w:kern w:val="0"/>
          <w:sz w:val="30"/>
        </w:rPr>
        <w:br w:type="page"/>
      </w:r>
      <w:bookmarkStart w:id="126" w:name="_Toc486253710"/>
      <w:r w:rsidR="007555C5" w:rsidRPr="00BA0B5E">
        <w:rPr>
          <w:rFonts w:eastAsia="黑体" w:hint="eastAsia"/>
          <w:kern w:val="0"/>
          <w:sz w:val="30"/>
        </w:rPr>
        <w:lastRenderedPageBreak/>
        <w:t>二十二、其他应披露事项</w:t>
      </w:r>
      <w:bookmarkEnd w:id="126"/>
    </w:p>
    <w:p w:rsidR="007555C5" w:rsidRPr="00BA0B5E" w:rsidRDefault="00C476DA" w:rsidP="006D2464">
      <w:pPr>
        <w:adjustRightInd w:val="0"/>
        <w:snapToGrid w:val="0"/>
        <w:spacing w:beforeLines="20" w:before="62" w:line="360" w:lineRule="auto"/>
        <w:ind w:firstLineChars="200" w:firstLine="480"/>
        <w:rPr>
          <w:rFonts w:ascii="宋体" w:hAnsi="宋体" w:cs="Arial"/>
          <w:sz w:val="24"/>
        </w:rPr>
      </w:pPr>
      <w:r w:rsidRPr="00BA0B5E">
        <w:rPr>
          <w:rFonts w:ascii="宋体" w:hAnsi="宋体" w:cs="Arial" w:hint="eastAsia"/>
          <w:sz w:val="24"/>
        </w:rPr>
        <w:t>（一）</w:t>
      </w:r>
      <w:r w:rsidR="00ED738F" w:rsidRPr="00BA0B5E">
        <w:rPr>
          <w:rFonts w:ascii="宋体" w:hAnsi="宋体" w:cs="Arial" w:hint="eastAsia"/>
          <w:sz w:val="24"/>
        </w:rPr>
        <w:t>成立以来基金管理人及其高级管理人员没有受到过中国证监会及工商、财税等有关机关的处罚。</w:t>
      </w:r>
    </w:p>
    <w:p w:rsidR="003768A9" w:rsidRDefault="00C476DA">
      <w:pPr>
        <w:adjustRightInd w:val="0"/>
        <w:snapToGrid w:val="0"/>
        <w:spacing w:beforeLines="20" w:before="62" w:after="240" w:line="360" w:lineRule="auto"/>
        <w:ind w:firstLineChars="200" w:firstLine="480"/>
        <w:rPr>
          <w:rFonts w:ascii="宋体" w:hAnsi="宋体" w:cs="Arial"/>
          <w:sz w:val="24"/>
        </w:rPr>
      </w:pPr>
      <w:r w:rsidRPr="00EA7BBB">
        <w:rPr>
          <w:rFonts w:ascii="宋体" w:hAnsi="宋体" w:cs="Arial" w:hint="eastAsia"/>
          <w:sz w:val="24"/>
        </w:rPr>
        <w:t>（二）</w:t>
      </w:r>
      <w:r w:rsidR="00ED738F" w:rsidRPr="00EA7BBB">
        <w:rPr>
          <w:rFonts w:ascii="宋体" w:hAnsi="宋体" w:cs="Arial" w:hint="eastAsia"/>
          <w:sz w:val="24"/>
        </w:rPr>
        <w:t>本期公告事项</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956"/>
        <w:gridCol w:w="1842"/>
      </w:tblGrid>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bookmarkStart w:id="127" w:name="_Toc363472896"/>
            <w:r w:rsidRPr="00807A2E">
              <w:rPr>
                <w:rFonts w:ascii="宋体" w:hAnsi="宋体" w:cs="Arial" w:hint="eastAsia"/>
                <w:sz w:val="24"/>
              </w:rPr>
              <w:t>序号</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公告事项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披露日期</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方正富邦基金管理有限公司参加农行费率优惠的公告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2016-12-30</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2</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方正富邦基金管理有限公司旗下基金</w:t>
            </w:r>
            <w:r w:rsidRPr="00807A2E">
              <w:rPr>
                <w:rFonts w:hint="eastAsia"/>
                <w:color w:val="000000"/>
                <w:sz w:val="24"/>
              </w:rPr>
              <w:t>2016</w:t>
            </w:r>
            <w:r w:rsidRPr="00807A2E">
              <w:rPr>
                <w:rFonts w:hint="eastAsia"/>
                <w:color w:val="000000"/>
                <w:sz w:val="24"/>
              </w:rPr>
              <w:t>年</w:t>
            </w:r>
            <w:r w:rsidRPr="00807A2E">
              <w:rPr>
                <w:rFonts w:hint="eastAsia"/>
                <w:color w:val="000000"/>
                <w:sz w:val="24"/>
              </w:rPr>
              <w:t>12</w:t>
            </w:r>
            <w:r w:rsidRPr="00807A2E">
              <w:rPr>
                <w:rFonts w:hint="eastAsia"/>
                <w:color w:val="000000"/>
                <w:sz w:val="24"/>
              </w:rPr>
              <w:t>月</w:t>
            </w:r>
            <w:r w:rsidRPr="00807A2E">
              <w:rPr>
                <w:rFonts w:hint="eastAsia"/>
                <w:color w:val="000000"/>
                <w:sz w:val="24"/>
              </w:rPr>
              <w:t>31</w:t>
            </w:r>
            <w:r w:rsidRPr="00807A2E">
              <w:rPr>
                <w:rFonts w:hint="eastAsia"/>
                <w:color w:val="000000"/>
                <w:sz w:val="24"/>
              </w:rPr>
              <w:t>日资产净值公告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2017-01-03</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方正富邦创新动力混合型证券投资基金</w:t>
            </w:r>
            <w:r w:rsidRPr="00807A2E">
              <w:rPr>
                <w:rFonts w:hint="eastAsia"/>
                <w:color w:val="000000"/>
                <w:sz w:val="24"/>
              </w:rPr>
              <w:t>2016</w:t>
            </w:r>
            <w:r w:rsidRPr="00807A2E">
              <w:rPr>
                <w:rFonts w:hint="eastAsia"/>
                <w:color w:val="000000"/>
                <w:sz w:val="24"/>
              </w:rPr>
              <w:t>年第</w:t>
            </w:r>
            <w:r w:rsidRPr="00807A2E">
              <w:rPr>
                <w:rFonts w:hint="eastAsia"/>
                <w:color w:val="000000"/>
                <w:sz w:val="24"/>
              </w:rPr>
              <w:t>4</w:t>
            </w:r>
            <w:r w:rsidRPr="00807A2E">
              <w:rPr>
                <w:rFonts w:hint="eastAsia"/>
                <w:color w:val="000000"/>
                <w:sz w:val="24"/>
              </w:rPr>
              <w:t>季度报告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2017-01-21</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4</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方正富邦基金管理有限公司关于旗下基金新增深圳前海凯恩斯基金销售有限公司为销售机构并开通基金转换、定期定额投资业务及参与深圳前海凯恩斯基金销售有限公司费率优惠活动的公告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2017-01-23</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5</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方正富邦创新动力混合型证券投资基金招募说明书</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2017-02-07</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6</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方正富邦创新动力混合型证券投资基金招募说明书摘要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2017-02-07</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7</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方正富邦基金管理有限公司关于旗下基金新增深圳市新兰德证券投资咨询有限公司为销售机构并开通转换业务、定期定额投资业务及参与费率优惠活动的公告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2017-02-23</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8</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方正富邦基金参加交通银行手机银行渠道基金申购及定期定额投资手续费率优惠的公告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2017-02-23</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9</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方正富邦创新动力混合型证券投资基金</w:t>
            </w:r>
            <w:r w:rsidRPr="00807A2E">
              <w:rPr>
                <w:rFonts w:hint="eastAsia"/>
                <w:color w:val="000000"/>
                <w:sz w:val="24"/>
              </w:rPr>
              <w:t>2016</w:t>
            </w:r>
            <w:r w:rsidRPr="00807A2E">
              <w:rPr>
                <w:rFonts w:hint="eastAsia"/>
                <w:color w:val="000000"/>
                <w:sz w:val="24"/>
              </w:rPr>
              <w:t>年年度报告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2017-03-27</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10</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方正富邦基金参加广发证券网上及手机渠道基金申购手续费率优惠的公告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2017-04-06</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lastRenderedPageBreak/>
              <w:t>11</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方正富邦基金管理有限公司关于旗下基金新增一路财富（北京）信息科技有限公司为销售机构并开通基金转换、定期定额投资业务及参加其费率优惠的公告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2017-04-19</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12</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方正富邦基金参加交通银行手机银行渠道基金申购及定期定额投资手续费率优惠的公告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2017-04-21</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13</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方正富邦创新动力混合型证券投资基金</w:t>
            </w:r>
            <w:r w:rsidRPr="00807A2E">
              <w:rPr>
                <w:rFonts w:hint="eastAsia"/>
                <w:color w:val="000000"/>
                <w:sz w:val="24"/>
              </w:rPr>
              <w:t>2017</w:t>
            </w:r>
            <w:r w:rsidRPr="00807A2E">
              <w:rPr>
                <w:rFonts w:hint="eastAsia"/>
                <w:color w:val="000000"/>
                <w:sz w:val="24"/>
              </w:rPr>
              <w:t>年第</w:t>
            </w:r>
            <w:r w:rsidRPr="00807A2E">
              <w:rPr>
                <w:rFonts w:hint="eastAsia"/>
                <w:color w:val="000000"/>
                <w:sz w:val="24"/>
              </w:rPr>
              <w:t>1</w:t>
            </w:r>
            <w:r w:rsidRPr="00807A2E">
              <w:rPr>
                <w:rFonts w:hint="eastAsia"/>
                <w:color w:val="000000"/>
                <w:sz w:val="24"/>
              </w:rPr>
              <w:t>季度报告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2017-04-22</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14</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方正富邦基金管理有限公司关于旗下基金新增济安财富（北京）资本管理有限公司为销售机构并开通基金转换、定期定额投资业务及参加其费率优惠的公告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2017-04-26</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15</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方正富邦基金管理有限公司关于公司高级管理人员变更的公告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2017-05-06</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16</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方正富邦基金管理有限公司关于公司高级管理人员变更的公告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2017-05-06</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17</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方正富邦基金管理有限公司关于旗下部分基金在武汉市伯嘉基金销售有限公司开通基金定期定额投资业务及参与其费率优惠活动的公告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2017-05-16</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18</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方正富邦基金管理有限公司关于旗下基金新增上海基</w:t>
            </w:r>
            <w:proofErr w:type="gramStart"/>
            <w:r w:rsidRPr="00807A2E">
              <w:rPr>
                <w:rFonts w:hint="eastAsia"/>
                <w:color w:val="000000"/>
                <w:sz w:val="24"/>
              </w:rPr>
              <w:t>煜</w:t>
            </w:r>
            <w:proofErr w:type="gramEnd"/>
            <w:r w:rsidRPr="00807A2E">
              <w:rPr>
                <w:rFonts w:hint="eastAsia"/>
                <w:color w:val="000000"/>
                <w:sz w:val="24"/>
              </w:rPr>
              <w:t>基金销售有限公司为销售机构并开通基金转换业务的公告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2017-05-19</w:t>
            </w:r>
          </w:p>
        </w:tc>
      </w:tr>
      <w:tr w:rsidR="009F38D6" w:rsidRPr="00807A2E" w:rsidTr="009F38D6">
        <w:tc>
          <w:tcPr>
            <w:tcW w:w="707" w:type="dxa"/>
            <w:tcBorders>
              <w:top w:val="single" w:sz="4" w:space="0" w:color="auto"/>
              <w:left w:val="single" w:sz="4" w:space="0" w:color="auto"/>
              <w:bottom w:val="single" w:sz="4" w:space="0" w:color="auto"/>
              <w:right w:val="single" w:sz="4" w:space="0" w:color="auto"/>
            </w:tcBorders>
            <w:shd w:val="clear" w:color="auto" w:fill="auto"/>
          </w:tcPr>
          <w:p w:rsidR="009F38D6" w:rsidRPr="00807A2E" w:rsidRDefault="009F38D6" w:rsidP="009F38D6">
            <w:pPr>
              <w:adjustRightInd w:val="0"/>
              <w:snapToGrid w:val="0"/>
              <w:spacing w:beforeLines="20" w:before="62" w:line="360" w:lineRule="auto"/>
              <w:jc w:val="center"/>
              <w:rPr>
                <w:rFonts w:ascii="宋体" w:hAnsi="宋体" w:cs="Arial"/>
                <w:sz w:val="24"/>
              </w:rPr>
            </w:pPr>
            <w:r w:rsidRPr="00807A2E">
              <w:rPr>
                <w:rFonts w:ascii="宋体" w:hAnsi="宋体" w:cs="Arial" w:hint="eastAsia"/>
                <w:sz w:val="24"/>
              </w:rPr>
              <w:t>19</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方正富邦基金管理有限公司关于旗下基金参与上海长</w:t>
            </w:r>
            <w:proofErr w:type="gramStart"/>
            <w:r w:rsidRPr="00807A2E">
              <w:rPr>
                <w:rFonts w:hint="eastAsia"/>
                <w:color w:val="000000"/>
                <w:sz w:val="24"/>
              </w:rPr>
              <w:t>量基金</w:t>
            </w:r>
            <w:proofErr w:type="gramEnd"/>
            <w:r w:rsidRPr="00807A2E">
              <w:rPr>
                <w:rFonts w:hint="eastAsia"/>
                <w:color w:val="000000"/>
                <w:sz w:val="24"/>
              </w:rPr>
              <w:t>销售投资顾问有限公司费率优惠活动的公告</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F38D6" w:rsidRPr="00807A2E" w:rsidRDefault="009F38D6" w:rsidP="009F38D6">
            <w:pPr>
              <w:adjustRightInd w:val="0"/>
              <w:snapToGrid w:val="0"/>
              <w:spacing w:beforeLines="20" w:before="62" w:line="360" w:lineRule="auto"/>
              <w:jc w:val="center"/>
              <w:rPr>
                <w:color w:val="000000"/>
                <w:sz w:val="24"/>
              </w:rPr>
            </w:pPr>
            <w:r w:rsidRPr="00807A2E">
              <w:rPr>
                <w:rFonts w:hint="eastAsia"/>
                <w:color w:val="000000"/>
                <w:sz w:val="24"/>
              </w:rPr>
              <w:t>2017-06-21</w:t>
            </w:r>
          </w:p>
        </w:tc>
      </w:tr>
    </w:tbl>
    <w:p w:rsidR="003768A9" w:rsidRPr="003768A9" w:rsidRDefault="003768A9" w:rsidP="003768A9">
      <w:pPr>
        <w:pStyle w:val="a5"/>
      </w:pPr>
    </w:p>
    <w:p w:rsidR="007C7636" w:rsidRPr="009A68E3" w:rsidRDefault="00A10CA3" w:rsidP="007C7636">
      <w:pPr>
        <w:pStyle w:val="ac"/>
        <w:rPr>
          <w:rFonts w:eastAsia="黑体"/>
          <w:kern w:val="0"/>
          <w:sz w:val="30"/>
        </w:rPr>
      </w:pPr>
      <w:r>
        <w:rPr>
          <w:rFonts w:eastAsia="黑体"/>
          <w:kern w:val="0"/>
          <w:sz w:val="30"/>
        </w:rPr>
        <w:br w:type="page"/>
      </w:r>
      <w:bookmarkStart w:id="128" w:name="_Toc486253711"/>
      <w:r w:rsidR="007C7636" w:rsidRPr="009A68E3">
        <w:rPr>
          <w:rFonts w:eastAsia="黑体" w:hint="eastAsia"/>
          <w:kern w:val="0"/>
          <w:sz w:val="30"/>
        </w:rPr>
        <w:lastRenderedPageBreak/>
        <w:t>二十</w:t>
      </w:r>
      <w:r w:rsidR="007C7636">
        <w:rPr>
          <w:rFonts w:eastAsia="黑体" w:hint="eastAsia"/>
          <w:kern w:val="0"/>
          <w:sz w:val="30"/>
        </w:rPr>
        <w:t>三</w:t>
      </w:r>
      <w:r w:rsidR="007C7636" w:rsidRPr="009A68E3">
        <w:rPr>
          <w:rFonts w:eastAsia="黑体" w:hint="eastAsia"/>
          <w:kern w:val="0"/>
          <w:sz w:val="30"/>
        </w:rPr>
        <w:t>、招募说明书的存放及查阅方式</w:t>
      </w:r>
      <w:bookmarkEnd w:id="127"/>
      <w:bookmarkEnd w:id="128"/>
    </w:p>
    <w:p w:rsidR="007C7636" w:rsidRPr="009A68E3" w:rsidRDefault="007C7636" w:rsidP="007C7636">
      <w:pPr>
        <w:widowControl/>
        <w:spacing w:line="360" w:lineRule="auto"/>
        <w:ind w:firstLineChars="200" w:firstLine="480"/>
        <w:rPr>
          <w:rFonts w:ascii="宋体" w:hAnsi="宋体" w:cs="宋体"/>
          <w:kern w:val="0"/>
          <w:sz w:val="24"/>
        </w:rPr>
      </w:pPr>
      <w:r w:rsidRPr="009A68E3">
        <w:rPr>
          <w:rFonts w:ascii="宋体" w:hAnsi="宋体" w:cs="宋体"/>
          <w:kern w:val="0"/>
          <w:sz w:val="24"/>
        </w:rPr>
        <w:t>招募说明书存放在基金管理人、基金托管人的办公场所，投资</w:t>
      </w:r>
      <w:r w:rsidRPr="009A68E3">
        <w:rPr>
          <w:rFonts w:ascii="宋体" w:hAnsi="宋体" w:cs="宋体" w:hint="eastAsia"/>
          <w:kern w:val="0"/>
          <w:sz w:val="24"/>
        </w:rPr>
        <w:t>人</w:t>
      </w:r>
      <w:r w:rsidRPr="009A68E3">
        <w:rPr>
          <w:rFonts w:ascii="宋体" w:hAnsi="宋体" w:cs="宋体"/>
          <w:kern w:val="0"/>
          <w:sz w:val="24"/>
        </w:rPr>
        <w:t>可在办公时间查阅；投资</w:t>
      </w:r>
      <w:r w:rsidRPr="009A68E3">
        <w:rPr>
          <w:rFonts w:ascii="宋体" w:hAnsi="宋体" w:cs="宋体" w:hint="eastAsia"/>
          <w:kern w:val="0"/>
          <w:sz w:val="24"/>
        </w:rPr>
        <w:t>人</w:t>
      </w:r>
      <w:r w:rsidRPr="009A68E3">
        <w:rPr>
          <w:rFonts w:ascii="宋体" w:hAnsi="宋体" w:cs="宋体"/>
          <w:kern w:val="0"/>
          <w:sz w:val="24"/>
        </w:rPr>
        <w:t>在支付工本费后，可在合理时间内取得上述文件复制件或复印件。对投资</w:t>
      </w:r>
      <w:r w:rsidRPr="009A68E3">
        <w:rPr>
          <w:rFonts w:ascii="宋体" w:hAnsi="宋体" w:cs="宋体" w:hint="eastAsia"/>
          <w:kern w:val="0"/>
          <w:sz w:val="24"/>
        </w:rPr>
        <w:t>人</w:t>
      </w:r>
      <w:r w:rsidRPr="009A68E3">
        <w:rPr>
          <w:rFonts w:ascii="宋体" w:hAnsi="宋体" w:cs="宋体"/>
          <w:kern w:val="0"/>
          <w:sz w:val="24"/>
        </w:rPr>
        <w:t xml:space="preserve">按此种方式所获得的文件及其复印件，基金管理人和基金托管人保证文本的内容与所公告的内容完全一致。 </w:t>
      </w:r>
    </w:p>
    <w:p w:rsidR="007555C5" w:rsidRDefault="007C7636" w:rsidP="007C7636">
      <w:pPr>
        <w:widowControl/>
        <w:spacing w:line="360" w:lineRule="auto"/>
        <w:ind w:firstLineChars="200" w:firstLine="480"/>
        <w:rPr>
          <w:rFonts w:ascii="宋体" w:hAnsi="宋体" w:cs="宋体"/>
          <w:kern w:val="0"/>
          <w:sz w:val="24"/>
        </w:rPr>
      </w:pPr>
      <w:r w:rsidRPr="009A68E3">
        <w:rPr>
          <w:rFonts w:ascii="宋体" w:hAnsi="宋体" w:cs="宋体"/>
          <w:kern w:val="0"/>
          <w:sz w:val="24"/>
        </w:rPr>
        <w:t>投资</w:t>
      </w:r>
      <w:r w:rsidRPr="009A68E3">
        <w:rPr>
          <w:rFonts w:ascii="宋体" w:hAnsi="宋体" w:cs="宋体" w:hint="eastAsia"/>
          <w:kern w:val="0"/>
          <w:sz w:val="24"/>
        </w:rPr>
        <w:t>人</w:t>
      </w:r>
      <w:r w:rsidRPr="009A68E3">
        <w:rPr>
          <w:rFonts w:ascii="宋体" w:hAnsi="宋体" w:cs="宋体"/>
          <w:kern w:val="0"/>
          <w:sz w:val="24"/>
        </w:rPr>
        <w:t>还可以直接登录基金管理人的网站</w:t>
      </w:r>
      <w:r w:rsidRPr="004F4F64">
        <w:rPr>
          <w:rFonts w:ascii="宋体" w:hAnsi="宋体" w:cs="宋体"/>
          <w:kern w:val="0"/>
        </w:rPr>
        <w:t>（</w:t>
      </w:r>
      <w:r w:rsidRPr="004F4F64">
        <w:rPr>
          <w:rFonts w:ascii="宋体" w:hAnsi="宋体" w:cs="Arial" w:hint="eastAsia"/>
          <w:sz w:val="24"/>
        </w:rPr>
        <w:t>www.founderff.com</w:t>
      </w:r>
      <w:r w:rsidRPr="009A68E3">
        <w:rPr>
          <w:rFonts w:ascii="宋体" w:hAnsi="宋体" w:cs="宋体"/>
          <w:kern w:val="0"/>
          <w:sz w:val="24"/>
        </w:rPr>
        <w:t xml:space="preserve">）查阅和下载招募说明书。 </w:t>
      </w:r>
    </w:p>
    <w:p w:rsidR="007C7636" w:rsidRPr="007C7636" w:rsidRDefault="007C7636" w:rsidP="007C7636">
      <w:pPr>
        <w:widowControl/>
        <w:spacing w:line="360" w:lineRule="auto"/>
        <w:ind w:firstLineChars="200" w:firstLine="480"/>
        <w:rPr>
          <w:rFonts w:ascii="宋体" w:hAnsi="宋体" w:cs="宋体"/>
          <w:kern w:val="0"/>
          <w:sz w:val="24"/>
        </w:rPr>
      </w:pPr>
    </w:p>
    <w:p w:rsidR="002B05F2" w:rsidRPr="00BA0B5E" w:rsidRDefault="00A10CA3">
      <w:pPr>
        <w:pStyle w:val="ac"/>
        <w:rPr>
          <w:rFonts w:eastAsia="黑体"/>
          <w:kern w:val="0"/>
          <w:sz w:val="30"/>
        </w:rPr>
      </w:pPr>
      <w:bookmarkStart w:id="129" w:name="_Toc109537403"/>
      <w:r>
        <w:rPr>
          <w:rFonts w:eastAsia="黑体"/>
          <w:kern w:val="0"/>
          <w:sz w:val="30"/>
        </w:rPr>
        <w:br w:type="page"/>
      </w:r>
      <w:bookmarkStart w:id="130" w:name="_Toc486253712"/>
      <w:r w:rsidR="007555C5" w:rsidRPr="00BA0B5E">
        <w:rPr>
          <w:rFonts w:eastAsia="黑体" w:hint="eastAsia"/>
          <w:kern w:val="0"/>
          <w:sz w:val="30"/>
        </w:rPr>
        <w:lastRenderedPageBreak/>
        <w:t>二十四</w:t>
      </w:r>
      <w:r w:rsidR="002B05F2" w:rsidRPr="00BA0B5E">
        <w:rPr>
          <w:rFonts w:eastAsia="黑体" w:hint="eastAsia"/>
          <w:kern w:val="0"/>
          <w:sz w:val="30"/>
        </w:rPr>
        <w:t>、备查文件</w:t>
      </w:r>
      <w:bookmarkEnd w:id="129"/>
      <w:bookmarkEnd w:id="130"/>
    </w:p>
    <w:p w:rsidR="00013CEF" w:rsidRPr="00BA0B5E" w:rsidRDefault="00013CEF" w:rsidP="00013CEF">
      <w:pPr>
        <w:widowControl/>
        <w:spacing w:line="360" w:lineRule="auto"/>
        <w:ind w:firstLineChars="200" w:firstLine="482"/>
        <w:rPr>
          <w:rFonts w:ascii="宋体" w:hAnsi="宋体" w:cs="宋体"/>
          <w:b/>
          <w:kern w:val="0"/>
          <w:sz w:val="24"/>
        </w:rPr>
      </w:pPr>
      <w:r w:rsidRPr="00BA0B5E">
        <w:rPr>
          <w:rFonts w:ascii="宋体" w:hAnsi="宋体" w:cs="宋体" w:hint="eastAsia"/>
          <w:b/>
          <w:kern w:val="0"/>
          <w:sz w:val="24"/>
        </w:rPr>
        <w:t>（一）备查文件</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1</w:t>
      </w:r>
      <w:r w:rsidRPr="00BA0B5E">
        <w:rPr>
          <w:rFonts w:ascii="宋体" w:hAnsi="宋体" w:cs="宋体" w:hint="eastAsia"/>
          <w:kern w:val="0"/>
          <w:sz w:val="24"/>
        </w:rPr>
        <w:t>、中国证监会</w:t>
      </w:r>
      <w:r w:rsidR="00845019" w:rsidRPr="00BA0B5E">
        <w:rPr>
          <w:rFonts w:ascii="宋体" w:hAnsi="宋体" w:cs="宋体" w:hint="eastAsia"/>
          <w:kern w:val="0"/>
          <w:sz w:val="24"/>
        </w:rPr>
        <w:t>核准</w:t>
      </w:r>
      <w:r w:rsidR="00F6658E" w:rsidRPr="00BA0B5E">
        <w:rPr>
          <w:rFonts w:ascii="宋体" w:hAnsi="宋体" w:cs="宋体" w:hint="eastAsia"/>
          <w:kern w:val="0"/>
          <w:sz w:val="24"/>
        </w:rPr>
        <w:t>本</w:t>
      </w:r>
      <w:r w:rsidRPr="00BA0B5E">
        <w:rPr>
          <w:rFonts w:ascii="宋体" w:hAnsi="宋体" w:cs="宋体" w:hint="eastAsia"/>
          <w:kern w:val="0"/>
          <w:sz w:val="24"/>
        </w:rPr>
        <w:t>基金</w:t>
      </w:r>
      <w:r w:rsidR="00845019" w:rsidRPr="00BA0B5E">
        <w:rPr>
          <w:rFonts w:ascii="宋体" w:hAnsi="宋体" w:cs="宋体" w:hint="eastAsia"/>
          <w:kern w:val="0"/>
          <w:sz w:val="24"/>
        </w:rPr>
        <w:t>募集</w:t>
      </w:r>
      <w:r w:rsidRPr="00BA0B5E">
        <w:rPr>
          <w:rFonts w:ascii="宋体" w:hAnsi="宋体" w:cs="宋体" w:hint="eastAsia"/>
          <w:kern w:val="0"/>
          <w:sz w:val="24"/>
        </w:rPr>
        <w:t>的文件</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2</w:t>
      </w:r>
      <w:r w:rsidRPr="00BA0B5E">
        <w:rPr>
          <w:rFonts w:ascii="宋体" w:hAnsi="宋体" w:cs="宋体" w:hint="eastAsia"/>
          <w:kern w:val="0"/>
          <w:sz w:val="24"/>
        </w:rPr>
        <w:t>、基金合同</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3</w:t>
      </w:r>
      <w:r w:rsidRPr="00BA0B5E">
        <w:rPr>
          <w:rFonts w:ascii="宋体" w:hAnsi="宋体" w:cs="宋体" w:hint="eastAsia"/>
          <w:kern w:val="0"/>
          <w:sz w:val="24"/>
        </w:rPr>
        <w:t>、法律意见书</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4</w:t>
      </w:r>
      <w:r w:rsidRPr="00BA0B5E">
        <w:rPr>
          <w:rFonts w:ascii="宋体" w:hAnsi="宋体" w:cs="宋体" w:hint="eastAsia"/>
          <w:kern w:val="0"/>
          <w:sz w:val="24"/>
        </w:rPr>
        <w:t>、基金管理人业务资格批件和营业执照</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5</w:t>
      </w:r>
      <w:r w:rsidRPr="00BA0B5E">
        <w:rPr>
          <w:rFonts w:ascii="宋体" w:hAnsi="宋体" w:cs="宋体" w:hint="eastAsia"/>
          <w:kern w:val="0"/>
          <w:sz w:val="24"/>
        </w:rPr>
        <w:t>、基金托管人业务资格批件和营业执照</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6</w:t>
      </w:r>
      <w:r w:rsidRPr="00BA0B5E">
        <w:rPr>
          <w:rFonts w:ascii="宋体" w:hAnsi="宋体" w:cs="宋体" w:hint="eastAsia"/>
          <w:kern w:val="0"/>
          <w:sz w:val="24"/>
        </w:rPr>
        <w:t>、托管协议</w:t>
      </w:r>
    </w:p>
    <w:p w:rsidR="00013CEF" w:rsidRPr="00BA0B5E" w:rsidRDefault="00013CEF" w:rsidP="00013CEF">
      <w:pPr>
        <w:widowControl/>
        <w:spacing w:line="360" w:lineRule="auto"/>
        <w:ind w:firstLineChars="200" w:firstLine="480"/>
        <w:rPr>
          <w:rFonts w:ascii="宋体" w:hAnsi="宋体" w:cs="宋体"/>
          <w:kern w:val="0"/>
          <w:sz w:val="24"/>
        </w:rPr>
      </w:pPr>
      <w:r w:rsidRPr="00BA0B5E">
        <w:rPr>
          <w:rFonts w:ascii="宋体" w:hAnsi="宋体" w:cs="宋体"/>
          <w:kern w:val="0"/>
          <w:sz w:val="24"/>
        </w:rPr>
        <w:t>7</w:t>
      </w:r>
      <w:r w:rsidRPr="00BA0B5E">
        <w:rPr>
          <w:rFonts w:ascii="宋体" w:hAnsi="宋体" w:cs="宋体" w:hint="eastAsia"/>
          <w:kern w:val="0"/>
          <w:sz w:val="24"/>
        </w:rPr>
        <w:t>、中国证监会要求的其他文件</w:t>
      </w:r>
    </w:p>
    <w:p w:rsidR="00013CEF" w:rsidRPr="00BA0B5E" w:rsidRDefault="00013CEF" w:rsidP="00013CEF">
      <w:pPr>
        <w:widowControl/>
        <w:spacing w:line="360" w:lineRule="auto"/>
        <w:ind w:firstLineChars="200" w:firstLine="482"/>
        <w:rPr>
          <w:rFonts w:ascii="宋体" w:hAnsi="宋体" w:cs="宋体"/>
          <w:kern w:val="0"/>
          <w:sz w:val="24"/>
        </w:rPr>
      </w:pPr>
      <w:r w:rsidRPr="00BA0B5E">
        <w:rPr>
          <w:rFonts w:ascii="宋体" w:hAnsi="宋体" w:cs="宋体" w:hint="eastAsia"/>
          <w:b/>
          <w:kern w:val="0"/>
          <w:sz w:val="24"/>
        </w:rPr>
        <w:t>（二）存放地点：</w:t>
      </w:r>
      <w:r w:rsidR="006B09CC" w:rsidRPr="00BA0B5E">
        <w:rPr>
          <w:rFonts w:ascii="宋体" w:hAnsi="宋体" w:cs="宋体"/>
          <w:kern w:val="0"/>
          <w:sz w:val="24"/>
        </w:rPr>
        <w:t>基金管理人和基金托管人</w:t>
      </w:r>
      <w:r w:rsidR="003D2047" w:rsidRPr="00BA0B5E">
        <w:rPr>
          <w:rFonts w:ascii="宋体" w:hAnsi="宋体" w:cs="宋体" w:hint="eastAsia"/>
          <w:kern w:val="0"/>
          <w:sz w:val="24"/>
        </w:rPr>
        <w:t>的办公场所</w:t>
      </w:r>
      <w:r w:rsidR="006B09CC" w:rsidRPr="00BA0B5E">
        <w:rPr>
          <w:rFonts w:ascii="宋体" w:hAnsi="宋体" w:cs="宋体"/>
          <w:kern w:val="0"/>
          <w:sz w:val="24"/>
        </w:rPr>
        <w:t>。</w:t>
      </w:r>
    </w:p>
    <w:p w:rsidR="00003E3D" w:rsidRPr="00BA0B5E" w:rsidRDefault="00013CEF" w:rsidP="00013CEF">
      <w:pPr>
        <w:widowControl/>
        <w:spacing w:line="360" w:lineRule="auto"/>
        <w:ind w:firstLineChars="200" w:firstLine="482"/>
        <w:rPr>
          <w:rFonts w:ascii="宋体" w:hAnsi="宋体" w:cs="宋体"/>
          <w:kern w:val="0"/>
          <w:sz w:val="24"/>
        </w:rPr>
      </w:pPr>
      <w:r w:rsidRPr="00BA0B5E">
        <w:rPr>
          <w:rFonts w:ascii="宋体" w:hAnsi="宋体" w:cs="宋体" w:hint="eastAsia"/>
          <w:b/>
          <w:kern w:val="0"/>
          <w:sz w:val="24"/>
        </w:rPr>
        <w:t>（三）查阅方式：</w:t>
      </w:r>
      <w:r w:rsidR="006B09CC" w:rsidRPr="00BA0B5E">
        <w:rPr>
          <w:rFonts w:ascii="宋体" w:hAnsi="宋体" w:cs="宋体"/>
          <w:kern w:val="0"/>
          <w:sz w:val="24"/>
        </w:rPr>
        <w:t>投资者可登录基金管理人和基金托管人网站查询。</w:t>
      </w:r>
    </w:p>
    <w:bookmarkEnd w:id="57"/>
    <w:p w:rsidR="002B05F2" w:rsidRPr="00BA0B5E" w:rsidRDefault="002B05F2" w:rsidP="00003E3D">
      <w:pPr>
        <w:widowControl/>
        <w:spacing w:line="360" w:lineRule="auto"/>
        <w:ind w:firstLineChars="200" w:firstLine="480"/>
        <w:rPr>
          <w:rFonts w:ascii="宋体" w:hAnsi="宋体" w:cs="宋体"/>
          <w:kern w:val="0"/>
          <w:sz w:val="24"/>
        </w:rPr>
      </w:pPr>
    </w:p>
    <w:p w:rsidR="008E4C0A" w:rsidRDefault="008E4C0A" w:rsidP="00003E3D">
      <w:pPr>
        <w:widowControl/>
        <w:spacing w:line="360" w:lineRule="auto"/>
        <w:ind w:firstLineChars="200" w:firstLine="480"/>
        <w:rPr>
          <w:rFonts w:ascii="宋体" w:hAnsi="宋体" w:cs="宋体"/>
          <w:kern w:val="0"/>
          <w:sz w:val="24"/>
        </w:rPr>
      </w:pPr>
    </w:p>
    <w:p w:rsidR="00A10CA3" w:rsidRDefault="00A10CA3" w:rsidP="00003E3D">
      <w:pPr>
        <w:widowControl/>
        <w:spacing w:line="360" w:lineRule="auto"/>
        <w:ind w:firstLineChars="200" w:firstLine="480"/>
        <w:rPr>
          <w:rFonts w:ascii="宋体" w:hAnsi="宋体" w:cs="宋体"/>
          <w:kern w:val="0"/>
          <w:sz w:val="24"/>
        </w:rPr>
      </w:pPr>
    </w:p>
    <w:p w:rsidR="00A10CA3" w:rsidRDefault="00A10CA3" w:rsidP="00003E3D">
      <w:pPr>
        <w:widowControl/>
        <w:spacing w:line="360" w:lineRule="auto"/>
        <w:ind w:firstLineChars="200" w:firstLine="480"/>
        <w:rPr>
          <w:rFonts w:ascii="宋体" w:hAnsi="宋体" w:cs="宋体"/>
          <w:kern w:val="0"/>
          <w:sz w:val="24"/>
        </w:rPr>
      </w:pPr>
    </w:p>
    <w:p w:rsidR="00A10CA3" w:rsidRPr="00BA0B5E" w:rsidRDefault="00A10CA3" w:rsidP="00003E3D">
      <w:pPr>
        <w:widowControl/>
        <w:spacing w:line="360" w:lineRule="auto"/>
        <w:ind w:firstLineChars="200" w:firstLine="480"/>
        <w:rPr>
          <w:rFonts w:ascii="宋体" w:hAnsi="宋体" w:cs="宋体"/>
          <w:kern w:val="0"/>
          <w:sz w:val="24"/>
        </w:rPr>
      </w:pPr>
    </w:p>
    <w:p w:rsidR="008E4C0A" w:rsidRPr="00BA0B5E" w:rsidRDefault="008E4C0A" w:rsidP="008E4C0A">
      <w:pPr>
        <w:widowControl/>
        <w:spacing w:line="360" w:lineRule="auto"/>
        <w:ind w:firstLineChars="200" w:firstLine="480"/>
        <w:jc w:val="right"/>
        <w:rPr>
          <w:rFonts w:ascii="宋体" w:hAnsi="宋体" w:cs="宋体"/>
          <w:kern w:val="0"/>
          <w:sz w:val="24"/>
        </w:rPr>
      </w:pPr>
      <w:r w:rsidRPr="00BA0B5E">
        <w:rPr>
          <w:rFonts w:ascii="宋体" w:hAnsi="宋体" w:cs="宋体" w:hint="eastAsia"/>
          <w:kern w:val="0"/>
          <w:sz w:val="24"/>
        </w:rPr>
        <w:t>方正富邦基金管理有限公司</w:t>
      </w:r>
    </w:p>
    <w:p w:rsidR="008E4C0A" w:rsidRPr="00003E3D" w:rsidRDefault="00A10CA3" w:rsidP="007555C5">
      <w:pPr>
        <w:widowControl/>
        <w:wordWrap w:val="0"/>
        <w:spacing w:line="360" w:lineRule="auto"/>
        <w:ind w:firstLineChars="200" w:firstLine="480"/>
        <w:jc w:val="right"/>
        <w:rPr>
          <w:rFonts w:ascii="宋体" w:hAnsi="宋体" w:cs="宋体"/>
          <w:kern w:val="0"/>
          <w:sz w:val="24"/>
        </w:rPr>
      </w:pPr>
      <w:r w:rsidRPr="00BA0B5E">
        <w:rPr>
          <w:rFonts w:ascii="宋体" w:hAnsi="宋体" w:cs="宋体" w:hint="eastAsia"/>
          <w:kern w:val="0"/>
          <w:sz w:val="24"/>
        </w:rPr>
        <w:t>二〇一</w:t>
      </w:r>
      <w:r>
        <w:rPr>
          <w:rFonts w:ascii="宋体" w:hAnsi="宋体" w:cs="宋体" w:hint="eastAsia"/>
          <w:kern w:val="0"/>
          <w:sz w:val="24"/>
        </w:rPr>
        <w:t>七</w:t>
      </w:r>
      <w:r w:rsidRPr="00BA0B5E">
        <w:rPr>
          <w:rFonts w:ascii="宋体" w:hAnsi="宋体" w:cs="宋体" w:hint="eastAsia"/>
          <w:kern w:val="0"/>
          <w:sz w:val="24"/>
        </w:rPr>
        <w:t>年</w:t>
      </w:r>
      <w:r>
        <w:rPr>
          <w:rFonts w:ascii="宋体" w:hAnsi="宋体" w:cs="宋体" w:hint="eastAsia"/>
          <w:kern w:val="0"/>
          <w:sz w:val="24"/>
        </w:rPr>
        <w:t>八</w:t>
      </w:r>
      <w:r w:rsidRPr="00BA0B5E">
        <w:rPr>
          <w:rFonts w:ascii="宋体" w:hAnsi="宋体" w:cs="宋体" w:hint="eastAsia"/>
          <w:kern w:val="0"/>
          <w:sz w:val="24"/>
        </w:rPr>
        <w:t>月</w:t>
      </w:r>
      <w:r w:rsidR="009F38D6">
        <w:rPr>
          <w:rFonts w:ascii="宋体" w:hAnsi="宋体" w:cs="宋体" w:hint="eastAsia"/>
          <w:kern w:val="0"/>
          <w:sz w:val="24"/>
        </w:rPr>
        <w:t>九</w:t>
      </w:r>
      <w:r w:rsidRPr="00BA0B5E">
        <w:rPr>
          <w:rFonts w:ascii="宋体" w:hAnsi="宋体" w:cs="宋体" w:hint="eastAsia"/>
          <w:kern w:val="0"/>
          <w:sz w:val="24"/>
        </w:rPr>
        <w:t>日</w:t>
      </w:r>
    </w:p>
    <w:sectPr w:rsidR="008E4C0A" w:rsidRPr="00003E3D" w:rsidSect="00556ACB">
      <w:headerReference w:type="default" r:id="rId46"/>
      <w:footerReference w:type="default" r:id="rId47"/>
      <w:pgSz w:w="11906" w:h="16838"/>
      <w:pgMar w:top="1384" w:right="1826" w:bottom="1440" w:left="162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D1" w:rsidRDefault="00B351D1">
      <w:r>
        <w:separator/>
      </w:r>
    </w:p>
  </w:endnote>
  <w:endnote w:type="continuationSeparator" w:id="0">
    <w:p w:rsidR="00B351D1" w:rsidRDefault="00B351D1">
      <w:r>
        <w:continuationSeparator/>
      </w:r>
    </w:p>
  </w:endnote>
  <w:endnote w:type="continuationNotice" w:id="1">
    <w:p w:rsidR="00B351D1" w:rsidRDefault="00B35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charset w:val="86"/>
    <w:family w:val="auto"/>
    <w:pitch w:val="default"/>
    <w:sig w:usb0="00000001" w:usb1="080E0000" w:usb2="0000000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pPr>
      <w:pStyle w:val="aa"/>
      <w:jc w:val="center"/>
    </w:pPr>
  </w:p>
  <w:p w:rsidR="00473EBA" w:rsidRDefault="00473EBA" w:rsidP="00AF29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73EBA" w:rsidRDefault="00473EB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rsidP="00480DAD">
    <w:pPr>
      <w:pStyle w:val="aa"/>
      <w:jc w:val="center"/>
    </w:pPr>
    <w:r>
      <w:fldChar w:fldCharType="begin"/>
    </w:r>
    <w:r>
      <w:instrText xml:space="preserve"> PAGE   \* MERGEFORMAT </w:instrText>
    </w:r>
    <w:r>
      <w:fldChar w:fldCharType="separate"/>
    </w:r>
    <w:r w:rsidR="002D548C" w:rsidRPr="002D548C">
      <w:rPr>
        <w:noProof/>
        <w:lang w:val="zh-CN"/>
      </w:rPr>
      <w:t>130</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D1" w:rsidRDefault="00B351D1">
      <w:r>
        <w:separator/>
      </w:r>
    </w:p>
  </w:footnote>
  <w:footnote w:type="continuationSeparator" w:id="0">
    <w:p w:rsidR="00B351D1" w:rsidRDefault="00B351D1">
      <w:r>
        <w:continuationSeparator/>
      </w:r>
    </w:p>
  </w:footnote>
  <w:footnote w:type="continuationNotice" w:id="1">
    <w:p w:rsidR="00B351D1" w:rsidRDefault="00B35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rsidP="008D5362">
    <w:pPr>
      <w:pStyle w:val="ae"/>
      <w:tabs>
        <w:tab w:val="clear" w:pos="8306"/>
        <w:tab w:val="right" w:pos="8222"/>
      </w:tabs>
      <w:wordWrap w:val="0"/>
      <w:ind w:right="-4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7" type="#_x0000_t75" alt="公司LOGO（横）.jpg" style="width:116.25pt;height:30.75pt;visibility:visible">
          <v:imagedata r:id="rId1" o:title="公司LOGO（横）" croptop="6222f" cropleft="946f"/>
        </v:shape>
      </w:pict>
    </w:r>
    <w:r w:rsidRPr="00F90874">
      <w:rPr>
        <w:rFonts w:hint="eastAsia"/>
        <w:sz w:val="21"/>
        <w:szCs w:val="21"/>
      </w:rPr>
      <w:t>招募说明书</w:t>
    </w:r>
    <w:r>
      <w:rPr>
        <w:rFonts w:hint="eastAsia"/>
        <w:sz w:val="21"/>
        <w:szCs w:val="21"/>
      </w:rPr>
      <w:t>（更新）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rsidP="00A84342">
    <w:pPr>
      <w:pStyle w:val="ae"/>
      <w:pBdr>
        <w:bottom w:val="single" w:sz="6" w:space="0" w:color="auto"/>
      </w:pBdr>
      <w:wordWrap w:val="0"/>
      <w:ind w:right="-4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公司LOGO（横）.jpg" style="width:116.25pt;height:30.75pt;visibility:visible">
          <v:imagedata r:id="rId1" o:title="公司LOGO（横）" croptop="6222f" cropleft="946f"/>
        </v:shape>
      </w:pict>
    </w:r>
    <w:r>
      <w:rPr>
        <w:rFonts w:hint="eastAsia"/>
        <w:sz w:val="21"/>
        <w:szCs w:val="21"/>
      </w:rPr>
      <w:t>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Pr="00407C3F" w:rsidRDefault="00473EBA" w:rsidP="007219CD">
    <w:pPr>
      <w:pStyle w:val="ae"/>
      <w:pBdr>
        <w:bottom w:val="single" w:sz="6" w:space="0" w:color="auto"/>
      </w:pBdr>
      <w:wordWrap w:val="0"/>
      <w:ind w:right="-4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公司LOGO（横）.jpg" style="width:116.25pt;height:30.75pt;visibility:visible">
          <v:imagedata r:id="rId1" o:title="公司LOGO（横）" croptop="6222f" cropleft="946f"/>
        </v:shape>
      </w:pict>
    </w:r>
    <w:r>
      <w:rPr>
        <w:rFonts w:hint="eastAsia"/>
        <w:sz w:val="21"/>
        <w:szCs w:val="21"/>
      </w:rPr>
      <w:t>招募说明书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BA" w:rsidRDefault="00473EBA" w:rsidP="008D5362">
    <w:pPr>
      <w:pStyle w:val="ae"/>
      <w:tabs>
        <w:tab w:val="clear" w:pos="8306"/>
        <w:tab w:val="right" w:pos="8222"/>
      </w:tabs>
      <w:wordWrap w:val="0"/>
      <w:ind w:right="-4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公司LOGO（横）.jpg" style="width:116.25pt;height:31.5pt;visibility:visible">
          <v:imagedata r:id="rId1" o:title="公司LOGO（横）" croptop="6222f" cropleft="946f"/>
        </v:shape>
      </w:pict>
    </w:r>
    <w:r w:rsidRPr="00F90874">
      <w:rPr>
        <w:rFonts w:hint="eastAsia"/>
        <w:sz w:val="21"/>
        <w:szCs w:val="21"/>
      </w:rPr>
      <w:t>招募说明书</w:t>
    </w:r>
    <w:r>
      <w:rPr>
        <w:rFonts w:hint="eastAsia"/>
        <w:sz w:val="21"/>
        <w:szCs w:val="21"/>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8EC"/>
    <w:multiLevelType w:val="hybridMultilevel"/>
    <w:tmpl w:val="3014FA52"/>
    <w:lvl w:ilvl="0" w:tplc="2B605CBC">
      <w:start w:val="2"/>
      <w:numFmt w:val="japaneseCounting"/>
      <w:lvlText w:val="第%1章"/>
      <w:lvlJc w:val="left"/>
      <w:pPr>
        <w:tabs>
          <w:tab w:val="num" w:pos="1125"/>
        </w:tabs>
        <w:ind w:left="1125" w:hanging="11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026874"/>
    <w:multiLevelType w:val="hybridMultilevel"/>
    <w:tmpl w:val="ABF67EF8"/>
    <w:lvl w:ilvl="0" w:tplc="59D013B6">
      <w:start w:val="1"/>
      <w:numFmt w:val="decimalEnclosedCircle"/>
      <w:lvlText w:val="%1-"/>
      <w:lvlJc w:val="left"/>
      <w:pPr>
        <w:ind w:left="735" w:hanging="72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2">
    <w:nsid w:val="0C793476"/>
    <w:multiLevelType w:val="hybridMultilevel"/>
    <w:tmpl w:val="F86E394A"/>
    <w:lvl w:ilvl="0" w:tplc="FD961D64">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E381FC1"/>
    <w:multiLevelType w:val="hybridMultilevel"/>
    <w:tmpl w:val="F5229E56"/>
    <w:lvl w:ilvl="0" w:tplc="8752F8F8">
      <w:start w:val="1"/>
      <w:numFmt w:val="japaneseCounting"/>
      <w:lvlText w:val="（%1）"/>
      <w:lvlJc w:val="left"/>
      <w:pPr>
        <w:tabs>
          <w:tab w:val="num" w:pos="720"/>
        </w:tabs>
        <w:ind w:left="720" w:hanging="720"/>
      </w:pPr>
      <w:rPr>
        <w:rFonts w:cs="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F001989"/>
    <w:multiLevelType w:val="hybridMultilevel"/>
    <w:tmpl w:val="A2A40F76"/>
    <w:lvl w:ilvl="0" w:tplc="04090011">
      <w:start w:val="1"/>
      <w:numFmt w:val="decimal"/>
      <w:lvlText w:val="%1)"/>
      <w:lvlJc w:val="left"/>
      <w:pPr>
        <w:ind w:left="435" w:hanging="420"/>
      </w:p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5">
    <w:nsid w:val="0FE628F5"/>
    <w:multiLevelType w:val="hybridMultilevel"/>
    <w:tmpl w:val="A712DFF4"/>
    <w:lvl w:ilvl="0" w:tplc="E688B4FC">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122F5593"/>
    <w:multiLevelType w:val="hybridMultilevel"/>
    <w:tmpl w:val="46CC4DE0"/>
    <w:lvl w:ilvl="0" w:tplc="6C6CD96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C03E11"/>
    <w:multiLevelType w:val="hybridMultilevel"/>
    <w:tmpl w:val="705C0E0E"/>
    <w:lvl w:ilvl="0" w:tplc="38268002">
      <w:start w:val="6"/>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1EEA296B"/>
    <w:multiLevelType w:val="hybridMultilevel"/>
    <w:tmpl w:val="C3B473EE"/>
    <w:lvl w:ilvl="0" w:tplc="5268E6B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1F443A1D"/>
    <w:multiLevelType w:val="hybridMultilevel"/>
    <w:tmpl w:val="83E80268"/>
    <w:lvl w:ilvl="0" w:tplc="11EE1C5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1F443D9B"/>
    <w:multiLevelType w:val="hybridMultilevel"/>
    <w:tmpl w:val="567AECD0"/>
    <w:lvl w:ilvl="0" w:tplc="6C6CD96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0DC603E"/>
    <w:multiLevelType w:val="hybridMultilevel"/>
    <w:tmpl w:val="97B43FE8"/>
    <w:lvl w:ilvl="0" w:tplc="CCAEC7DA">
      <w:start w:val="2"/>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4">
    <w:nsid w:val="25298244"/>
    <w:multiLevelType w:val="hybridMultilevel"/>
    <w:tmpl w:val="866844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9AC6356"/>
    <w:multiLevelType w:val="hybridMultilevel"/>
    <w:tmpl w:val="2CEE2AF8"/>
    <w:lvl w:ilvl="0" w:tplc="04090011">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A61A10"/>
    <w:multiLevelType w:val="multilevel"/>
    <w:tmpl w:val="203AC7FC"/>
    <w:lvl w:ilvl="0">
      <w:start w:val="1"/>
      <w:numFmt w:val="chineseCountingThousand"/>
      <w:pStyle w:val="1"/>
      <w:lvlText w:val="第%1章"/>
      <w:lvlJc w:val="left"/>
      <w:pPr>
        <w:tabs>
          <w:tab w:val="num" w:pos="1182"/>
        </w:tabs>
        <w:ind w:left="527" w:hanging="425"/>
      </w:pPr>
      <w:rPr>
        <w:rFonts w:hint="eastAsia"/>
        <w:b/>
        <w:i w:val="0"/>
        <w:sz w:val="30"/>
      </w:rPr>
    </w:lvl>
    <w:lvl w:ilvl="1">
      <w:start w:val="1"/>
      <w:numFmt w:val="chineseCountingThousand"/>
      <w:pStyle w:val="20"/>
      <w:lvlText w:val="%2、"/>
      <w:lvlJc w:val="left"/>
      <w:pPr>
        <w:tabs>
          <w:tab w:val="num" w:pos="2434"/>
        </w:tabs>
        <w:ind w:left="2434" w:hanging="454"/>
      </w:pPr>
      <w:rPr>
        <w:rFonts w:hint="eastAsia"/>
        <w:b/>
        <w:i w:val="0"/>
        <w:sz w:val="24"/>
      </w:rPr>
    </w:lvl>
    <w:lvl w:ilvl="2">
      <w:start w:val="1"/>
      <w:numFmt w:val="decimal"/>
      <w:pStyle w:val="3"/>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pStyle w:val="5"/>
      <w:lvlText w:val="%5."/>
      <w:lvlJc w:val="left"/>
      <w:pPr>
        <w:tabs>
          <w:tab w:val="num" w:pos="462"/>
        </w:tabs>
        <w:ind w:left="102" w:firstLine="0"/>
      </w:pPr>
      <w:rPr>
        <w:rFonts w:hint="eastAsia"/>
        <w:sz w:val="24"/>
      </w:rPr>
    </w:lvl>
    <w:lvl w:ilvl="5">
      <w:start w:val="1"/>
      <w:numFmt w:val="lowerLetter"/>
      <w:pStyle w:val="6"/>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7">
    <w:nsid w:val="36BE4F5F"/>
    <w:multiLevelType w:val="hybridMultilevel"/>
    <w:tmpl w:val="3C0288D6"/>
    <w:lvl w:ilvl="0" w:tplc="4FA617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1E063D"/>
    <w:multiLevelType w:val="hybridMultilevel"/>
    <w:tmpl w:val="8C52CEAC"/>
    <w:lvl w:ilvl="0" w:tplc="733A10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9979C0"/>
    <w:multiLevelType w:val="hybridMultilevel"/>
    <w:tmpl w:val="CD28372C"/>
    <w:lvl w:ilvl="0" w:tplc="7910DFDE">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20">
    <w:nsid w:val="407B01F2"/>
    <w:multiLevelType w:val="hybridMultilevel"/>
    <w:tmpl w:val="5F303D44"/>
    <w:lvl w:ilvl="0" w:tplc="32C86EFA">
      <w:start w:val="1"/>
      <w:numFmt w:val="decimal"/>
      <w:lvlText w:val="（%1）"/>
      <w:lvlJc w:val="left"/>
      <w:pPr>
        <w:tabs>
          <w:tab w:val="num" w:pos="1080"/>
        </w:tabs>
        <w:ind w:left="1080" w:hanging="720"/>
      </w:pPr>
      <w:rPr>
        <w:rFonts w:hint="default"/>
      </w:rPr>
    </w:lvl>
    <w:lvl w:ilvl="1" w:tplc="5D2E467A">
      <w:start w:val="1"/>
      <w:numFmt w:val="decimal"/>
      <w:lvlText w:val="（%2）"/>
      <w:lvlJc w:val="left"/>
      <w:pPr>
        <w:tabs>
          <w:tab w:val="num" w:pos="1500"/>
        </w:tabs>
        <w:ind w:left="1500" w:hanging="72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1">
    <w:nsid w:val="413C5891"/>
    <w:multiLevelType w:val="hybridMultilevel"/>
    <w:tmpl w:val="EABCBF26"/>
    <w:lvl w:ilvl="0" w:tplc="6C6CD96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3FB2EFF"/>
    <w:multiLevelType w:val="hybridMultilevel"/>
    <w:tmpl w:val="4B3E11F4"/>
    <w:lvl w:ilvl="0" w:tplc="6C6CD96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7A0EA3"/>
    <w:multiLevelType w:val="hybridMultilevel"/>
    <w:tmpl w:val="C20E21F2"/>
    <w:lvl w:ilvl="0" w:tplc="6C6CD96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480810E9"/>
    <w:multiLevelType w:val="multilevel"/>
    <w:tmpl w:val="40A20F34"/>
    <w:lvl w:ilvl="0">
      <w:start w:val="1"/>
      <w:numFmt w:val="none"/>
      <w:lvlText w:val=""/>
      <w:lvlJc w:val="left"/>
      <w:pPr>
        <w:tabs>
          <w:tab w:val="num" w:pos="425"/>
        </w:tabs>
        <w:ind w:left="0" w:firstLine="0"/>
      </w:pPr>
      <w:rPr>
        <w:rFonts w:hint="eastAsia"/>
      </w:rPr>
    </w:lvl>
    <w:lvl w:ilvl="1">
      <w:start w:val="1"/>
      <w:numFmt w:val="chineseCountingThousand"/>
      <w:lvlText w:val="%2、"/>
      <w:lvlJc w:val="left"/>
      <w:pPr>
        <w:tabs>
          <w:tab w:val="num" w:pos="1276"/>
        </w:tabs>
        <w:ind w:left="851" w:firstLine="0"/>
      </w:pPr>
      <w:rPr>
        <w:rFonts w:hint="eastAsia"/>
      </w:rPr>
    </w:lvl>
    <w:lvl w:ilvl="2">
      <w:start w:val="1"/>
      <w:numFmt w:val="chineseCountingThousand"/>
      <w:lvlText w:val="（%3）"/>
      <w:lvlJc w:val="left"/>
      <w:pPr>
        <w:tabs>
          <w:tab w:val="num" w:pos="2126"/>
        </w:tabs>
        <w:ind w:left="1701" w:firstLine="0"/>
      </w:pPr>
      <w:rPr>
        <w:rFonts w:hint="eastAsia"/>
      </w:rPr>
    </w:lvl>
    <w:lvl w:ilvl="3">
      <w:start w:val="1"/>
      <w:numFmt w:val="lowerLetter"/>
      <w:lvlText w:val="%4)"/>
      <w:lvlJc w:val="left"/>
      <w:pPr>
        <w:tabs>
          <w:tab w:val="num" w:pos="2976"/>
        </w:tabs>
        <w:ind w:left="2551" w:firstLine="0"/>
      </w:pPr>
      <w:rPr>
        <w:rFonts w:hint="eastAsia"/>
      </w:rPr>
    </w:lvl>
    <w:lvl w:ilvl="4">
      <w:start w:val="1"/>
      <w:numFmt w:val="decimal"/>
      <w:lvlText w:val="(%5)"/>
      <w:lvlJc w:val="left"/>
      <w:pPr>
        <w:tabs>
          <w:tab w:val="num" w:pos="3827"/>
        </w:tabs>
        <w:ind w:left="3402" w:firstLine="0"/>
      </w:pPr>
      <w:rPr>
        <w:rFonts w:hint="eastAsia"/>
      </w:rPr>
    </w:lvl>
    <w:lvl w:ilvl="5">
      <w:start w:val="1"/>
      <w:numFmt w:val="lowerLetter"/>
      <w:lvlText w:val="(%6)"/>
      <w:lvlJc w:val="left"/>
      <w:pPr>
        <w:tabs>
          <w:tab w:val="num" w:pos="4677"/>
        </w:tabs>
        <w:ind w:left="4252" w:firstLine="0"/>
      </w:pPr>
      <w:rPr>
        <w:rFonts w:hint="eastAsia"/>
      </w:rPr>
    </w:lvl>
    <w:lvl w:ilvl="6">
      <w:start w:val="1"/>
      <w:numFmt w:val="lowerRoman"/>
      <w:lvlText w:val="(%7)"/>
      <w:lvlJc w:val="left"/>
      <w:pPr>
        <w:tabs>
          <w:tab w:val="num" w:pos="5528"/>
        </w:tabs>
        <w:ind w:left="5102" w:firstLine="0"/>
      </w:pPr>
      <w:rPr>
        <w:rFonts w:hint="eastAsia"/>
      </w:rPr>
    </w:lvl>
    <w:lvl w:ilvl="7">
      <w:start w:val="1"/>
      <w:numFmt w:val="lowerLetter"/>
      <w:lvlText w:val="(%8)"/>
      <w:lvlJc w:val="left"/>
      <w:pPr>
        <w:tabs>
          <w:tab w:val="num" w:pos="6378"/>
        </w:tabs>
        <w:ind w:left="5953" w:firstLine="0"/>
      </w:pPr>
      <w:rPr>
        <w:rFonts w:hint="eastAsia"/>
      </w:rPr>
    </w:lvl>
    <w:lvl w:ilvl="8">
      <w:start w:val="1"/>
      <w:numFmt w:val="lowerRoman"/>
      <w:lvlText w:val="(%9)"/>
      <w:lvlJc w:val="left"/>
      <w:pPr>
        <w:tabs>
          <w:tab w:val="num" w:pos="7228"/>
        </w:tabs>
        <w:ind w:left="6803" w:firstLine="0"/>
      </w:pPr>
      <w:rPr>
        <w:rFonts w:hint="eastAsia"/>
      </w:rPr>
    </w:lvl>
  </w:abstractNum>
  <w:abstractNum w:abstractNumId="25">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6">
    <w:nsid w:val="50E776B0"/>
    <w:multiLevelType w:val="hybridMultilevel"/>
    <w:tmpl w:val="81E22D24"/>
    <w:lvl w:ilvl="0" w:tplc="CCAEC7DA">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59792FC1"/>
    <w:multiLevelType w:val="hybridMultilevel"/>
    <w:tmpl w:val="FA60C698"/>
    <w:lvl w:ilvl="0" w:tplc="FFFFFFFF">
      <w:start w:val="1"/>
      <w:numFmt w:val="decimal"/>
      <w:lvlText w:val="(%1)"/>
      <w:lvlJc w:val="left"/>
      <w:pPr>
        <w:tabs>
          <w:tab w:val="num" w:pos="907"/>
        </w:tabs>
        <w:ind w:left="907" w:hanging="482"/>
      </w:pPr>
      <w:rPr>
        <w:rFonts w:hint="default"/>
      </w:rPr>
    </w:lvl>
    <w:lvl w:ilvl="1" w:tplc="63B6D5A4">
      <w:start w:val="1"/>
      <w:numFmt w:val="japaneseCounting"/>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59EB5A7C"/>
    <w:multiLevelType w:val="hybridMultilevel"/>
    <w:tmpl w:val="352C30C0"/>
    <w:lvl w:ilvl="0" w:tplc="D8CC9ED8">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nsid w:val="5A2D2E71"/>
    <w:multiLevelType w:val="hybridMultilevel"/>
    <w:tmpl w:val="06D452B2"/>
    <w:lvl w:ilvl="0" w:tplc="470CFF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C185EF5"/>
    <w:multiLevelType w:val="multilevel"/>
    <w:tmpl w:val="5FDCDEA2"/>
    <w:lvl w:ilvl="0">
      <w:start w:val="1"/>
      <w:numFmt w:val="none"/>
      <w:suff w:val="nothing"/>
      <w:lvlText w:val=""/>
      <w:lvlJc w:val="left"/>
      <w:pPr>
        <w:ind w:left="2709" w:firstLine="0"/>
      </w:pPr>
      <w:rPr>
        <w:rFonts w:hint="eastAsia"/>
      </w:rPr>
    </w:lvl>
    <w:lvl w:ilvl="1">
      <w:start w:val="1"/>
      <w:numFmt w:val="chineseCountingThousand"/>
      <w:suff w:val="nothing"/>
      <w:lvlText w:val="%2、"/>
      <w:lvlJc w:val="left"/>
      <w:pPr>
        <w:ind w:left="2709" w:firstLine="0"/>
      </w:pPr>
      <w:rPr>
        <w:rFonts w:hint="eastAsia"/>
      </w:rPr>
    </w:lvl>
    <w:lvl w:ilvl="2">
      <w:start w:val="1"/>
      <w:numFmt w:val="chineseCountingThousand"/>
      <w:suff w:val="nothing"/>
      <w:lvlText w:val="（%3）"/>
      <w:lvlJc w:val="left"/>
      <w:pPr>
        <w:ind w:left="2709" w:firstLine="0"/>
      </w:pPr>
      <w:rPr>
        <w:rFonts w:hint="eastAsia"/>
      </w:rPr>
    </w:lvl>
    <w:lvl w:ilvl="3">
      <w:start w:val="1"/>
      <w:numFmt w:val="decimal"/>
      <w:suff w:val="nothing"/>
      <w:lvlText w:val="%4、"/>
      <w:lvlJc w:val="left"/>
      <w:pPr>
        <w:ind w:left="2709" w:firstLine="0"/>
      </w:pPr>
      <w:rPr>
        <w:rFonts w:hint="eastAsia"/>
      </w:rPr>
    </w:lvl>
    <w:lvl w:ilvl="4">
      <w:start w:val="1"/>
      <w:numFmt w:val="decimal"/>
      <w:suff w:val="nothing"/>
      <w:lvlText w:val="（%5）"/>
      <w:lvlJc w:val="left"/>
      <w:pPr>
        <w:ind w:left="2709" w:firstLine="0"/>
      </w:pPr>
      <w:rPr>
        <w:rFonts w:hint="eastAsia"/>
      </w:rPr>
    </w:lvl>
    <w:lvl w:ilvl="5">
      <w:start w:val="1"/>
      <w:numFmt w:val="none"/>
      <w:suff w:val="nothing"/>
      <w:lvlText w:val=""/>
      <w:lvlJc w:val="left"/>
      <w:pPr>
        <w:ind w:left="2709" w:firstLine="0"/>
      </w:pPr>
      <w:rPr>
        <w:rFonts w:hint="eastAsia"/>
      </w:rPr>
    </w:lvl>
    <w:lvl w:ilvl="6">
      <w:start w:val="1"/>
      <w:numFmt w:val="none"/>
      <w:suff w:val="nothing"/>
      <w:lvlText w:val=""/>
      <w:lvlJc w:val="left"/>
      <w:pPr>
        <w:ind w:left="2709" w:firstLine="0"/>
      </w:pPr>
      <w:rPr>
        <w:rFonts w:hint="eastAsia"/>
      </w:rPr>
    </w:lvl>
    <w:lvl w:ilvl="7">
      <w:start w:val="1"/>
      <w:numFmt w:val="none"/>
      <w:suff w:val="nothing"/>
      <w:lvlText w:val=""/>
      <w:lvlJc w:val="left"/>
      <w:pPr>
        <w:ind w:left="2709" w:firstLine="0"/>
      </w:pPr>
      <w:rPr>
        <w:rFonts w:hint="eastAsia"/>
      </w:rPr>
    </w:lvl>
    <w:lvl w:ilvl="8">
      <w:start w:val="1"/>
      <w:numFmt w:val="none"/>
      <w:suff w:val="nothing"/>
      <w:lvlText w:val=""/>
      <w:lvlJc w:val="left"/>
      <w:pPr>
        <w:ind w:left="2709" w:firstLine="0"/>
      </w:pPr>
      <w:rPr>
        <w:rFonts w:hint="eastAsia"/>
      </w:rPr>
    </w:lvl>
  </w:abstractNum>
  <w:abstractNum w:abstractNumId="31">
    <w:nsid w:val="5DF84988"/>
    <w:multiLevelType w:val="singleLevel"/>
    <w:tmpl w:val="68F645C0"/>
    <w:lvl w:ilvl="0">
      <w:start w:val="1"/>
      <w:numFmt w:val="decimal"/>
      <w:lvlText w:val="（%1）"/>
      <w:lvlJc w:val="left"/>
      <w:pPr>
        <w:tabs>
          <w:tab w:val="num" w:pos="600"/>
        </w:tabs>
        <w:ind w:left="600" w:hanging="600"/>
      </w:pPr>
      <w:rPr>
        <w:rFonts w:hint="eastAsia"/>
      </w:rPr>
    </w:lvl>
  </w:abstractNum>
  <w:abstractNum w:abstractNumId="32">
    <w:nsid w:val="5F185C7B"/>
    <w:multiLevelType w:val="hybridMultilevel"/>
    <w:tmpl w:val="E6A29378"/>
    <w:lvl w:ilvl="0" w:tplc="502C326C">
      <w:start w:val="1"/>
      <w:numFmt w:val="japaneseCounting"/>
      <w:lvlText w:val="（%1）"/>
      <w:lvlJc w:val="left"/>
      <w:pPr>
        <w:tabs>
          <w:tab w:val="num" w:pos="1262"/>
        </w:tabs>
        <w:ind w:left="1262" w:hanging="780"/>
      </w:pPr>
      <w:rPr>
        <w:rFonts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3">
    <w:nsid w:val="60277106"/>
    <w:multiLevelType w:val="hybridMultilevel"/>
    <w:tmpl w:val="EA72D3AA"/>
    <w:lvl w:ilvl="0" w:tplc="AE9E5706">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29945B2"/>
    <w:multiLevelType w:val="hybridMultilevel"/>
    <w:tmpl w:val="8CFE6324"/>
    <w:lvl w:ilvl="0" w:tplc="7FAEA6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4F014E2"/>
    <w:multiLevelType w:val="hybridMultilevel"/>
    <w:tmpl w:val="F1AA9D28"/>
    <w:lvl w:ilvl="0" w:tplc="6DBA0D64">
      <w:start w:val="7"/>
      <w:numFmt w:val="decimal"/>
      <w:lvlText w:val="（%1）"/>
      <w:lvlJc w:val="left"/>
      <w:pPr>
        <w:tabs>
          <w:tab w:val="num" w:pos="1260"/>
        </w:tabs>
        <w:ind w:left="1260" w:hanging="7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37">
    <w:nsid w:val="6AC420A5"/>
    <w:multiLevelType w:val="hybridMultilevel"/>
    <w:tmpl w:val="056086B6"/>
    <w:lvl w:ilvl="0" w:tplc="6C6CD960">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CC04618"/>
    <w:multiLevelType w:val="hybridMultilevel"/>
    <w:tmpl w:val="8174BE26"/>
    <w:lvl w:ilvl="0" w:tplc="B7B2CB4C">
      <w:start w:val="1"/>
      <w:numFmt w:val="decimal"/>
      <w:lvlText w:val="（%1）"/>
      <w:lvlJc w:val="left"/>
      <w:pPr>
        <w:tabs>
          <w:tab w:val="num" w:pos="3129"/>
        </w:tabs>
        <w:ind w:left="3129" w:hanging="420"/>
      </w:pPr>
      <w:rPr>
        <w:rFonts w:hint="eastAsia"/>
      </w:rPr>
    </w:lvl>
    <w:lvl w:ilvl="1" w:tplc="80BE6B2E">
      <w:start w:val="5"/>
      <w:numFmt w:val="chineseCountingThousand"/>
      <w:lvlText w:val="%2、"/>
      <w:lvlJc w:val="left"/>
      <w:pPr>
        <w:tabs>
          <w:tab w:val="num" w:pos="1611"/>
        </w:tabs>
        <w:ind w:left="-147" w:firstLine="567"/>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lvl>
    <w:lvl w:ilvl="4" w:tplc="B7B2CB4C">
      <w:start w:val="1"/>
      <w:numFmt w:val="decimal"/>
      <w:lvlText w:val="（%5）"/>
      <w:lvlJc w:val="left"/>
      <w:pPr>
        <w:tabs>
          <w:tab w:val="num" w:pos="3129"/>
        </w:tabs>
        <w:ind w:left="3129"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DD43ED7"/>
    <w:multiLevelType w:val="hybridMultilevel"/>
    <w:tmpl w:val="FAA4063E"/>
    <w:lvl w:ilvl="0" w:tplc="417CBD92">
      <w:start w:val="1"/>
      <w:numFmt w:val="japaneseCounting"/>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40">
    <w:nsid w:val="6FE147B6"/>
    <w:multiLevelType w:val="singleLevel"/>
    <w:tmpl w:val="5DAA9A04"/>
    <w:lvl w:ilvl="0">
      <w:start w:val="1"/>
      <w:numFmt w:val="decimal"/>
      <w:pStyle w:val="21"/>
      <w:lvlText w:val="(%1)"/>
      <w:lvlJc w:val="left"/>
      <w:pPr>
        <w:tabs>
          <w:tab w:val="num" w:pos="360"/>
        </w:tabs>
        <w:ind w:left="0" w:firstLine="0"/>
      </w:pPr>
      <w:rPr>
        <w:rFonts w:hint="eastAsia"/>
      </w:rPr>
    </w:lvl>
  </w:abstractNum>
  <w:abstractNum w:abstractNumId="41">
    <w:nsid w:val="71DF52E7"/>
    <w:multiLevelType w:val="hybridMultilevel"/>
    <w:tmpl w:val="65362C10"/>
    <w:lvl w:ilvl="0" w:tplc="02A27D96">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42">
    <w:nsid w:val="7845474A"/>
    <w:multiLevelType w:val="hybridMultilevel"/>
    <w:tmpl w:val="44C813F2"/>
    <w:lvl w:ilvl="0" w:tplc="D7660A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AB83812"/>
    <w:multiLevelType w:val="multilevel"/>
    <w:tmpl w:val="98E87820"/>
    <w:lvl w:ilvl="0">
      <w:start w:val="1"/>
      <w:numFmt w:val="none"/>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hint="default"/>
        <w:b w:val="0"/>
        <w:i w:val="0"/>
        <w:sz w:val="24"/>
      </w:rPr>
    </w:lvl>
    <w:lvl w:ilvl="5">
      <w:start w:val="1"/>
      <w:numFmt w:val="decimal"/>
      <w:suff w:val="nothing"/>
      <w:lvlText w:val="（%6）"/>
      <w:lvlJc w:val="left"/>
      <w:pPr>
        <w:ind w:left="595" w:firstLine="0"/>
      </w:pPr>
      <w:rPr>
        <w:rFonts w:ascii="Times New Roman" w:hAnsi="Times New Roman" w:hint="default"/>
        <w:b w:val="0"/>
        <w:i w:val="0"/>
        <w:sz w:val="24"/>
      </w:rPr>
    </w:lvl>
    <w:lvl w:ilvl="6">
      <w:start w:val="1"/>
      <w:numFmt w:val="none"/>
      <w:suff w:val="nothing"/>
      <w:lvlText w:val=""/>
      <w:lvlJc w:val="left"/>
      <w:pPr>
        <w:ind w:left="595" w:firstLine="0"/>
      </w:pPr>
      <w:rPr>
        <w:rFonts w:hint="eastAsia"/>
      </w:rPr>
    </w:lvl>
    <w:lvl w:ilvl="7">
      <w:start w:val="1"/>
      <w:numFmt w:val="none"/>
      <w:suff w:val="nothing"/>
      <w:lvlText w:val=""/>
      <w:lvlJc w:val="left"/>
      <w:pPr>
        <w:ind w:left="595" w:firstLine="0"/>
      </w:pPr>
      <w:rPr>
        <w:rFonts w:hint="eastAsia"/>
      </w:rPr>
    </w:lvl>
    <w:lvl w:ilvl="8">
      <w:start w:val="1"/>
      <w:numFmt w:val="none"/>
      <w:suff w:val="nothing"/>
      <w:lvlText w:val=""/>
      <w:lvlJc w:val="left"/>
      <w:pPr>
        <w:ind w:left="595" w:firstLine="0"/>
      </w:pPr>
      <w:rPr>
        <w:rFonts w:hint="eastAsia"/>
      </w:rPr>
    </w:lvl>
  </w:abstractNum>
  <w:abstractNum w:abstractNumId="44">
    <w:nsid w:val="7BEA0D4F"/>
    <w:multiLevelType w:val="hybridMultilevel"/>
    <w:tmpl w:val="AC6422B2"/>
    <w:lvl w:ilvl="0" w:tplc="70B669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7D9C14BB"/>
    <w:multiLevelType w:val="hybridMultilevel"/>
    <w:tmpl w:val="E272CB8C"/>
    <w:lvl w:ilvl="0" w:tplc="6C6CD960">
      <w:start w:val="1"/>
      <w:numFmt w:val="decimal"/>
      <w:lvlText w:val="%1、"/>
      <w:lvlJc w:val="left"/>
      <w:pPr>
        <w:tabs>
          <w:tab w:val="num" w:pos="1680"/>
        </w:tabs>
        <w:ind w:left="1680" w:hanging="84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6">
    <w:nsid w:val="7E4319E9"/>
    <w:multiLevelType w:val="hybridMultilevel"/>
    <w:tmpl w:val="4992FCFE"/>
    <w:lvl w:ilvl="0" w:tplc="93C2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16"/>
  </w:num>
  <w:num w:numId="2">
    <w:abstractNumId w:val="43"/>
  </w:num>
  <w:num w:numId="3">
    <w:abstractNumId w:val="41"/>
  </w:num>
  <w:num w:numId="4">
    <w:abstractNumId w:val="23"/>
  </w:num>
  <w:num w:numId="5">
    <w:abstractNumId w:val="32"/>
  </w:num>
  <w:num w:numId="6">
    <w:abstractNumId w:val="42"/>
  </w:num>
  <w:num w:numId="7">
    <w:abstractNumId w:val="18"/>
  </w:num>
  <w:num w:numId="8">
    <w:abstractNumId w:val="29"/>
  </w:num>
  <w:num w:numId="9">
    <w:abstractNumId w:val="37"/>
  </w:num>
  <w:num w:numId="10">
    <w:abstractNumId w:val="17"/>
  </w:num>
  <w:num w:numId="11">
    <w:abstractNumId w:val="6"/>
  </w:num>
  <w:num w:numId="12">
    <w:abstractNumId w:val="45"/>
  </w:num>
  <w:num w:numId="13">
    <w:abstractNumId w:val="12"/>
  </w:num>
  <w:num w:numId="14">
    <w:abstractNumId w:val="21"/>
  </w:num>
  <w:num w:numId="15">
    <w:abstractNumId w:val="22"/>
  </w:num>
  <w:num w:numId="16">
    <w:abstractNumId w:val="35"/>
  </w:num>
  <w:num w:numId="17">
    <w:abstractNumId w:val="25"/>
  </w:num>
  <w:num w:numId="18">
    <w:abstractNumId w:val="30"/>
  </w:num>
  <w:num w:numId="19">
    <w:abstractNumId w:val="40"/>
  </w:num>
  <w:num w:numId="20">
    <w:abstractNumId w:val="24"/>
  </w:num>
  <w:num w:numId="21">
    <w:abstractNumId w:val="36"/>
  </w:num>
  <w:num w:numId="22">
    <w:abstractNumId w:val="14"/>
  </w:num>
  <w:num w:numId="23">
    <w:abstractNumId w:val="3"/>
  </w:num>
  <w:num w:numId="24">
    <w:abstractNumId w:val="33"/>
  </w:num>
  <w:num w:numId="25">
    <w:abstractNumId w:val="9"/>
  </w:num>
  <w:num w:numId="26">
    <w:abstractNumId w:val="0"/>
  </w:num>
  <w:num w:numId="27">
    <w:abstractNumId w:val="38"/>
  </w:num>
  <w:num w:numId="28">
    <w:abstractNumId w:val="7"/>
  </w:num>
  <w:num w:numId="29">
    <w:abstractNumId w:val="15"/>
  </w:num>
  <w:num w:numId="30">
    <w:abstractNumId w:val="7"/>
  </w:num>
  <w:num w:numId="31">
    <w:abstractNumId w:val="39"/>
  </w:num>
  <w:num w:numId="32">
    <w:abstractNumId w:val="2"/>
  </w:num>
  <w:num w:numId="33">
    <w:abstractNumId w:val="11"/>
  </w:num>
  <w:num w:numId="34">
    <w:abstractNumId w:val="28"/>
  </w:num>
  <w:num w:numId="35">
    <w:abstractNumId w:val="34"/>
  </w:num>
  <w:num w:numId="36">
    <w:abstractNumId w:val="5"/>
  </w:num>
  <w:num w:numId="37">
    <w:abstractNumId w:val="7"/>
  </w:num>
  <w:num w:numId="38">
    <w:abstractNumId w:val="26"/>
  </w:num>
  <w:num w:numId="39">
    <w:abstractNumId w:val="13"/>
  </w:num>
  <w:num w:numId="40">
    <w:abstractNumId w:val="10"/>
  </w:num>
  <w:num w:numId="41">
    <w:abstractNumId w:val="31"/>
  </w:num>
  <w:num w:numId="42">
    <w:abstractNumId w:val="8"/>
  </w:num>
  <w:num w:numId="43">
    <w:abstractNumId w:val="46"/>
  </w:num>
  <w:num w:numId="44">
    <w:abstractNumId w:val="20"/>
  </w:num>
  <w:num w:numId="45">
    <w:abstractNumId w:val="44"/>
  </w:num>
  <w:num w:numId="46">
    <w:abstractNumId w:val="27"/>
  </w:num>
  <w:num w:numId="47">
    <w:abstractNumId w:val="4"/>
  </w:num>
  <w:num w:numId="48">
    <w:abstractNumId w:val="1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D350B"/>
    <w:rsid w:val="00001B2B"/>
    <w:rsid w:val="00003E3D"/>
    <w:rsid w:val="00003FF9"/>
    <w:rsid w:val="000063A3"/>
    <w:rsid w:val="00007C46"/>
    <w:rsid w:val="00012707"/>
    <w:rsid w:val="00013AE6"/>
    <w:rsid w:val="00013CEF"/>
    <w:rsid w:val="0001406F"/>
    <w:rsid w:val="00014E82"/>
    <w:rsid w:val="00015053"/>
    <w:rsid w:val="00015BB7"/>
    <w:rsid w:val="00017011"/>
    <w:rsid w:val="000176C2"/>
    <w:rsid w:val="00017EEA"/>
    <w:rsid w:val="00021D2A"/>
    <w:rsid w:val="0002350F"/>
    <w:rsid w:val="00023AA0"/>
    <w:rsid w:val="00023F88"/>
    <w:rsid w:val="00025795"/>
    <w:rsid w:val="00027548"/>
    <w:rsid w:val="00030DF4"/>
    <w:rsid w:val="0003201C"/>
    <w:rsid w:val="000339C6"/>
    <w:rsid w:val="000343F3"/>
    <w:rsid w:val="00035C3B"/>
    <w:rsid w:val="000371E0"/>
    <w:rsid w:val="00040721"/>
    <w:rsid w:val="00041C47"/>
    <w:rsid w:val="00041FFA"/>
    <w:rsid w:val="00046AA2"/>
    <w:rsid w:val="00052BAC"/>
    <w:rsid w:val="0005483C"/>
    <w:rsid w:val="00054C80"/>
    <w:rsid w:val="000556F8"/>
    <w:rsid w:val="00057122"/>
    <w:rsid w:val="000601FE"/>
    <w:rsid w:val="000613E6"/>
    <w:rsid w:val="00061C19"/>
    <w:rsid w:val="00061FF6"/>
    <w:rsid w:val="00063AC3"/>
    <w:rsid w:val="00065B88"/>
    <w:rsid w:val="00066A37"/>
    <w:rsid w:val="00071F42"/>
    <w:rsid w:val="00072D3E"/>
    <w:rsid w:val="00073159"/>
    <w:rsid w:val="000734C1"/>
    <w:rsid w:val="0007479D"/>
    <w:rsid w:val="00075F25"/>
    <w:rsid w:val="000765CE"/>
    <w:rsid w:val="00076BFC"/>
    <w:rsid w:val="00076C39"/>
    <w:rsid w:val="00076C9A"/>
    <w:rsid w:val="000771A0"/>
    <w:rsid w:val="00080417"/>
    <w:rsid w:val="00080B57"/>
    <w:rsid w:val="00081DFA"/>
    <w:rsid w:val="00085525"/>
    <w:rsid w:val="00085955"/>
    <w:rsid w:val="00085C75"/>
    <w:rsid w:val="00085D4E"/>
    <w:rsid w:val="000867CA"/>
    <w:rsid w:val="00086C92"/>
    <w:rsid w:val="00087A23"/>
    <w:rsid w:val="00087E64"/>
    <w:rsid w:val="00090872"/>
    <w:rsid w:val="00092577"/>
    <w:rsid w:val="000927D3"/>
    <w:rsid w:val="00093460"/>
    <w:rsid w:val="0009492D"/>
    <w:rsid w:val="00095212"/>
    <w:rsid w:val="000A0DEE"/>
    <w:rsid w:val="000A2879"/>
    <w:rsid w:val="000A3F67"/>
    <w:rsid w:val="000A7770"/>
    <w:rsid w:val="000A7B02"/>
    <w:rsid w:val="000B09F2"/>
    <w:rsid w:val="000B286C"/>
    <w:rsid w:val="000B3294"/>
    <w:rsid w:val="000B4484"/>
    <w:rsid w:val="000B4D08"/>
    <w:rsid w:val="000B55D0"/>
    <w:rsid w:val="000B5EFB"/>
    <w:rsid w:val="000B744B"/>
    <w:rsid w:val="000B7DE3"/>
    <w:rsid w:val="000C163B"/>
    <w:rsid w:val="000C1E0F"/>
    <w:rsid w:val="000C26AA"/>
    <w:rsid w:val="000C3EE4"/>
    <w:rsid w:val="000D0BE1"/>
    <w:rsid w:val="000D1325"/>
    <w:rsid w:val="000D1872"/>
    <w:rsid w:val="000D36BE"/>
    <w:rsid w:val="000D6DC6"/>
    <w:rsid w:val="000D77E9"/>
    <w:rsid w:val="000E1465"/>
    <w:rsid w:val="000E1CE6"/>
    <w:rsid w:val="000E2899"/>
    <w:rsid w:val="000E3641"/>
    <w:rsid w:val="000E39BF"/>
    <w:rsid w:val="000E6052"/>
    <w:rsid w:val="000E660D"/>
    <w:rsid w:val="000E6F8D"/>
    <w:rsid w:val="000E71EA"/>
    <w:rsid w:val="000E729C"/>
    <w:rsid w:val="000F0285"/>
    <w:rsid w:val="000F0F79"/>
    <w:rsid w:val="000F1293"/>
    <w:rsid w:val="000F1D69"/>
    <w:rsid w:val="000F5E10"/>
    <w:rsid w:val="000F7DE0"/>
    <w:rsid w:val="001011C7"/>
    <w:rsid w:val="0010317A"/>
    <w:rsid w:val="0010416F"/>
    <w:rsid w:val="00107965"/>
    <w:rsid w:val="00107E3F"/>
    <w:rsid w:val="00110930"/>
    <w:rsid w:val="00113AB6"/>
    <w:rsid w:val="00114989"/>
    <w:rsid w:val="0011655D"/>
    <w:rsid w:val="001170DA"/>
    <w:rsid w:val="00117E6C"/>
    <w:rsid w:val="00120AF4"/>
    <w:rsid w:val="00120CD6"/>
    <w:rsid w:val="001217D3"/>
    <w:rsid w:val="001233E7"/>
    <w:rsid w:val="00125717"/>
    <w:rsid w:val="0012652E"/>
    <w:rsid w:val="00127347"/>
    <w:rsid w:val="0013283B"/>
    <w:rsid w:val="00134B0F"/>
    <w:rsid w:val="00135811"/>
    <w:rsid w:val="00136A20"/>
    <w:rsid w:val="00140823"/>
    <w:rsid w:val="00142137"/>
    <w:rsid w:val="001424D2"/>
    <w:rsid w:val="00146D74"/>
    <w:rsid w:val="00147A1C"/>
    <w:rsid w:val="00150789"/>
    <w:rsid w:val="00151117"/>
    <w:rsid w:val="001528EB"/>
    <w:rsid w:val="00152AF6"/>
    <w:rsid w:val="001533CD"/>
    <w:rsid w:val="001542A4"/>
    <w:rsid w:val="00154C8D"/>
    <w:rsid w:val="00156C6F"/>
    <w:rsid w:val="001575A4"/>
    <w:rsid w:val="001609B9"/>
    <w:rsid w:val="00161600"/>
    <w:rsid w:val="001636ED"/>
    <w:rsid w:val="00164014"/>
    <w:rsid w:val="0016517E"/>
    <w:rsid w:val="00166B0E"/>
    <w:rsid w:val="0016736B"/>
    <w:rsid w:val="0016746A"/>
    <w:rsid w:val="00170418"/>
    <w:rsid w:val="001718ED"/>
    <w:rsid w:val="0017199A"/>
    <w:rsid w:val="00173659"/>
    <w:rsid w:val="001739E3"/>
    <w:rsid w:val="00173F9A"/>
    <w:rsid w:val="0017524E"/>
    <w:rsid w:val="0017549C"/>
    <w:rsid w:val="00175C3E"/>
    <w:rsid w:val="00175C90"/>
    <w:rsid w:val="00175C98"/>
    <w:rsid w:val="0017682A"/>
    <w:rsid w:val="00177DE7"/>
    <w:rsid w:val="00180627"/>
    <w:rsid w:val="00180750"/>
    <w:rsid w:val="0018357A"/>
    <w:rsid w:val="00184453"/>
    <w:rsid w:val="0018463C"/>
    <w:rsid w:val="00186216"/>
    <w:rsid w:val="00186481"/>
    <w:rsid w:val="001870F5"/>
    <w:rsid w:val="001873A5"/>
    <w:rsid w:val="00187BD0"/>
    <w:rsid w:val="001900F4"/>
    <w:rsid w:val="0019028D"/>
    <w:rsid w:val="00190336"/>
    <w:rsid w:val="001908A1"/>
    <w:rsid w:val="00193922"/>
    <w:rsid w:val="00193DA4"/>
    <w:rsid w:val="001956FD"/>
    <w:rsid w:val="001976EE"/>
    <w:rsid w:val="001A1575"/>
    <w:rsid w:val="001A21BC"/>
    <w:rsid w:val="001A2AE4"/>
    <w:rsid w:val="001A636E"/>
    <w:rsid w:val="001A6B01"/>
    <w:rsid w:val="001A6C71"/>
    <w:rsid w:val="001B01F8"/>
    <w:rsid w:val="001B1414"/>
    <w:rsid w:val="001B1D50"/>
    <w:rsid w:val="001B272F"/>
    <w:rsid w:val="001B2CC0"/>
    <w:rsid w:val="001B393B"/>
    <w:rsid w:val="001B4175"/>
    <w:rsid w:val="001B4908"/>
    <w:rsid w:val="001B5F48"/>
    <w:rsid w:val="001B6A8A"/>
    <w:rsid w:val="001B6CE7"/>
    <w:rsid w:val="001B7AB2"/>
    <w:rsid w:val="001C0305"/>
    <w:rsid w:val="001C16ED"/>
    <w:rsid w:val="001C1D4F"/>
    <w:rsid w:val="001C2210"/>
    <w:rsid w:val="001C36BB"/>
    <w:rsid w:val="001C3F27"/>
    <w:rsid w:val="001C41EF"/>
    <w:rsid w:val="001C45C6"/>
    <w:rsid w:val="001C4ACB"/>
    <w:rsid w:val="001C5249"/>
    <w:rsid w:val="001C57B3"/>
    <w:rsid w:val="001C6DAC"/>
    <w:rsid w:val="001C7CAA"/>
    <w:rsid w:val="001D031A"/>
    <w:rsid w:val="001D1975"/>
    <w:rsid w:val="001D46E0"/>
    <w:rsid w:val="001D4C4C"/>
    <w:rsid w:val="001D50D5"/>
    <w:rsid w:val="001E09D2"/>
    <w:rsid w:val="001E0BBD"/>
    <w:rsid w:val="001E17A5"/>
    <w:rsid w:val="001E17A7"/>
    <w:rsid w:val="001E3BB6"/>
    <w:rsid w:val="001E6DA6"/>
    <w:rsid w:val="001E778F"/>
    <w:rsid w:val="001E79AD"/>
    <w:rsid w:val="001E7E9D"/>
    <w:rsid w:val="001F0D90"/>
    <w:rsid w:val="001F1E11"/>
    <w:rsid w:val="001F250B"/>
    <w:rsid w:val="001F292A"/>
    <w:rsid w:val="001F2A13"/>
    <w:rsid w:val="001F4937"/>
    <w:rsid w:val="001F61C6"/>
    <w:rsid w:val="001F7678"/>
    <w:rsid w:val="00200464"/>
    <w:rsid w:val="002004AC"/>
    <w:rsid w:val="00201382"/>
    <w:rsid w:val="002018DD"/>
    <w:rsid w:val="0020207D"/>
    <w:rsid w:val="0020256C"/>
    <w:rsid w:val="00203F4B"/>
    <w:rsid w:val="00204012"/>
    <w:rsid w:val="00204382"/>
    <w:rsid w:val="0020623C"/>
    <w:rsid w:val="00207651"/>
    <w:rsid w:val="002076E5"/>
    <w:rsid w:val="00207F74"/>
    <w:rsid w:val="00211F37"/>
    <w:rsid w:val="002159C1"/>
    <w:rsid w:val="00216A79"/>
    <w:rsid w:val="00217B83"/>
    <w:rsid w:val="00220442"/>
    <w:rsid w:val="0022119E"/>
    <w:rsid w:val="0022177D"/>
    <w:rsid w:val="00221EDF"/>
    <w:rsid w:val="00224906"/>
    <w:rsid w:val="00225145"/>
    <w:rsid w:val="002252CB"/>
    <w:rsid w:val="00225310"/>
    <w:rsid w:val="00225F1B"/>
    <w:rsid w:val="0023077B"/>
    <w:rsid w:val="00231545"/>
    <w:rsid w:val="002333A0"/>
    <w:rsid w:val="00233462"/>
    <w:rsid w:val="00234013"/>
    <w:rsid w:val="00235466"/>
    <w:rsid w:val="002361CC"/>
    <w:rsid w:val="00236AAD"/>
    <w:rsid w:val="00236CE2"/>
    <w:rsid w:val="00236D52"/>
    <w:rsid w:val="00240D43"/>
    <w:rsid w:val="00241ACF"/>
    <w:rsid w:val="00242A3F"/>
    <w:rsid w:val="002453E8"/>
    <w:rsid w:val="00247492"/>
    <w:rsid w:val="00247740"/>
    <w:rsid w:val="00247F26"/>
    <w:rsid w:val="00250E13"/>
    <w:rsid w:val="00251B22"/>
    <w:rsid w:val="00251BA2"/>
    <w:rsid w:val="00251CAF"/>
    <w:rsid w:val="002521FB"/>
    <w:rsid w:val="00253E2D"/>
    <w:rsid w:val="002545F2"/>
    <w:rsid w:val="00255B7C"/>
    <w:rsid w:val="00256633"/>
    <w:rsid w:val="002570F6"/>
    <w:rsid w:val="00257DB2"/>
    <w:rsid w:val="00257E4D"/>
    <w:rsid w:val="00260A26"/>
    <w:rsid w:val="00262600"/>
    <w:rsid w:val="0026566B"/>
    <w:rsid w:val="002666BC"/>
    <w:rsid w:val="002667FE"/>
    <w:rsid w:val="00267832"/>
    <w:rsid w:val="002701D5"/>
    <w:rsid w:val="002739EE"/>
    <w:rsid w:val="0027531A"/>
    <w:rsid w:val="002765CE"/>
    <w:rsid w:val="00280671"/>
    <w:rsid w:val="00280DE0"/>
    <w:rsid w:val="00280F24"/>
    <w:rsid w:val="00283B5D"/>
    <w:rsid w:val="00283C33"/>
    <w:rsid w:val="002847CB"/>
    <w:rsid w:val="00284B46"/>
    <w:rsid w:val="00285902"/>
    <w:rsid w:val="0028685E"/>
    <w:rsid w:val="00286B82"/>
    <w:rsid w:val="00287593"/>
    <w:rsid w:val="002877DF"/>
    <w:rsid w:val="002919F4"/>
    <w:rsid w:val="00291B68"/>
    <w:rsid w:val="002925E6"/>
    <w:rsid w:val="00293C68"/>
    <w:rsid w:val="00293F5F"/>
    <w:rsid w:val="0029522B"/>
    <w:rsid w:val="0029727F"/>
    <w:rsid w:val="002979E5"/>
    <w:rsid w:val="002A0331"/>
    <w:rsid w:val="002A318C"/>
    <w:rsid w:val="002A340C"/>
    <w:rsid w:val="002A34C0"/>
    <w:rsid w:val="002A4354"/>
    <w:rsid w:val="002A4B58"/>
    <w:rsid w:val="002A503D"/>
    <w:rsid w:val="002A5F8D"/>
    <w:rsid w:val="002B05F2"/>
    <w:rsid w:val="002B1124"/>
    <w:rsid w:val="002B120F"/>
    <w:rsid w:val="002B34A6"/>
    <w:rsid w:val="002B477E"/>
    <w:rsid w:val="002B5410"/>
    <w:rsid w:val="002B6E5F"/>
    <w:rsid w:val="002C0AF2"/>
    <w:rsid w:val="002C1D15"/>
    <w:rsid w:val="002C263E"/>
    <w:rsid w:val="002C7041"/>
    <w:rsid w:val="002C73AC"/>
    <w:rsid w:val="002D0A97"/>
    <w:rsid w:val="002D1F37"/>
    <w:rsid w:val="002D2B6F"/>
    <w:rsid w:val="002D47CA"/>
    <w:rsid w:val="002D4881"/>
    <w:rsid w:val="002D548C"/>
    <w:rsid w:val="002D5BF6"/>
    <w:rsid w:val="002D64C0"/>
    <w:rsid w:val="002D6E8B"/>
    <w:rsid w:val="002D7148"/>
    <w:rsid w:val="002D7B5D"/>
    <w:rsid w:val="002E06FE"/>
    <w:rsid w:val="002E0F51"/>
    <w:rsid w:val="002E2C06"/>
    <w:rsid w:val="002E32CA"/>
    <w:rsid w:val="002E44D2"/>
    <w:rsid w:val="002E45D7"/>
    <w:rsid w:val="002E4610"/>
    <w:rsid w:val="002E4E74"/>
    <w:rsid w:val="002E5032"/>
    <w:rsid w:val="002E54A6"/>
    <w:rsid w:val="002E5558"/>
    <w:rsid w:val="002E55D6"/>
    <w:rsid w:val="002E6139"/>
    <w:rsid w:val="002E6356"/>
    <w:rsid w:val="002E7F61"/>
    <w:rsid w:val="002F0DE1"/>
    <w:rsid w:val="002F215D"/>
    <w:rsid w:val="002F3ECB"/>
    <w:rsid w:val="002F6629"/>
    <w:rsid w:val="002F7F59"/>
    <w:rsid w:val="00301663"/>
    <w:rsid w:val="00301A76"/>
    <w:rsid w:val="0030244E"/>
    <w:rsid w:val="003058D0"/>
    <w:rsid w:val="003106B4"/>
    <w:rsid w:val="00311865"/>
    <w:rsid w:val="00311F30"/>
    <w:rsid w:val="00313BDC"/>
    <w:rsid w:val="0031476E"/>
    <w:rsid w:val="0031479D"/>
    <w:rsid w:val="00314B8A"/>
    <w:rsid w:val="003176F9"/>
    <w:rsid w:val="00317B9F"/>
    <w:rsid w:val="00322960"/>
    <w:rsid w:val="00322C95"/>
    <w:rsid w:val="00323526"/>
    <w:rsid w:val="0032363B"/>
    <w:rsid w:val="003236D8"/>
    <w:rsid w:val="00323A26"/>
    <w:rsid w:val="00323A88"/>
    <w:rsid w:val="003247F7"/>
    <w:rsid w:val="00324865"/>
    <w:rsid w:val="00326A20"/>
    <w:rsid w:val="0032722B"/>
    <w:rsid w:val="00331DFE"/>
    <w:rsid w:val="00332943"/>
    <w:rsid w:val="00337B7A"/>
    <w:rsid w:val="003455F9"/>
    <w:rsid w:val="003457A4"/>
    <w:rsid w:val="003463AC"/>
    <w:rsid w:val="003471A4"/>
    <w:rsid w:val="0034730C"/>
    <w:rsid w:val="00347F2B"/>
    <w:rsid w:val="00350A18"/>
    <w:rsid w:val="0035359A"/>
    <w:rsid w:val="003551FE"/>
    <w:rsid w:val="003554D1"/>
    <w:rsid w:val="003555CB"/>
    <w:rsid w:val="003569DB"/>
    <w:rsid w:val="00357BA8"/>
    <w:rsid w:val="00360266"/>
    <w:rsid w:val="00360C16"/>
    <w:rsid w:val="00360D9F"/>
    <w:rsid w:val="003619F6"/>
    <w:rsid w:val="00362BAD"/>
    <w:rsid w:val="00364B9F"/>
    <w:rsid w:val="00364F40"/>
    <w:rsid w:val="00365EB1"/>
    <w:rsid w:val="0037020D"/>
    <w:rsid w:val="00371C45"/>
    <w:rsid w:val="00371D3B"/>
    <w:rsid w:val="00373232"/>
    <w:rsid w:val="00374AEB"/>
    <w:rsid w:val="003751DF"/>
    <w:rsid w:val="00375E83"/>
    <w:rsid w:val="003768A9"/>
    <w:rsid w:val="003777D8"/>
    <w:rsid w:val="0038014F"/>
    <w:rsid w:val="00380509"/>
    <w:rsid w:val="00381987"/>
    <w:rsid w:val="003821C8"/>
    <w:rsid w:val="003835D6"/>
    <w:rsid w:val="003837E8"/>
    <w:rsid w:val="003846A9"/>
    <w:rsid w:val="00384B0E"/>
    <w:rsid w:val="003856C7"/>
    <w:rsid w:val="003859B7"/>
    <w:rsid w:val="003873E9"/>
    <w:rsid w:val="00390F82"/>
    <w:rsid w:val="00393BC2"/>
    <w:rsid w:val="00394410"/>
    <w:rsid w:val="003958E1"/>
    <w:rsid w:val="003963C9"/>
    <w:rsid w:val="003979A9"/>
    <w:rsid w:val="00397FD0"/>
    <w:rsid w:val="003A0A68"/>
    <w:rsid w:val="003A1E82"/>
    <w:rsid w:val="003A21BB"/>
    <w:rsid w:val="003A3408"/>
    <w:rsid w:val="003A572A"/>
    <w:rsid w:val="003A67F5"/>
    <w:rsid w:val="003A6F08"/>
    <w:rsid w:val="003A7CDD"/>
    <w:rsid w:val="003B01BB"/>
    <w:rsid w:val="003B1133"/>
    <w:rsid w:val="003B180D"/>
    <w:rsid w:val="003B395F"/>
    <w:rsid w:val="003B6A2B"/>
    <w:rsid w:val="003B6E87"/>
    <w:rsid w:val="003B72EF"/>
    <w:rsid w:val="003B7311"/>
    <w:rsid w:val="003B7596"/>
    <w:rsid w:val="003C0966"/>
    <w:rsid w:val="003C2EFC"/>
    <w:rsid w:val="003C390F"/>
    <w:rsid w:val="003C3FD8"/>
    <w:rsid w:val="003C4049"/>
    <w:rsid w:val="003C5075"/>
    <w:rsid w:val="003C69E7"/>
    <w:rsid w:val="003C6ABD"/>
    <w:rsid w:val="003C7CD5"/>
    <w:rsid w:val="003D2047"/>
    <w:rsid w:val="003D2C00"/>
    <w:rsid w:val="003D3814"/>
    <w:rsid w:val="003D4C3D"/>
    <w:rsid w:val="003D5246"/>
    <w:rsid w:val="003D5642"/>
    <w:rsid w:val="003D685C"/>
    <w:rsid w:val="003D6F8C"/>
    <w:rsid w:val="003D71CC"/>
    <w:rsid w:val="003E315A"/>
    <w:rsid w:val="003E373D"/>
    <w:rsid w:val="003E45C1"/>
    <w:rsid w:val="003E51BB"/>
    <w:rsid w:val="003E5B9C"/>
    <w:rsid w:val="003E5F63"/>
    <w:rsid w:val="003F0268"/>
    <w:rsid w:val="003F1F69"/>
    <w:rsid w:val="003F24BA"/>
    <w:rsid w:val="003F24F1"/>
    <w:rsid w:val="003F379A"/>
    <w:rsid w:val="003F37A9"/>
    <w:rsid w:val="003F489A"/>
    <w:rsid w:val="003F527B"/>
    <w:rsid w:val="003F5A4C"/>
    <w:rsid w:val="003F62EF"/>
    <w:rsid w:val="003F67B6"/>
    <w:rsid w:val="0040269C"/>
    <w:rsid w:val="004042F4"/>
    <w:rsid w:val="0040430F"/>
    <w:rsid w:val="004049C9"/>
    <w:rsid w:val="00404DFD"/>
    <w:rsid w:val="004071D8"/>
    <w:rsid w:val="0040745C"/>
    <w:rsid w:val="00407C3F"/>
    <w:rsid w:val="00410089"/>
    <w:rsid w:val="004104FE"/>
    <w:rsid w:val="00410EBC"/>
    <w:rsid w:val="00410ED3"/>
    <w:rsid w:val="0041160F"/>
    <w:rsid w:val="00411F1F"/>
    <w:rsid w:val="00413051"/>
    <w:rsid w:val="004133CD"/>
    <w:rsid w:val="00413BDD"/>
    <w:rsid w:val="004148AC"/>
    <w:rsid w:val="00415C2A"/>
    <w:rsid w:val="00415D68"/>
    <w:rsid w:val="004165C9"/>
    <w:rsid w:val="00417A80"/>
    <w:rsid w:val="00417F91"/>
    <w:rsid w:val="00420739"/>
    <w:rsid w:val="00420846"/>
    <w:rsid w:val="00422152"/>
    <w:rsid w:val="00423013"/>
    <w:rsid w:val="00424B0C"/>
    <w:rsid w:val="00424D6E"/>
    <w:rsid w:val="00432D44"/>
    <w:rsid w:val="00435B14"/>
    <w:rsid w:val="00435D05"/>
    <w:rsid w:val="004372DB"/>
    <w:rsid w:val="00437A77"/>
    <w:rsid w:val="00452005"/>
    <w:rsid w:val="0045221B"/>
    <w:rsid w:val="0045513C"/>
    <w:rsid w:val="004553F7"/>
    <w:rsid w:val="004567F5"/>
    <w:rsid w:val="00457AFA"/>
    <w:rsid w:val="004602C2"/>
    <w:rsid w:val="004603E8"/>
    <w:rsid w:val="00460C04"/>
    <w:rsid w:val="0046105C"/>
    <w:rsid w:val="0046204C"/>
    <w:rsid w:val="0046245C"/>
    <w:rsid w:val="0046291D"/>
    <w:rsid w:val="00462FA0"/>
    <w:rsid w:val="004646CD"/>
    <w:rsid w:val="004653DD"/>
    <w:rsid w:val="004657C1"/>
    <w:rsid w:val="00465F7F"/>
    <w:rsid w:val="00466343"/>
    <w:rsid w:val="00467F54"/>
    <w:rsid w:val="00470A01"/>
    <w:rsid w:val="00470AC9"/>
    <w:rsid w:val="004724A8"/>
    <w:rsid w:val="00472695"/>
    <w:rsid w:val="00473CF6"/>
    <w:rsid w:val="00473EBA"/>
    <w:rsid w:val="00474A5F"/>
    <w:rsid w:val="004754BF"/>
    <w:rsid w:val="00475789"/>
    <w:rsid w:val="00475A95"/>
    <w:rsid w:val="00476ACE"/>
    <w:rsid w:val="00480DAD"/>
    <w:rsid w:val="00482AFC"/>
    <w:rsid w:val="00483BFE"/>
    <w:rsid w:val="00486A29"/>
    <w:rsid w:val="00486E8A"/>
    <w:rsid w:val="00487829"/>
    <w:rsid w:val="0049014F"/>
    <w:rsid w:val="0049053F"/>
    <w:rsid w:val="00490C43"/>
    <w:rsid w:val="00490CAF"/>
    <w:rsid w:val="00492398"/>
    <w:rsid w:val="00492B6E"/>
    <w:rsid w:val="00492CFD"/>
    <w:rsid w:val="0049318C"/>
    <w:rsid w:val="004938A3"/>
    <w:rsid w:val="00493F6F"/>
    <w:rsid w:val="0049695C"/>
    <w:rsid w:val="00497DBF"/>
    <w:rsid w:val="004A0C96"/>
    <w:rsid w:val="004A19CA"/>
    <w:rsid w:val="004A3160"/>
    <w:rsid w:val="004A3E86"/>
    <w:rsid w:val="004A4268"/>
    <w:rsid w:val="004A4D7A"/>
    <w:rsid w:val="004A5B1B"/>
    <w:rsid w:val="004A6F48"/>
    <w:rsid w:val="004A7FB1"/>
    <w:rsid w:val="004B0C1C"/>
    <w:rsid w:val="004B124D"/>
    <w:rsid w:val="004B303B"/>
    <w:rsid w:val="004B30E6"/>
    <w:rsid w:val="004B4F16"/>
    <w:rsid w:val="004B52DB"/>
    <w:rsid w:val="004B64FF"/>
    <w:rsid w:val="004B735A"/>
    <w:rsid w:val="004B75B0"/>
    <w:rsid w:val="004C2CE9"/>
    <w:rsid w:val="004C2D29"/>
    <w:rsid w:val="004C2DE4"/>
    <w:rsid w:val="004C46EC"/>
    <w:rsid w:val="004C4C71"/>
    <w:rsid w:val="004C514A"/>
    <w:rsid w:val="004C6163"/>
    <w:rsid w:val="004C7D2C"/>
    <w:rsid w:val="004D0821"/>
    <w:rsid w:val="004D1BBA"/>
    <w:rsid w:val="004D21C9"/>
    <w:rsid w:val="004D22F3"/>
    <w:rsid w:val="004D2311"/>
    <w:rsid w:val="004D5B55"/>
    <w:rsid w:val="004D6FAF"/>
    <w:rsid w:val="004D707A"/>
    <w:rsid w:val="004E3137"/>
    <w:rsid w:val="004E3950"/>
    <w:rsid w:val="004E5069"/>
    <w:rsid w:val="004E60E5"/>
    <w:rsid w:val="004F0572"/>
    <w:rsid w:val="004F0CF8"/>
    <w:rsid w:val="004F17DF"/>
    <w:rsid w:val="004F2FEC"/>
    <w:rsid w:val="004F4B8C"/>
    <w:rsid w:val="004F4E08"/>
    <w:rsid w:val="004F4F64"/>
    <w:rsid w:val="004F55F1"/>
    <w:rsid w:val="004F71DE"/>
    <w:rsid w:val="00502AB8"/>
    <w:rsid w:val="0050400D"/>
    <w:rsid w:val="0050548B"/>
    <w:rsid w:val="00505FA6"/>
    <w:rsid w:val="00511A7E"/>
    <w:rsid w:val="00512D91"/>
    <w:rsid w:val="005133BA"/>
    <w:rsid w:val="00513661"/>
    <w:rsid w:val="005141BC"/>
    <w:rsid w:val="0051535F"/>
    <w:rsid w:val="00516F8D"/>
    <w:rsid w:val="0052030A"/>
    <w:rsid w:val="0052389F"/>
    <w:rsid w:val="0052480B"/>
    <w:rsid w:val="00524DCD"/>
    <w:rsid w:val="00525FBF"/>
    <w:rsid w:val="00526740"/>
    <w:rsid w:val="00526D55"/>
    <w:rsid w:val="00526FB7"/>
    <w:rsid w:val="005270D2"/>
    <w:rsid w:val="0052788D"/>
    <w:rsid w:val="00527E83"/>
    <w:rsid w:val="00531009"/>
    <w:rsid w:val="0053338F"/>
    <w:rsid w:val="00533402"/>
    <w:rsid w:val="00533EEE"/>
    <w:rsid w:val="0053418F"/>
    <w:rsid w:val="005345DE"/>
    <w:rsid w:val="00534BC1"/>
    <w:rsid w:val="00537159"/>
    <w:rsid w:val="005375EF"/>
    <w:rsid w:val="00540822"/>
    <w:rsid w:val="005415E5"/>
    <w:rsid w:val="005427AB"/>
    <w:rsid w:val="00544B71"/>
    <w:rsid w:val="00544D38"/>
    <w:rsid w:val="00546892"/>
    <w:rsid w:val="00547064"/>
    <w:rsid w:val="00551E22"/>
    <w:rsid w:val="00552DFB"/>
    <w:rsid w:val="005543A7"/>
    <w:rsid w:val="0055698D"/>
    <w:rsid w:val="00556ACB"/>
    <w:rsid w:val="00556CF6"/>
    <w:rsid w:val="00557377"/>
    <w:rsid w:val="00557991"/>
    <w:rsid w:val="00560C23"/>
    <w:rsid w:val="00562814"/>
    <w:rsid w:val="00565308"/>
    <w:rsid w:val="00565A72"/>
    <w:rsid w:val="005708A7"/>
    <w:rsid w:val="00571D6D"/>
    <w:rsid w:val="00573F4D"/>
    <w:rsid w:val="00574107"/>
    <w:rsid w:val="00575FC9"/>
    <w:rsid w:val="0057712F"/>
    <w:rsid w:val="00577456"/>
    <w:rsid w:val="0058162E"/>
    <w:rsid w:val="005821B5"/>
    <w:rsid w:val="005843C9"/>
    <w:rsid w:val="00584E1F"/>
    <w:rsid w:val="005905F4"/>
    <w:rsid w:val="0059173F"/>
    <w:rsid w:val="0059228B"/>
    <w:rsid w:val="0059279B"/>
    <w:rsid w:val="00594320"/>
    <w:rsid w:val="0059453E"/>
    <w:rsid w:val="0059585D"/>
    <w:rsid w:val="005959D7"/>
    <w:rsid w:val="0059684B"/>
    <w:rsid w:val="0059688B"/>
    <w:rsid w:val="005A05A1"/>
    <w:rsid w:val="005A0A36"/>
    <w:rsid w:val="005A0E23"/>
    <w:rsid w:val="005A322D"/>
    <w:rsid w:val="005A3AEC"/>
    <w:rsid w:val="005A4376"/>
    <w:rsid w:val="005A49A3"/>
    <w:rsid w:val="005A4F80"/>
    <w:rsid w:val="005A6F03"/>
    <w:rsid w:val="005B0249"/>
    <w:rsid w:val="005B133E"/>
    <w:rsid w:val="005B1F94"/>
    <w:rsid w:val="005B2832"/>
    <w:rsid w:val="005B5C7B"/>
    <w:rsid w:val="005B6405"/>
    <w:rsid w:val="005C01DE"/>
    <w:rsid w:val="005C024E"/>
    <w:rsid w:val="005C0BCE"/>
    <w:rsid w:val="005C1921"/>
    <w:rsid w:val="005C1CDD"/>
    <w:rsid w:val="005C1D51"/>
    <w:rsid w:val="005C32E9"/>
    <w:rsid w:val="005C3A90"/>
    <w:rsid w:val="005C4CBC"/>
    <w:rsid w:val="005C52AC"/>
    <w:rsid w:val="005C6A3D"/>
    <w:rsid w:val="005C6DBC"/>
    <w:rsid w:val="005C747E"/>
    <w:rsid w:val="005D0479"/>
    <w:rsid w:val="005D1BFA"/>
    <w:rsid w:val="005D5504"/>
    <w:rsid w:val="005D5BF8"/>
    <w:rsid w:val="005D6790"/>
    <w:rsid w:val="005D759D"/>
    <w:rsid w:val="005D78D4"/>
    <w:rsid w:val="005D7F19"/>
    <w:rsid w:val="005E0B73"/>
    <w:rsid w:val="005E0C40"/>
    <w:rsid w:val="005E1243"/>
    <w:rsid w:val="005E2DFB"/>
    <w:rsid w:val="005E2E22"/>
    <w:rsid w:val="005E5638"/>
    <w:rsid w:val="005E5849"/>
    <w:rsid w:val="005E65EF"/>
    <w:rsid w:val="005E6867"/>
    <w:rsid w:val="005E6D96"/>
    <w:rsid w:val="005F4DF0"/>
    <w:rsid w:val="005F5862"/>
    <w:rsid w:val="005F6D81"/>
    <w:rsid w:val="0060075D"/>
    <w:rsid w:val="00601714"/>
    <w:rsid w:val="00602140"/>
    <w:rsid w:val="006027FC"/>
    <w:rsid w:val="00603443"/>
    <w:rsid w:val="0060593C"/>
    <w:rsid w:val="00606101"/>
    <w:rsid w:val="0060614B"/>
    <w:rsid w:val="00607CEE"/>
    <w:rsid w:val="00607FD1"/>
    <w:rsid w:val="00610959"/>
    <w:rsid w:val="0061185B"/>
    <w:rsid w:val="00612A64"/>
    <w:rsid w:val="00612AB6"/>
    <w:rsid w:val="006136C1"/>
    <w:rsid w:val="0061586F"/>
    <w:rsid w:val="006165C2"/>
    <w:rsid w:val="00616EC6"/>
    <w:rsid w:val="006176BB"/>
    <w:rsid w:val="006231DF"/>
    <w:rsid w:val="00625A75"/>
    <w:rsid w:val="00627A02"/>
    <w:rsid w:val="00627B08"/>
    <w:rsid w:val="00630706"/>
    <w:rsid w:val="00630A47"/>
    <w:rsid w:val="00631F24"/>
    <w:rsid w:val="00632779"/>
    <w:rsid w:val="00632DB4"/>
    <w:rsid w:val="006335E9"/>
    <w:rsid w:val="00634169"/>
    <w:rsid w:val="0063669F"/>
    <w:rsid w:val="00640B03"/>
    <w:rsid w:val="0064114A"/>
    <w:rsid w:val="00641C13"/>
    <w:rsid w:val="00644FDA"/>
    <w:rsid w:val="006452F6"/>
    <w:rsid w:val="00645D5E"/>
    <w:rsid w:val="00646BFC"/>
    <w:rsid w:val="006526AB"/>
    <w:rsid w:val="00655466"/>
    <w:rsid w:val="00655B2A"/>
    <w:rsid w:val="00655F15"/>
    <w:rsid w:val="00660E00"/>
    <w:rsid w:val="006611D9"/>
    <w:rsid w:val="006657B1"/>
    <w:rsid w:val="00665961"/>
    <w:rsid w:val="00670E41"/>
    <w:rsid w:val="006710A2"/>
    <w:rsid w:val="0067180F"/>
    <w:rsid w:val="00671970"/>
    <w:rsid w:val="00672892"/>
    <w:rsid w:val="00680017"/>
    <w:rsid w:val="006820AF"/>
    <w:rsid w:val="006830AF"/>
    <w:rsid w:val="00683DEB"/>
    <w:rsid w:val="00684F20"/>
    <w:rsid w:val="0068583C"/>
    <w:rsid w:val="00685E20"/>
    <w:rsid w:val="00690833"/>
    <w:rsid w:val="006916D5"/>
    <w:rsid w:val="00691E0D"/>
    <w:rsid w:val="00693A97"/>
    <w:rsid w:val="00696B5E"/>
    <w:rsid w:val="00696D91"/>
    <w:rsid w:val="006974FB"/>
    <w:rsid w:val="006A1D8F"/>
    <w:rsid w:val="006A2C9E"/>
    <w:rsid w:val="006A3171"/>
    <w:rsid w:val="006B09CC"/>
    <w:rsid w:val="006B3449"/>
    <w:rsid w:val="006B3ACF"/>
    <w:rsid w:val="006B481B"/>
    <w:rsid w:val="006B4889"/>
    <w:rsid w:val="006B4B05"/>
    <w:rsid w:val="006B4F98"/>
    <w:rsid w:val="006B5735"/>
    <w:rsid w:val="006B62BF"/>
    <w:rsid w:val="006B6A7A"/>
    <w:rsid w:val="006C0CAE"/>
    <w:rsid w:val="006C28AE"/>
    <w:rsid w:val="006C2E30"/>
    <w:rsid w:val="006C300F"/>
    <w:rsid w:val="006D21E6"/>
    <w:rsid w:val="006D2464"/>
    <w:rsid w:val="006D27D0"/>
    <w:rsid w:val="006D34B7"/>
    <w:rsid w:val="006D3DA0"/>
    <w:rsid w:val="006D61FA"/>
    <w:rsid w:val="006D63C1"/>
    <w:rsid w:val="006D6F29"/>
    <w:rsid w:val="006D727F"/>
    <w:rsid w:val="006E1853"/>
    <w:rsid w:val="006E2988"/>
    <w:rsid w:val="006E4262"/>
    <w:rsid w:val="006E4433"/>
    <w:rsid w:val="006E7E01"/>
    <w:rsid w:val="006E7EBF"/>
    <w:rsid w:val="006F258B"/>
    <w:rsid w:val="006F56F8"/>
    <w:rsid w:val="006F5E35"/>
    <w:rsid w:val="006F6989"/>
    <w:rsid w:val="006F790C"/>
    <w:rsid w:val="006F7B81"/>
    <w:rsid w:val="007005E3"/>
    <w:rsid w:val="0070106B"/>
    <w:rsid w:val="00702E95"/>
    <w:rsid w:val="00703988"/>
    <w:rsid w:val="00705A25"/>
    <w:rsid w:val="0070730A"/>
    <w:rsid w:val="00707FEF"/>
    <w:rsid w:val="0071000F"/>
    <w:rsid w:val="0071088B"/>
    <w:rsid w:val="00711B73"/>
    <w:rsid w:val="00713426"/>
    <w:rsid w:val="00713E5A"/>
    <w:rsid w:val="00714FC7"/>
    <w:rsid w:val="00715816"/>
    <w:rsid w:val="00717F89"/>
    <w:rsid w:val="007202D4"/>
    <w:rsid w:val="007203E1"/>
    <w:rsid w:val="0072049C"/>
    <w:rsid w:val="007219CD"/>
    <w:rsid w:val="00721C0B"/>
    <w:rsid w:val="00721F3B"/>
    <w:rsid w:val="00722E42"/>
    <w:rsid w:val="00723B9E"/>
    <w:rsid w:val="00730EFB"/>
    <w:rsid w:val="007311A8"/>
    <w:rsid w:val="0073136C"/>
    <w:rsid w:val="00735FD9"/>
    <w:rsid w:val="007370B1"/>
    <w:rsid w:val="00741EA5"/>
    <w:rsid w:val="007441C0"/>
    <w:rsid w:val="007469C0"/>
    <w:rsid w:val="00746EAE"/>
    <w:rsid w:val="00746EBD"/>
    <w:rsid w:val="0075068C"/>
    <w:rsid w:val="007508F4"/>
    <w:rsid w:val="00752460"/>
    <w:rsid w:val="007542E9"/>
    <w:rsid w:val="00754442"/>
    <w:rsid w:val="007555C5"/>
    <w:rsid w:val="00756758"/>
    <w:rsid w:val="00757873"/>
    <w:rsid w:val="00760662"/>
    <w:rsid w:val="00760A02"/>
    <w:rsid w:val="00762E26"/>
    <w:rsid w:val="00763376"/>
    <w:rsid w:val="007633E5"/>
    <w:rsid w:val="007651C0"/>
    <w:rsid w:val="00766336"/>
    <w:rsid w:val="0076701D"/>
    <w:rsid w:val="00767F10"/>
    <w:rsid w:val="007706C7"/>
    <w:rsid w:val="007707E0"/>
    <w:rsid w:val="00771850"/>
    <w:rsid w:val="007728A1"/>
    <w:rsid w:val="00772E41"/>
    <w:rsid w:val="0077305B"/>
    <w:rsid w:val="0077441B"/>
    <w:rsid w:val="007764CA"/>
    <w:rsid w:val="00776D27"/>
    <w:rsid w:val="00780D8D"/>
    <w:rsid w:val="00783448"/>
    <w:rsid w:val="007837A8"/>
    <w:rsid w:val="00784261"/>
    <w:rsid w:val="0078593F"/>
    <w:rsid w:val="00785D09"/>
    <w:rsid w:val="0078675D"/>
    <w:rsid w:val="00786E9E"/>
    <w:rsid w:val="0078708E"/>
    <w:rsid w:val="0078720B"/>
    <w:rsid w:val="007920D2"/>
    <w:rsid w:val="00792C09"/>
    <w:rsid w:val="00792CDD"/>
    <w:rsid w:val="007930E1"/>
    <w:rsid w:val="007932AA"/>
    <w:rsid w:val="007936F4"/>
    <w:rsid w:val="00794495"/>
    <w:rsid w:val="00796DC3"/>
    <w:rsid w:val="007A0101"/>
    <w:rsid w:val="007A23C7"/>
    <w:rsid w:val="007A23DE"/>
    <w:rsid w:val="007A468F"/>
    <w:rsid w:val="007A52FB"/>
    <w:rsid w:val="007B1C4B"/>
    <w:rsid w:val="007B3A5C"/>
    <w:rsid w:val="007B3CFB"/>
    <w:rsid w:val="007B3F7F"/>
    <w:rsid w:val="007B42B4"/>
    <w:rsid w:val="007B4682"/>
    <w:rsid w:val="007B62B9"/>
    <w:rsid w:val="007C2048"/>
    <w:rsid w:val="007C2D9F"/>
    <w:rsid w:val="007C399C"/>
    <w:rsid w:val="007C3DC1"/>
    <w:rsid w:val="007C48AC"/>
    <w:rsid w:val="007C55E5"/>
    <w:rsid w:val="007C7636"/>
    <w:rsid w:val="007D05AA"/>
    <w:rsid w:val="007D1119"/>
    <w:rsid w:val="007D2CE0"/>
    <w:rsid w:val="007D3FD4"/>
    <w:rsid w:val="007D4B62"/>
    <w:rsid w:val="007E0428"/>
    <w:rsid w:val="007E0F72"/>
    <w:rsid w:val="007E3886"/>
    <w:rsid w:val="007E4DE6"/>
    <w:rsid w:val="007E7004"/>
    <w:rsid w:val="007E7402"/>
    <w:rsid w:val="007F022B"/>
    <w:rsid w:val="007F175B"/>
    <w:rsid w:val="007F42E5"/>
    <w:rsid w:val="007F51ED"/>
    <w:rsid w:val="007F5757"/>
    <w:rsid w:val="008001C7"/>
    <w:rsid w:val="00801871"/>
    <w:rsid w:val="00801993"/>
    <w:rsid w:val="00803B23"/>
    <w:rsid w:val="00803FA7"/>
    <w:rsid w:val="0080458E"/>
    <w:rsid w:val="008050AC"/>
    <w:rsid w:val="008055CA"/>
    <w:rsid w:val="00806004"/>
    <w:rsid w:val="008076A6"/>
    <w:rsid w:val="00807828"/>
    <w:rsid w:val="00810C5C"/>
    <w:rsid w:val="008110C9"/>
    <w:rsid w:val="0081178B"/>
    <w:rsid w:val="0081336E"/>
    <w:rsid w:val="00814C68"/>
    <w:rsid w:val="00815929"/>
    <w:rsid w:val="0081717C"/>
    <w:rsid w:val="008241B8"/>
    <w:rsid w:val="00824EEB"/>
    <w:rsid w:val="00826A82"/>
    <w:rsid w:val="0082716A"/>
    <w:rsid w:val="00827DDF"/>
    <w:rsid w:val="00830075"/>
    <w:rsid w:val="00830EB3"/>
    <w:rsid w:val="008321DB"/>
    <w:rsid w:val="00832A1A"/>
    <w:rsid w:val="00834110"/>
    <w:rsid w:val="0083462C"/>
    <w:rsid w:val="00834928"/>
    <w:rsid w:val="00835833"/>
    <w:rsid w:val="00835FF9"/>
    <w:rsid w:val="00836A42"/>
    <w:rsid w:val="008377D2"/>
    <w:rsid w:val="00840C3F"/>
    <w:rsid w:val="00842A6C"/>
    <w:rsid w:val="00843CCB"/>
    <w:rsid w:val="00843D9B"/>
    <w:rsid w:val="00843F5D"/>
    <w:rsid w:val="00845019"/>
    <w:rsid w:val="008450AA"/>
    <w:rsid w:val="00845218"/>
    <w:rsid w:val="0084543D"/>
    <w:rsid w:val="00845F47"/>
    <w:rsid w:val="00847E49"/>
    <w:rsid w:val="00851B2A"/>
    <w:rsid w:val="008523D1"/>
    <w:rsid w:val="00852BB5"/>
    <w:rsid w:val="0085365C"/>
    <w:rsid w:val="0085499F"/>
    <w:rsid w:val="00861CA3"/>
    <w:rsid w:val="008622E8"/>
    <w:rsid w:val="0086300E"/>
    <w:rsid w:val="00863BB3"/>
    <w:rsid w:val="00864129"/>
    <w:rsid w:val="008660B5"/>
    <w:rsid w:val="0086634D"/>
    <w:rsid w:val="008715AF"/>
    <w:rsid w:val="0087217F"/>
    <w:rsid w:val="00872B41"/>
    <w:rsid w:val="00872DA0"/>
    <w:rsid w:val="0087454C"/>
    <w:rsid w:val="00874A0C"/>
    <w:rsid w:val="00875BBE"/>
    <w:rsid w:val="00875E06"/>
    <w:rsid w:val="00876848"/>
    <w:rsid w:val="0088046A"/>
    <w:rsid w:val="0088070A"/>
    <w:rsid w:val="00881539"/>
    <w:rsid w:val="008832B7"/>
    <w:rsid w:val="00884275"/>
    <w:rsid w:val="00884481"/>
    <w:rsid w:val="00884A1A"/>
    <w:rsid w:val="008865D0"/>
    <w:rsid w:val="00892C40"/>
    <w:rsid w:val="00892D42"/>
    <w:rsid w:val="008936C6"/>
    <w:rsid w:val="008939FA"/>
    <w:rsid w:val="00895097"/>
    <w:rsid w:val="008965D1"/>
    <w:rsid w:val="00897566"/>
    <w:rsid w:val="008A0E69"/>
    <w:rsid w:val="008A13FE"/>
    <w:rsid w:val="008A18C3"/>
    <w:rsid w:val="008A3638"/>
    <w:rsid w:val="008A372A"/>
    <w:rsid w:val="008A4462"/>
    <w:rsid w:val="008A456D"/>
    <w:rsid w:val="008A48F9"/>
    <w:rsid w:val="008A5A8F"/>
    <w:rsid w:val="008A6A60"/>
    <w:rsid w:val="008A71FF"/>
    <w:rsid w:val="008B02D9"/>
    <w:rsid w:val="008B05CE"/>
    <w:rsid w:val="008B1D19"/>
    <w:rsid w:val="008B330F"/>
    <w:rsid w:val="008B37E5"/>
    <w:rsid w:val="008B3C3F"/>
    <w:rsid w:val="008B6F4E"/>
    <w:rsid w:val="008B7A61"/>
    <w:rsid w:val="008C0732"/>
    <w:rsid w:val="008C1C67"/>
    <w:rsid w:val="008C3E4A"/>
    <w:rsid w:val="008C4B97"/>
    <w:rsid w:val="008C5E9D"/>
    <w:rsid w:val="008C65BA"/>
    <w:rsid w:val="008C6F96"/>
    <w:rsid w:val="008C7479"/>
    <w:rsid w:val="008D077D"/>
    <w:rsid w:val="008D0B47"/>
    <w:rsid w:val="008D14B5"/>
    <w:rsid w:val="008D2994"/>
    <w:rsid w:val="008D2D74"/>
    <w:rsid w:val="008D4496"/>
    <w:rsid w:val="008D530D"/>
    <w:rsid w:val="008D5362"/>
    <w:rsid w:val="008D65C5"/>
    <w:rsid w:val="008E2AFF"/>
    <w:rsid w:val="008E4767"/>
    <w:rsid w:val="008E4B91"/>
    <w:rsid w:val="008E4C0A"/>
    <w:rsid w:val="008E5E5D"/>
    <w:rsid w:val="008E6DBC"/>
    <w:rsid w:val="008F07AD"/>
    <w:rsid w:val="008F088E"/>
    <w:rsid w:val="008F0F9D"/>
    <w:rsid w:val="008F1C2F"/>
    <w:rsid w:val="008F238C"/>
    <w:rsid w:val="008F266A"/>
    <w:rsid w:val="008F41AB"/>
    <w:rsid w:val="008F54D7"/>
    <w:rsid w:val="008F6203"/>
    <w:rsid w:val="008F7214"/>
    <w:rsid w:val="008F757F"/>
    <w:rsid w:val="008F7F54"/>
    <w:rsid w:val="008F7F80"/>
    <w:rsid w:val="0090033B"/>
    <w:rsid w:val="0090046A"/>
    <w:rsid w:val="00900C06"/>
    <w:rsid w:val="00901055"/>
    <w:rsid w:val="00901204"/>
    <w:rsid w:val="00901D65"/>
    <w:rsid w:val="00902F5F"/>
    <w:rsid w:val="0090332B"/>
    <w:rsid w:val="00903985"/>
    <w:rsid w:val="00903C4D"/>
    <w:rsid w:val="00903E27"/>
    <w:rsid w:val="0090447E"/>
    <w:rsid w:val="009048C0"/>
    <w:rsid w:val="00904CF1"/>
    <w:rsid w:val="00904FCD"/>
    <w:rsid w:val="00905B83"/>
    <w:rsid w:val="00905E4D"/>
    <w:rsid w:val="009061D9"/>
    <w:rsid w:val="00907CB3"/>
    <w:rsid w:val="00910078"/>
    <w:rsid w:val="0091097B"/>
    <w:rsid w:val="009120EA"/>
    <w:rsid w:val="00912679"/>
    <w:rsid w:val="00914DE9"/>
    <w:rsid w:val="00915B0F"/>
    <w:rsid w:val="00916010"/>
    <w:rsid w:val="00920439"/>
    <w:rsid w:val="00920B3D"/>
    <w:rsid w:val="00922A94"/>
    <w:rsid w:val="00922B88"/>
    <w:rsid w:val="00924512"/>
    <w:rsid w:val="009252FF"/>
    <w:rsid w:val="00926291"/>
    <w:rsid w:val="00926AAC"/>
    <w:rsid w:val="00926ECE"/>
    <w:rsid w:val="00927142"/>
    <w:rsid w:val="00927D9F"/>
    <w:rsid w:val="00934440"/>
    <w:rsid w:val="009346D2"/>
    <w:rsid w:val="0093558F"/>
    <w:rsid w:val="009360B5"/>
    <w:rsid w:val="009361CE"/>
    <w:rsid w:val="00936415"/>
    <w:rsid w:val="00936D10"/>
    <w:rsid w:val="00940B59"/>
    <w:rsid w:val="009412CC"/>
    <w:rsid w:val="00941AF9"/>
    <w:rsid w:val="00941B33"/>
    <w:rsid w:val="0094259E"/>
    <w:rsid w:val="0094283E"/>
    <w:rsid w:val="00942863"/>
    <w:rsid w:val="0094325B"/>
    <w:rsid w:val="00945BAA"/>
    <w:rsid w:val="00945C9E"/>
    <w:rsid w:val="00946081"/>
    <w:rsid w:val="00947D8F"/>
    <w:rsid w:val="009515EA"/>
    <w:rsid w:val="00952330"/>
    <w:rsid w:val="009523D1"/>
    <w:rsid w:val="00953207"/>
    <w:rsid w:val="0095458B"/>
    <w:rsid w:val="00955A0F"/>
    <w:rsid w:val="0095694F"/>
    <w:rsid w:val="00964AEA"/>
    <w:rsid w:val="00965A47"/>
    <w:rsid w:val="00970D57"/>
    <w:rsid w:val="0097101C"/>
    <w:rsid w:val="0097420B"/>
    <w:rsid w:val="009743FD"/>
    <w:rsid w:val="00974830"/>
    <w:rsid w:val="0097563F"/>
    <w:rsid w:val="00977C53"/>
    <w:rsid w:val="00977D19"/>
    <w:rsid w:val="00977DD8"/>
    <w:rsid w:val="00980E70"/>
    <w:rsid w:val="009817F8"/>
    <w:rsid w:val="0098228B"/>
    <w:rsid w:val="00982699"/>
    <w:rsid w:val="00984C0C"/>
    <w:rsid w:val="00985672"/>
    <w:rsid w:val="00985FC5"/>
    <w:rsid w:val="00986453"/>
    <w:rsid w:val="009870D0"/>
    <w:rsid w:val="00987179"/>
    <w:rsid w:val="009872AC"/>
    <w:rsid w:val="00987449"/>
    <w:rsid w:val="00990DEB"/>
    <w:rsid w:val="00992C9A"/>
    <w:rsid w:val="00992D3C"/>
    <w:rsid w:val="009946FC"/>
    <w:rsid w:val="00994A67"/>
    <w:rsid w:val="009958B2"/>
    <w:rsid w:val="00996DD4"/>
    <w:rsid w:val="0099783D"/>
    <w:rsid w:val="00997DB9"/>
    <w:rsid w:val="009A01DD"/>
    <w:rsid w:val="009A06BB"/>
    <w:rsid w:val="009A0D81"/>
    <w:rsid w:val="009A0DBB"/>
    <w:rsid w:val="009A13A5"/>
    <w:rsid w:val="009A2472"/>
    <w:rsid w:val="009A2BFF"/>
    <w:rsid w:val="009A3E8A"/>
    <w:rsid w:val="009A4351"/>
    <w:rsid w:val="009A4579"/>
    <w:rsid w:val="009A6060"/>
    <w:rsid w:val="009A68E3"/>
    <w:rsid w:val="009A70E1"/>
    <w:rsid w:val="009A7100"/>
    <w:rsid w:val="009A7802"/>
    <w:rsid w:val="009B56E9"/>
    <w:rsid w:val="009B6A41"/>
    <w:rsid w:val="009B6DF4"/>
    <w:rsid w:val="009B6F2C"/>
    <w:rsid w:val="009B719E"/>
    <w:rsid w:val="009B7FBE"/>
    <w:rsid w:val="009C0A16"/>
    <w:rsid w:val="009C1BE3"/>
    <w:rsid w:val="009C32E2"/>
    <w:rsid w:val="009C3612"/>
    <w:rsid w:val="009C44C5"/>
    <w:rsid w:val="009C4A26"/>
    <w:rsid w:val="009C63BE"/>
    <w:rsid w:val="009C6407"/>
    <w:rsid w:val="009C7897"/>
    <w:rsid w:val="009D0E02"/>
    <w:rsid w:val="009D4169"/>
    <w:rsid w:val="009D6BE9"/>
    <w:rsid w:val="009E13FB"/>
    <w:rsid w:val="009E1506"/>
    <w:rsid w:val="009E1878"/>
    <w:rsid w:val="009E20F2"/>
    <w:rsid w:val="009E4045"/>
    <w:rsid w:val="009E4E23"/>
    <w:rsid w:val="009E5D17"/>
    <w:rsid w:val="009E5E89"/>
    <w:rsid w:val="009E7951"/>
    <w:rsid w:val="009F234B"/>
    <w:rsid w:val="009F2880"/>
    <w:rsid w:val="009F29B3"/>
    <w:rsid w:val="009F2C8A"/>
    <w:rsid w:val="009F38D6"/>
    <w:rsid w:val="009F406D"/>
    <w:rsid w:val="009F43D7"/>
    <w:rsid w:val="009F4C4B"/>
    <w:rsid w:val="00A012CA"/>
    <w:rsid w:val="00A019AF"/>
    <w:rsid w:val="00A01ABD"/>
    <w:rsid w:val="00A02ED6"/>
    <w:rsid w:val="00A03FAD"/>
    <w:rsid w:val="00A06BAD"/>
    <w:rsid w:val="00A1077B"/>
    <w:rsid w:val="00A10B3D"/>
    <w:rsid w:val="00A10CA3"/>
    <w:rsid w:val="00A1758D"/>
    <w:rsid w:val="00A17D59"/>
    <w:rsid w:val="00A20B25"/>
    <w:rsid w:val="00A2135D"/>
    <w:rsid w:val="00A214EF"/>
    <w:rsid w:val="00A22C9E"/>
    <w:rsid w:val="00A25A25"/>
    <w:rsid w:val="00A26741"/>
    <w:rsid w:val="00A26C83"/>
    <w:rsid w:val="00A300E3"/>
    <w:rsid w:val="00A301E8"/>
    <w:rsid w:val="00A33D75"/>
    <w:rsid w:val="00A34921"/>
    <w:rsid w:val="00A35873"/>
    <w:rsid w:val="00A3618B"/>
    <w:rsid w:val="00A369BD"/>
    <w:rsid w:val="00A37282"/>
    <w:rsid w:val="00A3729F"/>
    <w:rsid w:val="00A405E2"/>
    <w:rsid w:val="00A41248"/>
    <w:rsid w:val="00A41676"/>
    <w:rsid w:val="00A41B74"/>
    <w:rsid w:val="00A4249C"/>
    <w:rsid w:val="00A44299"/>
    <w:rsid w:val="00A44D22"/>
    <w:rsid w:val="00A454CA"/>
    <w:rsid w:val="00A466F6"/>
    <w:rsid w:val="00A5194F"/>
    <w:rsid w:val="00A55FEB"/>
    <w:rsid w:val="00A61252"/>
    <w:rsid w:val="00A627D0"/>
    <w:rsid w:val="00A6319E"/>
    <w:rsid w:val="00A6495B"/>
    <w:rsid w:val="00A64F9B"/>
    <w:rsid w:val="00A6514F"/>
    <w:rsid w:val="00A65BA1"/>
    <w:rsid w:val="00A70960"/>
    <w:rsid w:val="00A70D28"/>
    <w:rsid w:val="00A72E72"/>
    <w:rsid w:val="00A739F3"/>
    <w:rsid w:val="00A746C0"/>
    <w:rsid w:val="00A76257"/>
    <w:rsid w:val="00A766EF"/>
    <w:rsid w:val="00A7774C"/>
    <w:rsid w:val="00A82558"/>
    <w:rsid w:val="00A8274E"/>
    <w:rsid w:val="00A833D2"/>
    <w:rsid w:val="00A841EA"/>
    <w:rsid w:val="00A84342"/>
    <w:rsid w:val="00A8657E"/>
    <w:rsid w:val="00A873CC"/>
    <w:rsid w:val="00A900C1"/>
    <w:rsid w:val="00A90A64"/>
    <w:rsid w:val="00A91484"/>
    <w:rsid w:val="00A92647"/>
    <w:rsid w:val="00A93742"/>
    <w:rsid w:val="00A9443E"/>
    <w:rsid w:val="00A95451"/>
    <w:rsid w:val="00A95DB5"/>
    <w:rsid w:val="00A9752B"/>
    <w:rsid w:val="00AA216B"/>
    <w:rsid w:val="00AA658B"/>
    <w:rsid w:val="00AA6D1E"/>
    <w:rsid w:val="00AA7171"/>
    <w:rsid w:val="00AB05FD"/>
    <w:rsid w:val="00AB125D"/>
    <w:rsid w:val="00AB33BE"/>
    <w:rsid w:val="00AB4A0C"/>
    <w:rsid w:val="00AB4AB5"/>
    <w:rsid w:val="00AB5860"/>
    <w:rsid w:val="00AB5B81"/>
    <w:rsid w:val="00AC0326"/>
    <w:rsid w:val="00AC1B3B"/>
    <w:rsid w:val="00AC1E78"/>
    <w:rsid w:val="00AC2FDC"/>
    <w:rsid w:val="00AC36CE"/>
    <w:rsid w:val="00AC4958"/>
    <w:rsid w:val="00AC4F10"/>
    <w:rsid w:val="00AC6DA4"/>
    <w:rsid w:val="00AC6ECF"/>
    <w:rsid w:val="00AC7481"/>
    <w:rsid w:val="00AD055C"/>
    <w:rsid w:val="00AD1976"/>
    <w:rsid w:val="00AD204D"/>
    <w:rsid w:val="00AD33A8"/>
    <w:rsid w:val="00AD422A"/>
    <w:rsid w:val="00AD42AE"/>
    <w:rsid w:val="00AD6FC9"/>
    <w:rsid w:val="00AE08E0"/>
    <w:rsid w:val="00AE2198"/>
    <w:rsid w:val="00AE2763"/>
    <w:rsid w:val="00AE2994"/>
    <w:rsid w:val="00AE49DA"/>
    <w:rsid w:val="00AE5BDC"/>
    <w:rsid w:val="00AE6943"/>
    <w:rsid w:val="00AE78E1"/>
    <w:rsid w:val="00AE7B1A"/>
    <w:rsid w:val="00AF298D"/>
    <w:rsid w:val="00AF32EF"/>
    <w:rsid w:val="00AF38B4"/>
    <w:rsid w:val="00AF4C0D"/>
    <w:rsid w:val="00AF4EFA"/>
    <w:rsid w:val="00AF5CF6"/>
    <w:rsid w:val="00AF5DDE"/>
    <w:rsid w:val="00AF613F"/>
    <w:rsid w:val="00AF6CCF"/>
    <w:rsid w:val="00B00049"/>
    <w:rsid w:val="00B007DE"/>
    <w:rsid w:val="00B00DDB"/>
    <w:rsid w:val="00B0195A"/>
    <w:rsid w:val="00B01D84"/>
    <w:rsid w:val="00B02296"/>
    <w:rsid w:val="00B03614"/>
    <w:rsid w:val="00B06338"/>
    <w:rsid w:val="00B076A2"/>
    <w:rsid w:val="00B10CE0"/>
    <w:rsid w:val="00B111D5"/>
    <w:rsid w:val="00B1307A"/>
    <w:rsid w:val="00B15781"/>
    <w:rsid w:val="00B15F3E"/>
    <w:rsid w:val="00B168E5"/>
    <w:rsid w:val="00B17557"/>
    <w:rsid w:val="00B179B0"/>
    <w:rsid w:val="00B21BB3"/>
    <w:rsid w:val="00B2218D"/>
    <w:rsid w:val="00B22309"/>
    <w:rsid w:val="00B23EE7"/>
    <w:rsid w:val="00B2437C"/>
    <w:rsid w:val="00B2441B"/>
    <w:rsid w:val="00B2466F"/>
    <w:rsid w:val="00B266AE"/>
    <w:rsid w:val="00B27BED"/>
    <w:rsid w:val="00B27C0C"/>
    <w:rsid w:val="00B300E7"/>
    <w:rsid w:val="00B312DE"/>
    <w:rsid w:val="00B31AA5"/>
    <w:rsid w:val="00B31DD9"/>
    <w:rsid w:val="00B31EE4"/>
    <w:rsid w:val="00B32085"/>
    <w:rsid w:val="00B351D1"/>
    <w:rsid w:val="00B36851"/>
    <w:rsid w:val="00B36B12"/>
    <w:rsid w:val="00B36B28"/>
    <w:rsid w:val="00B379C3"/>
    <w:rsid w:val="00B37C32"/>
    <w:rsid w:val="00B40A4C"/>
    <w:rsid w:val="00B42981"/>
    <w:rsid w:val="00B4314C"/>
    <w:rsid w:val="00B43214"/>
    <w:rsid w:val="00B435DB"/>
    <w:rsid w:val="00B43E99"/>
    <w:rsid w:val="00B44C77"/>
    <w:rsid w:val="00B46C7A"/>
    <w:rsid w:val="00B51270"/>
    <w:rsid w:val="00B51362"/>
    <w:rsid w:val="00B53101"/>
    <w:rsid w:val="00B53148"/>
    <w:rsid w:val="00B535C0"/>
    <w:rsid w:val="00B536E5"/>
    <w:rsid w:val="00B53C78"/>
    <w:rsid w:val="00B557E5"/>
    <w:rsid w:val="00B56016"/>
    <w:rsid w:val="00B564A2"/>
    <w:rsid w:val="00B57980"/>
    <w:rsid w:val="00B61003"/>
    <w:rsid w:val="00B63266"/>
    <w:rsid w:val="00B63AB3"/>
    <w:rsid w:val="00B64DFB"/>
    <w:rsid w:val="00B66CC7"/>
    <w:rsid w:val="00B67349"/>
    <w:rsid w:val="00B70E80"/>
    <w:rsid w:val="00B71F7D"/>
    <w:rsid w:val="00B72443"/>
    <w:rsid w:val="00B778A4"/>
    <w:rsid w:val="00B77CD3"/>
    <w:rsid w:val="00B801E1"/>
    <w:rsid w:val="00B81C1C"/>
    <w:rsid w:val="00B842D3"/>
    <w:rsid w:val="00B84427"/>
    <w:rsid w:val="00B84A92"/>
    <w:rsid w:val="00B84ABB"/>
    <w:rsid w:val="00B84F4F"/>
    <w:rsid w:val="00B85591"/>
    <w:rsid w:val="00B85A1E"/>
    <w:rsid w:val="00B85C40"/>
    <w:rsid w:val="00B90971"/>
    <w:rsid w:val="00B90A40"/>
    <w:rsid w:val="00B932C8"/>
    <w:rsid w:val="00B94D0A"/>
    <w:rsid w:val="00B9556B"/>
    <w:rsid w:val="00B95A42"/>
    <w:rsid w:val="00BA0B5E"/>
    <w:rsid w:val="00BA0EAE"/>
    <w:rsid w:val="00BA1CD2"/>
    <w:rsid w:val="00BA224B"/>
    <w:rsid w:val="00BA3BA4"/>
    <w:rsid w:val="00BA3E26"/>
    <w:rsid w:val="00BA5738"/>
    <w:rsid w:val="00BB0DE6"/>
    <w:rsid w:val="00BB1388"/>
    <w:rsid w:val="00BB1D2D"/>
    <w:rsid w:val="00BB3DA2"/>
    <w:rsid w:val="00BB4981"/>
    <w:rsid w:val="00BB5302"/>
    <w:rsid w:val="00BB704A"/>
    <w:rsid w:val="00BB7D76"/>
    <w:rsid w:val="00BC3B30"/>
    <w:rsid w:val="00BC4AB3"/>
    <w:rsid w:val="00BD07BD"/>
    <w:rsid w:val="00BD16E9"/>
    <w:rsid w:val="00BD2765"/>
    <w:rsid w:val="00BD2AB3"/>
    <w:rsid w:val="00BD3076"/>
    <w:rsid w:val="00BD377A"/>
    <w:rsid w:val="00BD634A"/>
    <w:rsid w:val="00BD68FA"/>
    <w:rsid w:val="00BD6A53"/>
    <w:rsid w:val="00BD7ADA"/>
    <w:rsid w:val="00BE05FE"/>
    <w:rsid w:val="00BE15AD"/>
    <w:rsid w:val="00BE1939"/>
    <w:rsid w:val="00BE24A0"/>
    <w:rsid w:val="00BE271A"/>
    <w:rsid w:val="00BE2BE6"/>
    <w:rsid w:val="00BE45D1"/>
    <w:rsid w:val="00BE553E"/>
    <w:rsid w:val="00BE6A2B"/>
    <w:rsid w:val="00BF04D9"/>
    <w:rsid w:val="00BF0B20"/>
    <w:rsid w:val="00BF0FBF"/>
    <w:rsid w:val="00BF1828"/>
    <w:rsid w:val="00BF184F"/>
    <w:rsid w:val="00BF2461"/>
    <w:rsid w:val="00BF35F0"/>
    <w:rsid w:val="00BF5EDE"/>
    <w:rsid w:val="00BF632D"/>
    <w:rsid w:val="00BF638C"/>
    <w:rsid w:val="00C0016D"/>
    <w:rsid w:val="00C0291E"/>
    <w:rsid w:val="00C03699"/>
    <w:rsid w:val="00C03835"/>
    <w:rsid w:val="00C04857"/>
    <w:rsid w:val="00C066AE"/>
    <w:rsid w:val="00C12CDA"/>
    <w:rsid w:val="00C1360B"/>
    <w:rsid w:val="00C14175"/>
    <w:rsid w:val="00C14B24"/>
    <w:rsid w:val="00C14D76"/>
    <w:rsid w:val="00C155BB"/>
    <w:rsid w:val="00C156A0"/>
    <w:rsid w:val="00C1667D"/>
    <w:rsid w:val="00C16EC5"/>
    <w:rsid w:val="00C16F17"/>
    <w:rsid w:val="00C20E8E"/>
    <w:rsid w:val="00C21F9E"/>
    <w:rsid w:val="00C25A21"/>
    <w:rsid w:val="00C25A5D"/>
    <w:rsid w:val="00C26082"/>
    <w:rsid w:val="00C27BDA"/>
    <w:rsid w:val="00C320B0"/>
    <w:rsid w:val="00C3224D"/>
    <w:rsid w:val="00C33D34"/>
    <w:rsid w:val="00C34C88"/>
    <w:rsid w:val="00C3628D"/>
    <w:rsid w:val="00C42E0E"/>
    <w:rsid w:val="00C4579C"/>
    <w:rsid w:val="00C476DA"/>
    <w:rsid w:val="00C52020"/>
    <w:rsid w:val="00C522AB"/>
    <w:rsid w:val="00C52618"/>
    <w:rsid w:val="00C54331"/>
    <w:rsid w:val="00C56EA2"/>
    <w:rsid w:val="00C61C78"/>
    <w:rsid w:val="00C623B0"/>
    <w:rsid w:val="00C629C9"/>
    <w:rsid w:val="00C63A81"/>
    <w:rsid w:val="00C64111"/>
    <w:rsid w:val="00C6694E"/>
    <w:rsid w:val="00C671D0"/>
    <w:rsid w:val="00C671E4"/>
    <w:rsid w:val="00C672CF"/>
    <w:rsid w:val="00C7084D"/>
    <w:rsid w:val="00C711D7"/>
    <w:rsid w:val="00C772C3"/>
    <w:rsid w:val="00C77A24"/>
    <w:rsid w:val="00C77C4E"/>
    <w:rsid w:val="00C800CF"/>
    <w:rsid w:val="00C80F29"/>
    <w:rsid w:val="00C82361"/>
    <w:rsid w:val="00C82A94"/>
    <w:rsid w:val="00C82D54"/>
    <w:rsid w:val="00C8374E"/>
    <w:rsid w:val="00C839F8"/>
    <w:rsid w:val="00C83F0A"/>
    <w:rsid w:val="00C84F77"/>
    <w:rsid w:val="00C85183"/>
    <w:rsid w:val="00C866AD"/>
    <w:rsid w:val="00C8741E"/>
    <w:rsid w:val="00C900E4"/>
    <w:rsid w:val="00C92116"/>
    <w:rsid w:val="00C92693"/>
    <w:rsid w:val="00C92794"/>
    <w:rsid w:val="00C92B26"/>
    <w:rsid w:val="00C93CFF"/>
    <w:rsid w:val="00C9488E"/>
    <w:rsid w:val="00C95F97"/>
    <w:rsid w:val="00C96E96"/>
    <w:rsid w:val="00C97808"/>
    <w:rsid w:val="00CA123B"/>
    <w:rsid w:val="00CA1866"/>
    <w:rsid w:val="00CA3B2E"/>
    <w:rsid w:val="00CA5532"/>
    <w:rsid w:val="00CA5995"/>
    <w:rsid w:val="00CA6608"/>
    <w:rsid w:val="00CA79AD"/>
    <w:rsid w:val="00CB155A"/>
    <w:rsid w:val="00CB2C24"/>
    <w:rsid w:val="00CB327D"/>
    <w:rsid w:val="00CB341D"/>
    <w:rsid w:val="00CB45B0"/>
    <w:rsid w:val="00CB5DC1"/>
    <w:rsid w:val="00CB6B37"/>
    <w:rsid w:val="00CB7116"/>
    <w:rsid w:val="00CC0A75"/>
    <w:rsid w:val="00CC0FD7"/>
    <w:rsid w:val="00CC1DAB"/>
    <w:rsid w:val="00CC2E8F"/>
    <w:rsid w:val="00CC4066"/>
    <w:rsid w:val="00CC4438"/>
    <w:rsid w:val="00CC5BFB"/>
    <w:rsid w:val="00CC63E0"/>
    <w:rsid w:val="00CC6634"/>
    <w:rsid w:val="00CC69A1"/>
    <w:rsid w:val="00CC6D28"/>
    <w:rsid w:val="00CC7374"/>
    <w:rsid w:val="00CC774E"/>
    <w:rsid w:val="00CC7A1A"/>
    <w:rsid w:val="00CD0B7F"/>
    <w:rsid w:val="00CD21E6"/>
    <w:rsid w:val="00CD2AE4"/>
    <w:rsid w:val="00CD2E83"/>
    <w:rsid w:val="00CD3329"/>
    <w:rsid w:val="00CD61DA"/>
    <w:rsid w:val="00CE164D"/>
    <w:rsid w:val="00CE1A50"/>
    <w:rsid w:val="00CE2337"/>
    <w:rsid w:val="00CE39AC"/>
    <w:rsid w:val="00CE51F0"/>
    <w:rsid w:val="00CE593C"/>
    <w:rsid w:val="00CE6217"/>
    <w:rsid w:val="00CE7FCD"/>
    <w:rsid w:val="00CF07ED"/>
    <w:rsid w:val="00CF0C07"/>
    <w:rsid w:val="00CF1A21"/>
    <w:rsid w:val="00CF4205"/>
    <w:rsid w:val="00CF43C8"/>
    <w:rsid w:val="00CF4EC7"/>
    <w:rsid w:val="00CF55DC"/>
    <w:rsid w:val="00CF64CE"/>
    <w:rsid w:val="00CF7676"/>
    <w:rsid w:val="00D003D7"/>
    <w:rsid w:val="00D0139E"/>
    <w:rsid w:val="00D01D5E"/>
    <w:rsid w:val="00D02012"/>
    <w:rsid w:val="00D02C30"/>
    <w:rsid w:val="00D02E3C"/>
    <w:rsid w:val="00D03E92"/>
    <w:rsid w:val="00D04858"/>
    <w:rsid w:val="00D05726"/>
    <w:rsid w:val="00D106ED"/>
    <w:rsid w:val="00D10A63"/>
    <w:rsid w:val="00D110AA"/>
    <w:rsid w:val="00D1161F"/>
    <w:rsid w:val="00D12695"/>
    <w:rsid w:val="00D127E8"/>
    <w:rsid w:val="00D12CCF"/>
    <w:rsid w:val="00D2102B"/>
    <w:rsid w:val="00D2191D"/>
    <w:rsid w:val="00D228A8"/>
    <w:rsid w:val="00D23CFE"/>
    <w:rsid w:val="00D2409F"/>
    <w:rsid w:val="00D246FC"/>
    <w:rsid w:val="00D24E9F"/>
    <w:rsid w:val="00D30190"/>
    <w:rsid w:val="00D31D14"/>
    <w:rsid w:val="00D32A42"/>
    <w:rsid w:val="00D33D23"/>
    <w:rsid w:val="00D34A8F"/>
    <w:rsid w:val="00D34E7A"/>
    <w:rsid w:val="00D35B79"/>
    <w:rsid w:val="00D362FB"/>
    <w:rsid w:val="00D3709B"/>
    <w:rsid w:val="00D43685"/>
    <w:rsid w:val="00D4471E"/>
    <w:rsid w:val="00D44F81"/>
    <w:rsid w:val="00D45098"/>
    <w:rsid w:val="00D4514E"/>
    <w:rsid w:val="00D472FB"/>
    <w:rsid w:val="00D474E2"/>
    <w:rsid w:val="00D50376"/>
    <w:rsid w:val="00D54A2E"/>
    <w:rsid w:val="00D557B1"/>
    <w:rsid w:val="00D55908"/>
    <w:rsid w:val="00D56D9E"/>
    <w:rsid w:val="00D57936"/>
    <w:rsid w:val="00D57EDB"/>
    <w:rsid w:val="00D61B61"/>
    <w:rsid w:val="00D61C37"/>
    <w:rsid w:val="00D61FDD"/>
    <w:rsid w:val="00D63213"/>
    <w:rsid w:val="00D64A22"/>
    <w:rsid w:val="00D65493"/>
    <w:rsid w:val="00D661E6"/>
    <w:rsid w:val="00D70634"/>
    <w:rsid w:val="00D71256"/>
    <w:rsid w:val="00D73716"/>
    <w:rsid w:val="00D753D9"/>
    <w:rsid w:val="00D77B85"/>
    <w:rsid w:val="00D81676"/>
    <w:rsid w:val="00D81694"/>
    <w:rsid w:val="00D82E68"/>
    <w:rsid w:val="00D848FF"/>
    <w:rsid w:val="00D86264"/>
    <w:rsid w:val="00D86758"/>
    <w:rsid w:val="00D86B1B"/>
    <w:rsid w:val="00D87669"/>
    <w:rsid w:val="00D905EE"/>
    <w:rsid w:val="00D92047"/>
    <w:rsid w:val="00D92B81"/>
    <w:rsid w:val="00D92BEE"/>
    <w:rsid w:val="00D94196"/>
    <w:rsid w:val="00D94D18"/>
    <w:rsid w:val="00D95826"/>
    <w:rsid w:val="00D95C31"/>
    <w:rsid w:val="00D97EFE"/>
    <w:rsid w:val="00DA000C"/>
    <w:rsid w:val="00DA036B"/>
    <w:rsid w:val="00DA0BBE"/>
    <w:rsid w:val="00DA3489"/>
    <w:rsid w:val="00DA3B21"/>
    <w:rsid w:val="00DA3FCD"/>
    <w:rsid w:val="00DA550B"/>
    <w:rsid w:val="00DA6455"/>
    <w:rsid w:val="00DB00FA"/>
    <w:rsid w:val="00DB13A2"/>
    <w:rsid w:val="00DB3093"/>
    <w:rsid w:val="00DB4B64"/>
    <w:rsid w:val="00DB6727"/>
    <w:rsid w:val="00DC12A4"/>
    <w:rsid w:val="00DC18B8"/>
    <w:rsid w:val="00DC2DB0"/>
    <w:rsid w:val="00DC32C8"/>
    <w:rsid w:val="00DC590E"/>
    <w:rsid w:val="00DC5BC7"/>
    <w:rsid w:val="00DD12E5"/>
    <w:rsid w:val="00DD350B"/>
    <w:rsid w:val="00DD528A"/>
    <w:rsid w:val="00DD5537"/>
    <w:rsid w:val="00DD55B0"/>
    <w:rsid w:val="00DD5AFF"/>
    <w:rsid w:val="00DD61DC"/>
    <w:rsid w:val="00DD6206"/>
    <w:rsid w:val="00DD763F"/>
    <w:rsid w:val="00DD7A04"/>
    <w:rsid w:val="00DE21D4"/>
    <w:rsid w:val="00DE36A2"/>
    <w:rsid w:val="00DE42C8"/>
    <w:rsid w:val="00DE5F0B"/>
    <w:rsid w:val="00DE736B"/>
    <w:rsid w:val="00DF049E"/>
    <w:rsid w:val="00DF3BD7"/>
    <w:rsid w:val="00DF4A09"/>
    <w:rsid w:val="00DF619C"/>
    <w:rsid w:val="00DF7A04"/>
    <w:rsid w:val="00E00BEA"/>
    <w:rsid w:val="00E01425"/>
    <w:rsid w:val="00E02767"/>
    <w:rsid w:val="00E02A0E"/>
    <w:rsid w:val="00E0362D"/>
    <w:rsid w:val="00E037D0"/>
    <w:rsid w:val="00E03A90"/>
    <w:rsid w:val="00E04608"/>
    <w:rsid w:val="00E05619"/>
    <w:rsid w:val="00E05F42"/>
    <w:rsid w:val="00E067D6"/>
    <w:rsid w:val="00E068FF"/>
    <w:rsid w:val="00E06BD3"/>
    <w:rsid w:val="00E06DF8"/>
    <w:rsid w:val="00E06EDC"/>
    <w:rsid w:val="00E11871"/>
    <w:rsid w:val="00E11D30"/>
    <w:rsid w:val="00E1225E"/>
    <w:rsid w:val="00E12848"/>
    <w:rsid w:val="00E13EAE"/>
    <w:rsid w:val="00E154E6"/>
    <w:rsid w:val="00E15749"/>
    <w:rsid w:val="00E16084"/>
    <w:rsid w:val="00E16348"/>
    <w:rsid w:val="00E16B9B"/>
    <w:rsid w:val="00E17423"/>
    <w:rsid w:val="00E1766F"/>
    <w:rsid w:val="00E21185"/>
    <w:rsid w:val="00E21566"/>
    <w:rsid w:val="00E21667"/>
    <w:rsid w:val="00E218CD"/>
    <w:rsid w:val="00E22CF6"/>
    <w:rsid w:val="00E22DB2"/>
    <w:rsid w:val="00E23420"/>
    <w:rsid w:val="00E24C16"/>
    <w:rsid w:val="00E24CBB"/>
    <w:rsid w:val="00E25062"/>
    <w:rsid w:val="00E26942"/>
    <w:rsid w:val="00E300BB"/>
    <w:rsid w:val="00E302FC"/>
    <w:rsid w:val="00E3056A"/>
    <w:rsid w:val="00E32132"/>
    <w:rsid w:val="00E3321C"/>
    <w:rsid w:val="00E33311"/>
    <w:rsid w:val="00E33B4C"/>
    <w:rsid w:val="00E357AC"/>
    <w:rsid w:val="00E3595F"/>
    <w:rsid w:val="00E37951"/>
    <w:rsid w:val="00E37D07"/>
    <w:rsid w:val="00E417F5"/>
    <w:rsid w:val="00E428B2"/>
    <w:rsid w:val="00E4395B"/>
    <w:rsid w:val="00E447E9"/>
    <w:rsid w:val="00E44B7E"/>
    <w:rsid w:val="00E45366"/>
    <w:rsid w:val="00E46DFA"/>
    <w:rsid w:val="00E50758"/>
    <w:rsid w:val="00E51D28"/>
    <w:rsid w:val="00E52205"/>
    <w:rsid w:val="00E52A6A"/>
    <w:rsid w:val="00E5374B"/>
    <w:rsid w:val="00E53A83"/>
    <w:rsid w:val="00E53BA2"/>
    <w:rsid w:val="00E541BC"/>
    <w:rsid w:val="00E54740"/>
    <w:rsid w:val="00E54E4D"/>
    <w:rsid w:val="00E564D8"/>
    <w:rsid w:val="00E60377"/>
    <w:rsid w:val="00E61AA3"/>
    <w:rsid w:val="00E63252"/>
    <w:rsid w:val="00E654C1"/>
    <w:rsid w:val="00E65CBC"/>
    <w:rsid w:val="00E66B13"/>
    <w:rsid w:val="00E67738"/>
    <w:rsid w:val="00E678AE"/>
    <w:rsid w:val="00E709A7"/>
    <w:rsid w:val="00E715D8"/>
    <w:rsid w:val="00E73B2C"/>
    <w:rsid w:val="00E73E0C"/>
    <w:rsid w:val="00E75804"/>
    <w:rsid w:val="00E75E00"/>
    <w:rsid w:val="00E7778B"/>
    <w:rsid w:val="00E80D14"/>
    <w:rsid w:val="00E8267D"/>
    <w:rsid w:val="00E82830"/>
    <w:rsid w:val="00E82AD2"/>
    <w:rsid w:val="00E835F2"/>
    <w:rsid w:val="00E83E28"/>
    <w:rsid w:val="00E84A71"/>
    <w:rsid w:val="00E85066"/>
    <w:rsid w:val="00E85D9B"/>
    <w:rsid w:val="00E8622C"/>
    <w:rsid w:val="00E86AE3"/>
    <w:rsid w:val="00E86E24"/>
    <w:rsid w:val="00E87C8D"/>
    <w:rsid w:val="00E905A6"/>
    <w:rsid w:val="00E91446"/>
    <w:rsid w:val="00E914E6"/>
    <w:rsid w:val="00E92140"/>
    <w:rsid w:val="00E92356"/>
    <w:rsid w:val="00E928B9"/>
    <w:rsid w:val="00E93DDB"/>
    <w:rsid w:val="00E95BD3"/>
    <w:rsid w:val="00EA2474"/>
    <w:rsid w:val="00EA2674"/>
    <w:rsid w:val="00EA5989"/>
    <w:rsid w:val="00EA5AA1"/>
    <w:rsid w:val="00EA6AA8"/>
    <w:rsid w:val="00EA793A"/>
    <w:rsid w:val="00EA793E"/>
    <w:rsid w:val="00EA7BBB"/>
    <w:rsid w:val="00EA7E7E"/>
    <w:rsid w:val="00EB0A34"/>
    <w:rsid w:val="00EB0EC5"/>
    <w:rsid w:val="00EB39F7"/>
    <w:rsid w:val="00EB424F"/>
    <w:rsid w:val="00EB45C5"/>
    <w:rsid w:val="00EB49E3"/>
    <w:rsid w:val="00EB69F5"/>
    <w:rsid w:val="00EB7473"/>
    <w:rsid w:val="00EC13A8"/>
    <w:rsid w:val="00EC1559"/>
    <w:rsid w:val="00EC1BEE"/>
    <w:rsid w:val="00EC262C"/>
    <w:rsid w:val="00EC2B54"/>
    <w:rsid w:val="00EC2F18"/>
    <w:rsid w:val="00EC37E0"/>
    <w:rsid w:val="00EC44AE"/>
    <w:rsid w:val="00EC569D"/>
    <w:rsid w:val="00EC577A"/>
    <w:rsid w:val="00EC6107"/>
    <w:rsid w:val="00EC6C9C"/>
    <w:rsid w:val="00ED14E9"/>
    <w:rsid w:val="00ED156B"/>
    <w:rsid w:val="00ED15D3"/>
    <w:rsid w:val="00ED2140"/>
    <w:rsid w:val="00ED738F"/>
    <w:rsid w:val="00ED7429"/>
    <w:rsid w:val="00ED7635"/>
    <w:rsid w:val="00EE0994"/>
    <w:rsid w:val="00EE0EA4"/>
    <w:rsid w:val="00EE16D8"/>
    <w:rsid w:val="00EE3EC5"/>
    <w:rsid w:val="00EE4A7E"/>
    <w:rsid w:val="00EE58B6"/>
    <w:rsid w:val="00EE5BC1"/>
    <w:rsid w:val="00EE6E10"/>
    <w:rsid w:val="00EE7385"/>
    <w:rsid w:val="00EF0430"/>
    <w:rsid w:val="00EF21E1"/>
    <w:rsid w:val="00EF2E5C"/>
    <w:rsid w:val="00EF33E7"/>
    <w:rsid w:val="00EF4BCF"/>
    <w:rsid w:val="00EF4FD6"/>
    <w:rsid w:val="00EF6B2A"/>
    <w:rsid w:val="00F0148C"/>
    <w:rsid w:val="00F034A3"/>
    <w:rsid w:val="00F038AF"/>
    <w:rsid w:val="00F03C2B"/>
    <w:rsid w:val="00F04E00"/>
    <w:rsid w:val="00F05DE0"/>
    <w:rsid w:val="00F06206"/>
    <w:rsid w:val="00F148B8"/>
    <w:rsid w:val="00F1587C"/>
    <w:rsid w:val="00F162E1"/>
    <w:rsid w:val="00F1682C"/>
    <w:rsid w:val="00F16C84"/>
    <w:rsid w:val="00F17EC5"/>
    <w:rsid w:val="00F17EF4"/>
    <w:rsid w:val="00F22821"/>
    <w:rsid w:val="00F23A6E"/>
    <w:rsid w:val="00F2414F"/>
    <w:rsid w:val="00F24199"/>
    <w:rsid w:val="00F25F70"/>
    <w:rsid w:val="00F2716A"/>
    <w:rsid w:val="00F32714"/>
    <w:rsid w:val="00F32D1E"/>
    <w:rsid w:val="00F33BC3"/>
    <w:rsid w:val="00F33D83"/>
    <w:rsid w:val="00F342E2"/>
    <w:rsid w:val="00F36B3A"/>
    <w:rsid w:val="00F41E74"/>
    <w:rsid w:val="00F42503"/>
    <w:rsid w:val="00F4298D"/>
    <w:rsid w:val="00F4426E"/>
    <w:rsid w:val="00F44BFB"/>
    <w:rsid w:val="00F44C30"/>
    <w:rsid w:val="00F455CE"/>
    <w:rsid w:val="00F45CB0"/>
    <w:rsid w:val="00F46DF7"/>
    <w:rsid w:val="00F47BB9"/>
    <w:rsid w:val="00F50F36"/>
    <w:rsid w:val="00F51530"/>
    <w:rsid w:val="00F528A3"/>
    <w:rsid w:val="00F52CAD"/>
    <w:rsid w:val="00F5374C"/>
    <w:rsid w:val="00F539AD"/>
    <w:rsid w:val="00F54AC4"/>
    <w:rsid w:val="00F5515A"/>
    <w:rsid w:val="00F55CC0"/>
    <w:rsid w:val="00F5699C"/>
    <w:rsid w:val="00F57FE1"/>
    <w:rsid w:val="00F6008B"/>
    <w:rsid w:val="00F60DDD"/>
    <w:rsid w:val="00F6122B"/>
    <w:rsid w:val="00F62F18"/>
    <w:rsid w:val="00F635C6"/>
    <w:rsid w:val="00F6467F"/>
    <w:rsid w:val="00F66016"/>
    <w:rsid w:val="00F6658E"/>
    <w:rsid w:val="00F677DE"/>
    <w:rsid w:val="00F7016D"/>
    <w:rsid w:val="00F71AEB"/>
    <w:rsid w:val="00F775B3"/>
    <w:rsid w:val="00F80759"/>
    <w:rsid w:val="00F81DDE"/>
    <w:rsid w:val="00F83F83"/>
    <w:rsid w:val="00F8461B"/>
    <w:rsid w:val="00F84F6B"/>
    <w:rsid w:val="00F85B42"/>
    <w:rsid w:val="00F860C9"/>
    <w:rsid w:val="00F877A5"/>
    <w:rsid w:val="00F87B88"/>
    <w:rsid w:val="00F87E02"/>
    <w:rsid w:val="00F90874"/>
    <w:rsid w:val="00F9104B"/>
    <w:rsid w:val="00F911D1"/>
    <w:rsid w:val="00F916A8"/>
    <w:rsid w:val="00F932D6"/>
    <w:rsid w:val="00F942CF"/>
    <w:rsid w:val="00F95F8D"/>
    <w:rsid w:val="00FA0248"/>
    <w:rsid w:val="00FA3F00"/>
    <w:rsid w:val="00FA5E0E"/>
    <w:rsid w:val="00FB01E1"/>
    <w:rsid w:val="00FB1A5A"/>
    <w:rsid w:val="00FB2648"/>
    <w:rsid w:val="00FB4BA3"/>
    <w:rsid w:val="00FB5327"/>
    <w:rsid w:val="00FB594B"/>
    <w:rsid w:val="00FB671C"/>
    <w:rsid w:val="00FB7542"/>
    <w:rsid w:val="00FB7E31"/>
    <w:rsid w:val="00FC04C5"/>
    <w:rsid w:val="00FC1739"/>
    <w:rsid w:val="00FC4444"/>
    <w:rsid w:val="00FC4570"/>
    <w:rsid w:val="00FC4AA2"/>
    <w:rsid w:val="00FC60A5"/>
    <w:rsid w:val="00FC6327"/>
    <w:rsid w:val="00FD0D64"/>
    <w:rsid w:val="00FD5501"/>
    <w:rsid w:val="00FE11F3"/>
    <w:rsid w:val="00FE1DB1"/>
    <w:rsid w:val="00FE2A96"/>
    <w:rsid w:val="00FE2D68"/>
    <w:rsid w:val="00FE2E0E"/>
    <w:rsid w:val="00FE3F9F"/>
    <w:rsid w:val="00FE461B"/>
    <w:rsid w:val="00FE5DD0"/>
    <w:rsid w:val="00FE61DC"/>
    <w:rsid w:val="00FF01C2"/>
    <w:rsid w:val="00FF0CEB"/>
    <w:rsid w:val="00FF40F0"/>
    <w:rsid w:val="00FF4AD5"/>
    <w:rsid w:val="00FF504A"/>
    <w:rsid w:val="00FF5675"/>
    <w:rsid w:val="00FF59A9"/>
    <w:rsid w:val="00FF6D32"/>
    <w:rsid w:val="00FF7D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018DD"/>
    <w:pPr>
      <w:widowControl w:val="0"/>
      <w:jc w:val="both"/>
    </w:pPr>
    <w:rPr>
      <w:kern w:val="2"/>
      <w:sz w:val="21"/>
      <w:szCs w:val="24"/>
    </w:rPr>
  </w:style>
  <w:style w:type="paragraph" w:styleId="1">
    <w:name w:val="heading 1"/>
    <w:basedOn w:val="a0"/>
    <w:next w:val="a0"/>
    <w:qFormat/>
    <w:rsid w:val="002018DD"/>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qFormat/>
    <w:rsid w:val="002018DD"/>
    <w:pPr>
      <w:keepNext/>
      <w:keepLines/>
      <w:numPr>
        <w:ilvl w:val="1"/>
        <w:numId w:val="1"/>
      </w:numPr>
      <w:tabs>
        <w:tab w:val="clear" w:pos="2434"/>
        <w:tab w:val="num" w:pos="456"/>
      </w:tabs>
      <w:spacing w:beforeLines="100" w:afterLines="100" w:line="360" w:lineRule="auto"/>
      <w:ind w:left="456"/>
      <w:outlineLvl w:val="1"/>
    </w:pPr>
    <w:rPr>
      <w:rFonts w:cs="Arial"/>
      <w:b/>
      <w:sz w:val="24"/>
      <w:szCs w:val="20"/>
    </w:rPr>
  </w:style>
  <w:style w:type="paragraph" w:styleId="3">
    <w:name w:val="heading 3"/>
    <w:aliases w:val="标题样式1"/>
    <w:basedOn w:val="a0"/>
    <w:next w:val="a1"/>
    <w:qFormat/>
    <w:rsid w:val="002018DD"/>
    <w:pPr>
      <w:keepNext/>
      <w:keepLines/>
      <w:numPr>
        <w:ilvl w:val="2"/>
        <w:numId w:val="1"/>
      </w:numPr>
      <w:spacing w:beforeLines="50" w:afterLines="50" w:line="360" w:lineRule="auto"/>
      <w:outlineLvl w:val="2"/>
    </w:pPr>
    <w:rPr>
      <w:rFonts w:cs="Arial"/>
      <w:b/>
      <w:sz w:val="24"/>
      <w:szCs w:val="20"/>
    </w:rPr>
  </w:style>
  <w:style w:type="paragraph" w:styleId="4">
    <w:name w:val="heading 4"/>
    <w:basedOn w:val="a0"/>
    <w:next w:val="a0"/>
    <w:qFormat/>
    <w:rsid w:val="002018D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rsid w:val="002018DD"/>
    <w:pPr>
      <w:keepNext/>
      <w:keepLines/>
      <w:numPr>
        <w:ilvl w:val="4"/>
        <w:numId w:val="1"/>
      </w:numPr>
      <w:spacing w:before="100" w:beforeAutospacing="1" w:after="100" w:afterAutospacing="1" w:line="360" w:lineRule="auto"/>
      <w:outlineLvl w:val="4"/>
    </w:pPr>
    <w:rPr>
      <w:rFonts w:cs="Arial"/>
      <w:b/>
      <w:sz w:val="24"/>
      <w:szCs w:val="20"/>
    </w:rPr>
  </w:style>
  <w:style w:type="paragraph" w:styleId="6">
    <w:name w:val="heading 6"/>
    <w:basedOn w:val="a0"/>
    <w:next w:val="a1"/>
    <w:qFormat/>
    <w:rsid w:val="002018DD"/>
    <w:pPr>
      <w:keepNext/>
      <w:keepLines/>
      <w:numPr>
        <w:ilvl w:val="5"/>
        <w:numId w:val="1"/>
      </w:numPr>
      <w:spacing w:before="100" w:beforeAutospacing="1" w:after="100" w:afterAutospacing="1" w:line="360" w:lineRule="auto"/>
      <w:outlineLvl w:val="5"/>
    </w:pPr>
    <w:rPr>
      <w:rFonts w:cs="Arial"/>
      <w:b/>
      <w:szCs w:val="20"/>
    </w:rPr>
  </w:style>
  <w:style w:type="paragraph" w:styleId="7">
    <w:name w:val="heading 7"/>
    <w:basedOn w:val="a0"/>
    <w:next w:val="a0"/>
    <w:qFormat/>
    <w:rsid w:val="002018DD"/>
    <w:pPr>
      <w:keepNext/>
      <w:keepLines/>
      <w:spacing w:before="240" w:after="64" w:line="320" w:lineRule="auto"/>
      <w:outlineLvl w:val="6"/>
    </w:pPr>
    <w:rPr>
      <w:b/>
      <w:sz w:val="24"/>
      <w:szCs w:val="20"/>
    </w:rPr>
  </w:style>
  <w:style w:type="paragraph" w:styleId="8">
    <w:name w:val="heading 8"/>
    <w:basedOn w:val="a0"/>
    <w:next w:val="a0"/>
    <w:qFormat/>
    <w:rsid w:val="002018DD"/>
    <w:pPr>
      <w:keepNext/>
      <w:keepLines/>
      <w:spacing w:before="240" w:after="64" w:line="320" w:lineRule="auto"/>
      <w:outlineLvl w:val="7"/>
    </w:pPr>
    <w:rPr>
      <w:rFonts w:ascii="Arial" w:eastAsia="黑体" w:hAnsi="Arial"/>
      <w:sz w:val="24"/>
      <w:szCs w:val="20"/>
    </w:rPr>
  </w:style>
  <w:style w:type="paragraph" w:styleId="9">
    <w:name w:val="heading 9"/>
    <w:basedOn w:val="a0"/>
    <w:next w:val="a0"/>
    <w:qFormat/>
    <w:rsid w:val="002018DD"/>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特点,表正文,正文非缩进,段1,正文缩进1"/>
    <w:basedOn w:val="a0"/>
    <w:rsid w:val="002018DD"/>
    <w:pPr>
      <w:ind w:firstLineChars="200" w:firstLine="420"/>
    </w:pPr>
  </w:style>
  <w:style w:type="paragraph" w:styleId="a5">
    <w:name w:val="Body Text"/>
    <w:basedOn w:val="a0"/>
    <w:rsid w:val="002018DD"/>
    <w:pPr>
      <w:spacing w:after="120"/>
    </w:pPr>
  </w:style>
  <w:style w:type="paragraph" w:styleId="a6">
    <w:name w:val="Body Text First Indent"/>
    <w:basedOn w:val="a5"/>
    <w:rsid w:val="002018DD"/>
    <w:pPr>
      <w:spacing w:line="300" w:lineRule="auto"/>
      <w:ind w:firstLine="425"/>
    </w:pPr>
    <w:rPr>
      <w:szCs w:val="20"/>
    </w:rPr>
  </w:style>
  <w:style w:type="paragraph" w:customStyle="1" w:styleId="xl22">
    <w:name w:val="xl22"/>
    <w:basedOn w:val="a0"/>
    <w:rsid w:val="002018DD"/>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7">
    <w:name w:val="表格正文"/>
    <w:basedOn w:val="a1"/>
    <w:rsid w:val="002018DD"/>
    <w:pPr>
      <w:spacing w:beforeLines="50"/>
      <w:ind w:firstLineChars="0" w:firstLine="0"/>
      <w:jc w:val="center"/>
    </w:pPr>
    <w:rPr>
      <w:sz w:val="24"/>
      <w:szCs w:val="20"/>
    </w:rPr>
  </w:style>
  <w:style w:type="paragraph" w:styleId="a8">
    <w:name w:val="Balloon Text"/>
    <w:basedOn w:val="a0"/>
    <w:semiHidden/>
    <w:rsid w:val="002018DD"/>
    <w:rPr>
      <w:sz w:val="18"/>
      <w:szCs w:val="18"/>
    </w:rPr>
  </w:style>
  <w:style w:type="paragraph" w:styleId="10">
    <w:name w:val="toc 1"/>
    <w:basedOn w:val="a0"/>
    <w:next w:val="a0"/>
    <w:autoRedefine/>
    <w:uiPriority w:val="39"/>
    <w:rsid w:val="00407C3F"/>
    <w:pPr>
      <w:tabs>
        <w:tab w:val="right" w:leader="dot" w:pos="8450"/>
      </w:tabs>
      <w:spacing w:line="420" w:lineRule="auto"/>
    </w:pPr>
    <w:rPr>
      <w:rFonts w:ascii="黑体" w:hAnsi="宋体"/>
      <w:b/>
      <w:noProof/>
      <w:kern w:val="0"/>
      <w:sz w:val="24"/>
    </w:rPr>
  </w:style>
  <w:style w:type="paragraph" w:styleId="22">
    <w:name w:val="toc 2"/>
    <w:basedOn w:val="a0"/>
    <w:next w:val="a0"/>
    <w:autoRedefine/>
    <w:semiHidden/>
    <w:rsid w:val="002018DD"/>
    <w:pPr>
      <w:ind w:leftChars="200" w:left="420"/>
    </w:pPr>
  </w:style>
  <w:style w:type="character" w:styleId="a9">
    <w:name w:val="Hyperlink"/>
    <w:uiPriority w:val="99"/>
    <w:rsid w:val="002018DD"/>
    <w:rPr>
      <w:color w:val="0000FF"/>
      <w:u w:val="single"/>
    </w:rPr>
  </w:style>
  <w:style w:type="paragraph" w:styleId="aa">
    <w:name w:val="footer"/>
    <w:basedOn w:val="a0"/>
    <w:link w:val="Char"/>
    <w:uiPriority w:val="99"/>
    <w:rsid w:val="002018DD"/>
    <w:pPr>
      <w:tabs>
        <w:tab w:val="center" w:pos="4153"/>
        <w:tab w:val="right" w:pos="8306"/>
      </w:tabs>
      <w:snapToGrid w:val="0"/>
      <w:jc w:val="left"/>
    </w:pPr>
    <w:rPr>
      <w:sz w:val="18"/>
      <w:szCs w:val="18"/>
    </w:rPr>
  </w:style>
  <w:style w:type="character" w:styleId="ab">
    <w:name w:val="page number"/>
    <w:basedOn w:val="a2"/>
    <w:rsid w:val="002018DD"/>
  </w:style>
  <w:style w:type="paragraph" w:styleId="ac">
    <w:name w:val="Title"/>
    <w:basedOn w:val="a5"/>
    <w:next w:val="a5"/>
    <w:link w:val="Char0"/>
    <w:qFormat/>
    <w:rsid w:val="002018DD"/>
    <w:pPr>
      <w:tabs>
        <w:tab w:val="left" w:pos="-540"/>
        <w:tab w:val="num" w:pos="1182"/>
      </w:tabs>
      <w:snapToGrid w:val="0"/>
      <w:spacing w:before="240" w:after="60" w:line="360" w:lineRule="auto"/>
      <w:ind w:left="527" w:hanging="425"/>
      <w:jc w:val="center"/>
      <w:outlineLvl w:val="0"/>
    </w:pPr>
    <w:rPr>
      <w:b/>
      <w:bCs/>
      <w:sz w:val="36"/>
      <w:szCs w:val="20"/>
    </w:rPr>
  </w:style>
  <w:style w:type="paragraph" w:styleId="ad">
    <w:name w:val="Plain Text"/>
    <w:basedOn w:val="a0"/>
    <w:link w:val="Char1"/>
    <w:uiPriority w:val="99"/>
    <w:rsid w:val="002018DD"/>
    <w:pPr>
      <w:widowControl/>
      <w:jc w:val="left"/>
    </w:pPr>
    <w:rPr>
      <w:rFonts w:ascii="Courier New" w:hAnsi="Courier New"/>
      <w:kern w:val="0"/>
      <w:sz w:val="20"/>
      <w:szCs w:val="20"/>
    </w:rPr>
  </w:style>
  <w:style w:type="paragraph" w:styleId="ae">
    <w:name w:val="header"/>
    <w:basedOn w:val="a0"/>
    <w:link w:val="Char2"/>
    <w:uiPriority w:val="99"/>
    <w:rsid w:val="002018DD"/>
    <w:pPr>
      <w:pBdr>
        <w:bottom w:val="single" w:sz="6" w:space="1" w:color="auto"/>
      </w:pBdr>
      <w:tabs>
        <w:tab w:val="center" w:pos="4153"/>
        <w:tab w:val="right" w:pos="8306"/>
      </w:tabs>
      <w:snapToGrid w:val="0"/>
      <w:jc w:val="center"/>
    </w:pPr>
    <w:rPr>
      <w:sz w:val="18"/>
      <w:szCs w:val="18"/>
    </w:rPr>
  </w:style>
  <w:style w:type="paragraph" w:styleId="af">
    <w:name w:val="Body Text Indent"/>
    <w:basedOn w:val="a0"/>
    <w:rsid w:val="002018DD"/>
    <w:pPr>
      <w:widowControl/>
      <w:spacing w:line="360" w:lineRule="auto"/>
      <w:ind w:rightChars="-85" w:right="-178" w:firstLineChars="150" w:firstLine="360"/>
      <w:jc w:val="left"/>
    </w:pPr>
    <w:rPr>
      <w:rFonts w:ascii="宋体" w:hAnsi="宋体"/>
      <w:sz w:val="24"/>
    </w:rPr>
  </w:style>
  <w:style w:type="paragraph" w:styleId="23">
    <w:name w:val="Body Text Indent 2"/>
    <w:basedOn w:val="a0"/>
    <w:rsid w:val="002018DD"/>
    <w:pPr>
      <w:widowControl/>
      <w:spacing w:before="100" w:beforeAutospacing="1" w:after="100" w:afterAutospacing="1"/>
      <w:ind w:rightChars="-85" w:right="-178" w:firstLine="480"/>
      <w:outlineLvl w:val="0"/>
    </w:pPr>
    <w:rPr>
      <w:rFonts w:ascii="宋体" w:hAnsi="宋体"/>
      <w:color w:val="000000"/>
      <w:sz w:val="24"/>
    </w:rPr>
  </w:style>
  <w:style w:type="paragraph" w:customStyle="1" w:styleId="a">
    <w:name w:val="项目"/>
    <w:basedOn w:val="4"/>
    <w:rsid w:val="002018DD"/>
    <w:pPr>
      <w:numPr>
        <w:ilvl w:val="3"/>
        <w:numId w:val="17"/>
      </w:numPr>
      <w:snapToGrid w:val="0"/>
      <w:spacing w:before="120" w:after="120" w:line="360" w:lineRule="auto"/>
    </w:pPr>
    <w:rPr>
      <w:rFonts w:ascii="Times New Roman" w:eastAsia="楷体_GB2312" w:hAnsi="Times New Roman"/>
      <w:b w:val="0"/>
      <w:sz w:val="24"/>
      <w:szCs w:val="20"/>
    </w:rPr>
  </w:style>
  <w:style w:type="paragraph" w:customStyle="1" w:styleId="af0">
    <w:name w:val="报告署名"/>
    <w:basedOn w:val="a0"/>
    <w:next w:val="a0"/>
    <w:autoRedefine/>
    <w:rsid w:val="002018DD"/>
    <w:pPr>
      <w:spacing w:line="360" w:lineRule="auto"/>
      <w:jc w:val="center"/>
    </w:pPr>
    <w:rPr>
      <w:rFonts w:ascii="宋体" w:hAnsi="宋体"/>
      <w:sz w:val="24"/>
      <w:szCs w:val="20"/>
    </w:rPr>
  </w:style>
  <w:style w:type="character" w:customStyle="1" w:styleId="big1">
    <w:name w:val="big1"/>
    <w:rsid w:val="002018DD"/>
    <w:rPr>
      <w:spacing w:val="360"/>
      <w:sz w:val="22"/>
      <w:szCs w:val="22"/>
    </w:rPr>
  </w:style>
  <w:style w:type="paragraph" w:customStyle="1" w:styleId="21">
    <w:name w:val="列表2"/>
    <w:basedOn w:val="a0"/>
    <w:next w:val="ac"/>
    <w:rsid w:val="002018DD"/>
    <w:pPr>
      <w:numPr>
        <w:numId w:val="19"/>
      </w:numPr>
      <w:tabs>
        <w:tab w:val="clear" w:pos="360"/>
        <w:tab w:val="num" w:pos="1125"/>
      </w:tabs>
      <w:spacing w:line="360" w:lineRule="auto"/>
      <w:ind w:left="1125" w:hanging="1125"/>
    </w:pPr>
    <w:rPr>
      <w:rFonts w:ascii="宋体"/>
      <w:szCs w:val="20"/>
    </w:rPr>
  </w:style>
  <w:style w:type="paragraph" w:styleId="af1">
    <w:name w:val="Normal (Web)"/>
    <w:basedOn w:val="a0"/>
    <w:rsid w:val="002018DD"/>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rsid w:val="002018DD"/>
    <w:rPr>
      <w:sz w:val="21"/>
      <w:szCs w:val="21"/>
    </w:rPr>
  </w:style>
  <w:style w:type="character" w:styleId="af2">
    <w:name w:val="FollowedHyperlink"/>
    <w:rsid w:val="002018DD"/>
    <w:rPr>
      <w:color w:val="800080"/>
      <w:u w:val="single"/>
    </w:rPr>
  </w:style>
  <w:style w:type="paragraph" w:customStyle="1" w:styleId="2">
    <w:name w:val="编号正文2"/>
    <w:basedOn w:val="a0"/>
    <w:rsid w:val="002018DD"/>
    <w:pPr>
      <w:numPr>
        <w:numId w:val="28"/>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rsid w:val="002018DD"/>
  </w:style>
  <w:style w:type="paragraph" w:styleId="30">
    <w:name w:val="Body Text Indent 3"/>
    <w:basedOn w:val="a0"/>
    <w:rsid w:val="002018DD"/>
    <w:pPr>
      <w:spacing w:after="120"/>
      <w:ind w:leftChars="200" w:left="420"/>
    </w:pPr>
    <w:rPr>
      <w:sz w:val="16"/>
      <w:szCs w:val="16"/>
    </w:rPr>
  </w:style>
  <w:style w:type="character" w:styleId="af3">
    <w:name w:val="annotation reference"/>
    <w:uiPriority w:val="99"/>
    <w:semiHidden/>
    <w:rsid w:val="002018DD"/>
    <w:rPr>
      <w:sz w:val="21"/>
      <w:szCs w:val="21"/>
    </w:rPr>
  </w:style>
  <w:style w:type="paragraph" w:styleId="af4">
    <w:name w:val="annotation text"/>
    <w:basedOn w:val="a0"/>
    <w:link w:val="Char3"/>
    <w:uiPriority w:val="99"/>
    <w:semiHidden/>
    <w:rsid w:val="002018DD"/>
    <w:pPr>
      <w:jc w:val="left"/>
    </w:pPr>
  </w:style>
  <w:style w:type="paragraph" w:styleId="af5">
    <w:name w:val="annotation subject"/>
    <w:basedOn w:val="af4"/>
    <w:next w:val="af4"/>
    <w:semiHidden/>
    <w:rsid w:val="002018DD"/>
    <w:rPr>
      <w:b/>
      <w:bCs/>
    </w:rPr>
  </w:style>
  <w:style w:type="paragraph" w:customStyle="1" w:styleId="Default">
    <w:name w:val="Default"/>
    <w:rsid w:val="002018DD"/>
    <w:pPr>
      <w:widowControl w:val="0"/>
      <w:autoSpaceDE w:val="0"/>
      <w:autoSpaceDN w:val="0"/>
      <w:adjustRightInd w:val="0"/>
    </w:pPr>
    <w:rPr>
      <w:rFonts w:ascii="宋体" w:cs="宋体"/>
      <w:color w:val="000000"/>
      <w:sz w:val="24"/>
      <w:szCs w:val="24"/>
    </w:rPr>
  </w:style>
  <w:style w:type="paragraph" w:styleId="31">
    <w:name w:val="Body Text 3"/>
    <w:basedOn w:val="a0"/>
    <w:rsid w:val="002018DD"/>
    <w:pPr>
      <w:spacing w:line="360" w:lineRule="auto"/>
    </w:pPr>
    <w:rPr>
      <w:rFonts w:ascii="仿宋_GB2312" w:eastAsia="仿宋_GB2312" w:hAnsi="Arial"/>
    </w:rPr>
  </w:style>
  <w:style w:type="paragraph" w:styleId="af6">
    <w:name w:val="Date"/>
    <w:basedOn w:val="a0"/>
    <w:next w:val="a0"/>
    <w:rsid w:val="00901055"/>
    <w:pPr>
      <w:ind w:leftChars="2500" w:left="100"/>
    </w:pPr>
  </w:style>
  <w:style w:type="paragraph" w:customStyle="1" w:styleId="Char4">
    <w:name w:val="Char"/>
    <w:basedOn w:val="a0"/>
    <w:rsid w:val="0094283E"/>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BF638C"/>
  </w:style>
  <w:style w:type="paragraph" w:customStyle="1" w:styleId="CharCharCharCharCharCharChar">
    <w:name w:val="Char Char Char Char Char Char Char"/>
    <w:basedOn w:val="a0"/>
    <w:autoRedefine/>
    <w:rsid w:val="007F022B"/>
    <w:pPr>
      <w:tabs>
        <w:tab w:val="num" w:pos="840"/>
      </w:tabs>
      <w:ind w:left="840" w:hanging="360"/>
    </w:pPr>
    <w:rPr>
      <w:sz w:val="24"/>
    </w:rPr>
  </w:style>
  <w:style w:type="paragraph" w:customStyle="1" w:styleId="ParaCharCharCharCharCharChar">
    <w:name w:val="默认段落字体 Para Char Char Char Char Char Char"/>
    <w:basedOn w:val="a0"/>
    <w:autoRedefine/>
    <w:rsid w:val="008377D2"/>
    <w:pPr>
      <w:tabs>
        <w:tab w:val="num" w:pos="840"/>
      </w:tabs>
      <w:ind w:left="840" w:hanging="360"/>
    </w:pPr>
    <w:rPr>
      <w:sz w:val="24"/>
    </w:rPr>
  </w:style>
  <w:style w:type="paragraph" w:customStyle="1" w:styleId="CharCharCharChar1CharCharChar">
    <w:name w:val="Char Char Char Char1 Char Char Char"/>
    <w:basedOn w:val="a0"/>
    <w:rsid w:val="00815929"/>
  </w:style>
  <w:style w:type="paragraph" w:customStyle="1" w:styleId="ParaChar">
    <w:name w:val="默认段落字体 Para Char"/>
    <w:basedOn w:val="a0"/>
    <w:autoRedefine/>
    <w:rsid w:val="000E729C"/>
    <w:pPr>
      <w:tabs>
        <w:tab w:val="num" w:pos="840"/>
      </w:tabs>
      <w:ind w:left="840" w:hanging="420"/>
    </w:pPr>
    <w:rPr>
      <w:sz w:val="24"/>
    </w:rPr>
  </w:style>
  <w:style w:type="paragraph" w:customStyle="1" w:styleId="Char10">
    <w:name w:val="Char1"/>
    <w:basedOn w:val="a0"/>
    <w:rsid w:val="00771850"/>
  </w:style>
  <w:style w:type="paragraph" w:customStyle="1" w:styleId="CharCharChar">
    <w:name w:val="Char Char Char"/>
    <w:basedOn w:val="a0"/>
    <w:rsid w:val="0029727F"/>
  </w:style>
  <w:style w:type="character" w:customStyle="1" w:styleId="Char3">
    <w:name w:val="批注文字 Char"/>
    <w:link w:val="af4"/>
    <w:uiPriority w:val="99"/>
    <w:semiHidden/>
    <w:rsid w:val="00527E83"/>
    <w:rPr>
      <w:kern w:val="2"/>
      <w:sz w:val="21"/>
      <w:szCs w:val="24"/>
    </w:rPr>
  </w:style>
  <w:style w:type="paragraph" w:customStyle="1" w:styleId="Style3">
    <w:name w:val="_Style 3"/>
    <w:basedOn w:val="a0"/>
    <w:rsid w:val="00B379C3"/>
    <w:rPr>
      <w:szCs w:val="20"/>
    </w:rPr>
  </w:style>
  <w:style w:type="paragraph" w:customStyle="1" w:styleId="CharCharChar1">
    <w:name w:val="Char Char Char1"/>
    <w:basedOn w:val="a0"/>
    <w:rsid w:val="00B379C3"/>
    <w:rPr>
      <w:szCs w:val="20"/>
    </w:rPr>
  </w:style>
  <w:style w:type="paragraph" w:customStyle="1" w:styleId="11">
    <w:name w:val="1"/>
    <w:basedOn w:val="a0"/>
    <w:next w:val="30"/>
    <w:rsid w:val="00F06206"/>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rsid w:val="004B124D"/>
  </w:style>
  <w:style w:type="character" w:customStyle="1" w:styleId="Char1">
    <w:name w:val="纯文本 Char"/>
    <w:link w:val="ad"/>
    <w:uiPriority w:val="99"/>
    <w:rsid w:val="003463AC"/>
    <w:rPr>
      <w:rFonts w:ascii="Courier New" w:hAnsi="Courier New" w:cs="Courier New"/>
    </w:rPr>
  </w:style>
  <w:style w:type="character" w:customStyle="1" w:styleId="unnamed11">
    <w:name w:val="unnamed11"/>
    <w:rsid w:val="00424B0C"/>
    <w:rPr>
      <w:rFonts w:ascii="宋体" w:eastAsia="宋体" w:hAnsi="宋体" w:hint="eastAsia"/>
      <w:sz w:val="18"/>
      <w:szCs w:val="18"/>
    </w:rPr>
  </w:style>
  <w:style w:type="paragraph" w:customStyle="1" w:styleId="af7">
    <w:name w:val="正文所"/>
    <w:basedOn w:val="a0"/>
    <w:rsid w:val="003F24F1"/>
    <w:pPr>
      <w:spacing w:line="360" w:lineRule="auto"/>
      <w:ind w:firstLineChars="200" w:firstLine="420"/>
    </w:pPr>
    <w:rPr>
      <w:rFonts w:ascii="Simsun"/>
      <w:szCs w:val="20"/>
    </w:rPr>
  </w:style>
  <w:style w:type="character" w:customStyle="1" w:styleId="Char2">
    <w:name w:val="页眉 Char"/>
    <w:link w:val="ae"/>
    <w:uiPriority w:val="99"/>
    <w:rsid w:val="001976EE"/>
    <w:rPr>
      <w:kern w:val="2"/>
      <w:sz w:val="18"/>
      <w:szCs w:val="18"/>
    </w:rPr>
  </w:style>
  <w:style w:type="character" w:customStyle="1" w:styleId="Char">
    <w:name w:val="页脚 Char"/>
    <w:link w:val="aa"/>
    <w:uiPriority w:val="99"/>
    <w:rsid w:val="00AF298D"/>
    <w:rPr>
      <w:kern w:val="2"/>
      <w:sz w:val="18"/>
      <w:szCs w:val="18"/>
    </w:rPr>
  </w:style>
  <w:style w:type="paragraph" w:styleId="af8">
    <w:name w:val="Document Map"/>
    <w:basedOn w:val="a0"/>
    <w:semiHidden/>
    <w:rsid w:val="00EC13A8"/>
    <w:pPr>
      <w:shd w:val="clear" w:color="auto" w:fill="000080"/>
    </w:pPr>
  </w:style>
  <w:style w:type="paragraph" w:customStyle="1" w:styleId="ParaCharCharCharCharCharCharChar">
    <w:name w:val="默认段落字体 Para Char Char Char Char Char Char Char"/>
    <w:basedOn w:val="a0"/>
    <w:rsid w:val="009946FC"/>
    <w:pPr>
      <w:widowControl/>
      <w:jc w:val="left"/>
    </w:pPr>
    <w:rPr>
      <w:rFonts w:ascii="Tahoma" w:hAnsi="Tahoma"/>
      <w:color w:val="000000"/>
      <w:kern w:val="0"/>
      <w:sz w:val="24"/>
      <w:szCs w:val="20"/>
    </w:rPr>
  </w:style>
  <w:style w:type="paragraph" w:customStyle="1" w:styleId="Char5">
    <w:name w:val="Char"/>
    <w:basedOn w:val="a0"/>
    <w:rsid w:val="0060075D"/>
  </w:style>
  <w:style w:type="table" w:styleId="af9">
    <w:name w:val="Table Grid"/>
    <w:basedOn w:val="a3"/>
    <w:rsid w:val="00ED7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6D727F"/>
    <w:pPr>
      <w:ind w:firstLineChars="200" w:firstLine="420"/>
    </w:pPr>
  </w:style>
  <w:style w:type="character" w:customStyle="1" w:styleId="Char0">
    <w:name w:val="标题 Char"/>
    <w:link w:val="ac"/>
    <w:rsid w:val="007C7636"/>
    <w:rPr>
      <w:b/>
      <w:bCs/>
      <w:kern w:val="2"/>
      <w:sz w:val="36"/>
    </w:rPr>
  </w:style>
  <w:style w:type="paragraph" w:styleId="afb">
    <w:name w:val="Revision"/>
    <w:hidden/>
    <w:uiPriority w:val="99"/>
    <w:semiHidden/>
    <w:rsid w:val="0093558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018DD"/>
    <w:pPr>
      <w:widowControl w:val="0"/>
      <w:jc w:val="both"/>
    </w:pPr>
    <w:rPr>
      <w:kern w:val="2"/>
      <w:sz w:val="21"/>
      <w:szCs w:val="24"/>
    </w:rPr>
  </w:style>
  <w:style w:type="paragraph" w:styleId="1">
    <w:name w:val="heading 1"/>
    <w:basedOn w:val="a0"/>
    <w:next w:val="a0"/>
    <w:qFormat/>
    <w:rsid w:val="002018DD"/>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qFormat/>
    <w:rsid w:val="002018DD"/>
    <w:pPr>
      <w:keepNext/>
      <w:keepLines/>
      <w:numPr>
        <w:ilvl w:val="1"/>
        <w:numId w:val="1"/>
      </w:numPr>
      <w:tabs>
        <w:tab w:val="clear" w:pos="2434"/>
        <w:tab w:val="num" w:pos="456"/>
      </w:tabs>
      <w:spacing w:beforeLines="100" w:afterLines="100" w:line="360" w:lineRule="auto"/>
      <w:ind w:left="456"/>
      <w:outlineLvl w:val="1"/>
    </w:pPr>
    <w:rPr>
      <w:rFonts w:cs="Arial"/>
      <w:b/>
      <w:sz w:val="24"/>
      <w:szCs w:val="20"/>
    </w:rPr>
  </w:style>
  <w:style w:type="paragraph" w:styleId="3">
    <w:name w:val="heading 3"/>
    <w:aliases w:val="标题样式1"/>
    <w:basedOn w:val="a0"/>
    <w:next w:val="a1"/>
    <w:qFormat/>
    <w:rsid w:val="002018DD"/>
    <w:pPr>
      <w:keepNext/>
      <w:keepLines/>
      <w:numPr>
        <w:ilvl w:val="2"/>
        <w:numId w:val="1"/>
      </w:numPr>
      <w:spacing w:beforeLines="50" w:afterLines="50" w:line="360" w:lineRule="auto"/>
      <w:outlineLvl w:val="2"/>
    </w:pPr>
    <w:rPr>
      <w:rFonts w:cs="Arial"/>
      <w:b/>
      <w:sz w:val="24"/>
      <w:szCs w:val="20"/>
    </w:rPr>
  </w:style>
  <w:style w:type="paragraph" w:styleId="4">
    <w:name w:val="heading 4"/>
    <w:basedOn w:val="a0"/>
    <w:next w:val="a0"/>
    <w:qFormat/>
    <w:rsid w:val="002018D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qFormat/>
    <w:rsid w:val="002018DD"/>
    <w:pPr>
      <w:keepNext/>
      <w:keepLines/>
      <w:numPr>
        <w:ilvl w:val="4"/>
        <w:numId w:val="1"/>
      </w:numPr>
      <w:spacing w:before="100" w:beforeAutospacing="1" w:after="100" w:afterAutospacing="1" w:line="360" w:lineRule="auto"/>
      <w:outlineLvl w:val="4"/>
    </w:pPr>
    <w:rPr>
      <w:rFonts w:cs="Arial"/>
      <w:b/>
      <w:sz w:val="24"/>
      <w:szCs w:val="20"/>
    </w:rPr>
  </w:style>
  <w:style w:type="paragraph" w:styleId="6">
    <w:name w:val="heading 6"/>
    <w:basedOn w:val="a0"/>
    <w:next w:val="a1"/>
    <w:qFormat/>
    <w:rsid w:val="002018DD"/>
    <w:pPr>
      <w:keepNext/>
      <w:keepLines/>
      <w:numPr>
        <w:ilvl w:val="5"/>
        <w:numId w:val="1"/>
      </w:numPr>
      <w:spacing w:before="100" w:beforeAutospacing="1" w:after="100" w:afterAutospacing="1" w:line="360" w:lineRule="auto"/>
      <w:outlineLvl w:val="5"/>
    </w:pPr>
    <w:rPr>
      <w:rFonts w:cs="Arial"/>
      <w:b/>
      <w:szCs w:val="20"/>
    </w:rPr>
  </w:style>
  <w:style w:type="paragraph" w:styleId="7">
    <w:name w:val="heading 7"/>
    <w:basedOn w:val="a0"/>
    <w:next w:val="a0"/>
    <w:qFormat/>
    <w:rsid w:val="002018DD"/>
    <w:pPr>
      <w:keepNext/>
      <w:keepLines/>
      <w:spacing w:before="240" w:after="64" w:line="320" w:lineRule="auto"/>
      <w:outlineLvl w:val="6"/>
    </w:pPr>
    <w:rPr>
      <w:b/>
      <w:sz w:val="24"/>
      <w:szCs w:val="20"/>
    </w:rPr>
  </w:style>
  <w:style w:type="paragraph" w:styleId="8">
    <w:name w:val="heading 8"/>
    <w:basedOn w:val="a0"/>
    <w:next w:val="a0"/>
    <w:qFormat/>
    <w:rsid w:val="002018DD"/>
    <w:pPr>
      <w:keepNext/>
      <w:keepLines/>
      <w:spacing w:before="240" w:after="64" w:line="320" w:lineRule="auto"/>
      <w:outlineLvl w:val="7"/>
    </w:pPr>
    <w:rPr>
      <w:rFonts w:ascii="Arial" w:eastAsia="黑体" w:hAnsi="Arial"/>
      <w:sz w:val="24"/>
      <w:szCs w:val="20"/>
    </w:rPr>
  </w:style>
  <w:style w:type="paragraph" w:styleId="9">
    <w:name w:val="heading 9"/>
    <w:basedOn w:val="a0"/>
    <w:next w:val="a0"/>
    <w:qFormat/>
    <w:rsid w:val="002018DD"/>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特点,表正文,正文非缩进,段1,正文缩进1"/>
    <w:basedOn w:val="a0"/>
    <w:rsid w:val="002018DD"/>
    <w:pPr>
      <w:ind w:firstLineChars="200" w:firstLine="420"/>
    </w:pPr>
  </w:style>
  <w:style w:type="paragraph" w:styleId="a5">
    <w:name w:val="Body Text"/>
    <w:basedOn w:val="a0"/>
    <w:rsid w:val="002018DD"/>
    <w:pPr>
      <w:spacing w:after="120"/>
    </w:pPr>
  </w:style>
  <w:style w:type="paragraph" w:styleId="a6">
    <w:name w:val="Body Text First Indent"/>
    <w:basedOn w:val="a5"/>
    <w:rsid w:val="002018DD"/>
    <w:pPr>
      <w:spacing w:line="300" w:lineRule="auto"/>
      <w:ind w:firstLine="425"/>
    </w:pPr>
    <w:rPr>
      <w:szCs w:val="20"/>
    </w:rPr>
  </w:style>
  <w:style w:type="paragraph" w:customStyle="1" w:styleId="xl22">
    <w:name w:val="xl22"/>
    <w:basedOn w:val="a0"/>
    <w:rsid w:val="002018DD"/>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7">
    <w:name w:val="表格正文"/>
    <w:basedOn w:val="a1"/>
    <w:rsid w:val="002018DD"/>
    <w:pPr>
      <w:spacing w:beforeLines="50"/>
      <w:ind w:firstLineChars="0" w:firstLine="0"/>
      <w:jc w:val="center"/>
    </w:pPr>
    <w:rPr>
      <w:sz w:val="24"/>
      <w:szCs w:val="20"/>
    </w:rPr>
  </w:style>
  <w:style w:type="paragraph" w:styleId="a8">
    <w:name w:val="Balloon Text"/>
    <w:basedOn w:val="a0"/>
    <w:semiHidden/>
    <w:rsid w:val="002018DD"/>
    <w:rPr>
      <w:sz w:val="18"/>
      <w:szCs w:val="18"/>
    </w:rPr>
  </w:style>
  <w:style w:type="paragraph" w:styleId="10">
    <w:name w:val="toc 1"/>
    <w:basedOn w:val="a0"/>
    <w:next w:val="a0"/>
    <w:autoRedefine/>
    <w:uiPriority w:val="39"/>
    <w:rsid w:val="00407C3F"/>
    <w:pPr>
      <w:tabs>
        <w:tab w:val="right" w:leader="dot" w:pos="8450"/>
      </w:tabs>
      <w:spacing w:line="420" w:lineRule="auto"/>
    </w:pPr>
    <w:rPr>
      <w:rFonts w:ascii="黑体" w:hAnsi="宋体"/>
      <w:b/>
      <w:noProof/>
      <w:kern w:val="0"/>
      <w:sz w:val="24"/>
    </w:rPr>
  </w:style>
  <w:style w:type="paragraph" w:styleId="22">
    <w:name w:val="toc 2"/>
    <w:basedOn w:val="a0"/>
    <w:next w:val="a0"/>
    <w:autoRedefine/>
    <w:semiHidden/>
    <w:rsid w:val="002018DD"/>
    <w:pPr>
      <w:ind w:leftChars="200" w:left="420"/>
    </w:pPr>
  </w:style>
  <w:style w:type="character" w:styleId="a9">
    <w:name w:val="Hyperlink"/>
    <w:uiPriority w:val="99"/>
    <w:rsid w:val="002018DD"/>
    <w:rPr>
      <w:color w:val="0000FF"/>
      <w:u w:val="single"/>
    </w:rPr>
  </w:style>
  <w:style w:type="paragraph" w:styleId="aa">
    <w:name w:val="footer"/>
    <w:basedOn w:val="a0"/>
    <w:link w:val="Char"/>
    <w:uiPriority w:val="99"/>
    <w:rsid w:val="002018DD"/>
    <w:pPr>
      <w:tabs>
        <w:tab w:val="center" w:pos="4153"/>
        <w:tab w:val="right" w:pos="8306"/>
      </w:tabs>
      <w:snapToGrid w:val="0"/>
      <w:jc w:val="left"/>
    </w:pPr>
    <w:rPr>
      <w:sz w:val="18"/>
      <w:szCs w:val="18"/>
      <w:lang w:val="x-none" w:eastAsia="x-none"/>
    </w:rPr>
  </w:style>
  <w:style w:type="character" w:styleId="ab">
    <w:name w:val="page number"/>
    <w:basedOn w:val="a2"/>
    <w:rsid w:val="002018DD"/>
  </w:style>
  <w:style w:type="paragraph" w:styleId="ac">
    <w:name w:val="Title"/>
    <w:basedOn w:val="a5"/>
    <w:next w:val="a5"/>
    <w:link w:val="Char0"/>
    <w:qFormat/>
    <w:rsid w:val="002018DD"/>
    <w:pPr>
      <w:tabs>
        <w:tab w:val="left" w:pos="-540"/>
        <w:tab w:val="num" w:pos="1182"/>
      </w:tabs>
      <w:snapToGrid w:val="0"/>
      <w:spacing w:before="240" w:after="60" w:line="360" w:lineRule="auto"/>
      <w:ind w:left="527" w:hanging="425"/>
      <w:jc w:val="center"/>
      <w:outlineLvl w:val="0"/>
    </w:pPr>
    <w:rPr>
      <w:b/>
      <w:bCs/>
      <w:sz w:val="36"/>
      <w:szCs w:val="20"/>
      <w:lang w:val="x-none" w:eastAsia="x-none"/>
    </w:rPr>
  </w:style>
  <w:style w:type="paragraph" w:styleId="ad">
    <w:name w:val="Plain Text"/>
    <w:basedOn w:val="a0"/>
    <w:link w:val="Char1"/>
    <w:uiPriority w:val="99"/>
    <w:rsid w:val="002018DD"/>
    <w:pPr>
      <w:widowControl/>
      <w:jc w:val="left"/>
    </w:pPr>
    <w:rPr>
      <w:rFonts w:ascii="Courier New" w:hAnsi="Courier New"/>
      <w:kern w:val="0"/>
      <w:sz w:val="20"/>
      <w:szCs w:val="20"/>
      <w:lang w:val="x-none" w:eastAsia="x-none"/>
    </w:rPr>
  </w:style>
  <w:style w:type="paragraph" w:styleId="ae">
    <w:name w:val="header"/>
    <w:basedOn w:val="a0"/>
    <w:link w:val="Char2"/>
    <w:uiPriority w:val="99"/>
    <w:rsid w:val="002018DD"/>
    <w:pPr>
      <w:pBdr>
        <w:bottom w:val="single" w:sz="6" w:space="1" w:color="auto"/>
      </w:pBdr>
      <w:tabs>
        <w:tab w:val="center" w:pos="4153"/>
        <w:tab w:val="right" w:pos="8306"/>
      </w:tabs>
      <w:snapToGrid w:val="0"/>
      <w:jc w:val="center"/>
    </w:pPr>
    <w:rPr>
      <w:sz w:val="18"/>
      <w:szCs w:val="18"/>
      <w:lang w:val="x-none" w:eastAsia="x-none"/>
    </w:rPr>
  </w:style>
  <w:style w:type="paragraph" w:styleId="af">
    <w:name w:val="Body Text Indent"/>
    <w:basedOn w:val="a0"/>
    <w:rsid w:val="002018DD"/>
    <w:pPr>
      <w:widowControl/>
      <w:spacing w:line="360" w:lineRule="auto"/>
      <w:ind w:rightChars="-85" w:right="-178" w:firstLineChars="150" w:firstLine="360"/>
      <w:jc w:val="left"/>
    </w:pPr>
    <w:rPr>
      <w:rFonts w:ascii="宋体" w:hAnsi="宋体"/>
      <w:sz w:val="24"/>
    </w:rPr>
  </w:style>
  <w:style w:type="paragraph" w:styleId="23">
    <w:name w:val="Body Text Indent 2"/>
    <w:basedOn w:val="a0"/>
    <w:rsid w:val="002018DD"/>
    <w:pPr>
      <w:widowControl/>
      <w:spacing w:before="100" w:beforeAutospacing="1" w:after="100" w:afterAutospacing="1"/>
      <w:ind w:rightChars="-85" w:right="-178" w:firstLine="480"/>
      <w:outlineLvl w:val="0"/>
    </w:pPr>
    <w:rPr>
      <w:rFonts w:ascii="宋体" w:hAnsi="宋体"/>
      <w:color w:val="000000"/>
      <w:sz w:val="24"/>
    </w:rPr>
  </w:style>
  <w:style w:type="paragraph" w:customStyle="1" w:styleId="a">
    <w:name w:val="项目"/>
    <w:basedOn w:val="4"/>
    <w:rsid w:val="002018DD"/>
    <w:pPr>
      <w:numPr>
        <w:ilvl w:val="3"/>
        <w:numId w:val="17"/>
      </w:numPr>
      <w:snapToGrid w:val="0"/>
      <w:spacing w:before="120" w:after="120" w:line="360" w:lineRule="auto"/>
    </w:pPr>
    <w:rPr>
      <w:rFonts w:ascii="Times New Roman" w:eastAsia="楷体_GB2312" w:hAnsi="Times New Roman"/>
      <w:b w:val="0"/>
      <w:sz w:val="24"/>
      <w:szCs w:val="20"/>
    </w:rPr>
  </w:style>
  <w:style w:type="paragraph" w:customStyle="1" w:styleId="af0">
    <w:name w:val="报告署名"/>
    <w:basedOn w:val="a0"/>
    <w:next w:val="a0"/>
    <w:autoRedefine/>
    <w:rsid w:val="002018DD"/>
    <w:pPr>
      <w:spacing w:line="360" w:lineRule="auto"/>
      <w:jc w:val="center"/>
    </w:pPr>
    <w:rPr>
      <w:rFonts w:ascii="宋体" w:hAnsi="宋体"/>
      <w:sz w:val="24"/>
      <w:szCs w:val="20"/>
    </w:rPr>
  </w:style>
  <w:style w:type="character" w:customStyle="1" w:styleId="big1">
    <w:name w:val="big1"/>
    <w:rsid w:val="002018DD"/>
    <w:rPr>
      <w:spacing w:val="360"/>
      <w:sz w:val="22"/>
      <w:szCs w:val="22"/>
    </w:rPr>
  </w:style>
  <w:style w:type="paragraph" w:customStyle="1" w:styleId="21">
    <w:name w:val="列表2"/>
    <w:basedOn w:val="a0"/>
    <w:next w:val="ac"/>
    <w:rsid w:val="002018DD"/>
    <w:pPr>
      <w:numPr>
        <w:numId w:val="19"/>
      </w:numPr>
      <w:tabs>
        <w:tab w:val="clear" w:pos="360"/>
        <w:tab w:val="num" w:pos="1125"/>
      </w:tabs>
      <w:spacing w:line="360" w:lineRule="auto"/>
      <w:ind w:left="1125" w:hanging="1125"/>
    </w:pPr>
    <w:rPr>
      <w:rFonts w:ascii="宋体"/>
      <w:szCs w:val="20"/>
    </w:rPr>
  </w:style>
  <w:style w:type="paragraph" w:styleId="af1">
    <w:name w:val="Normal (Web)"/>
    <w:basedOn w:val="a0"/>
    <w:rsid w:val="002018DD"/>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rsid w:val="002018DD"/>
    <w:rPr>
      <w:sz w:val="21"/>
      <w:szCs w:val="21"/>
    </w:rPr>
  </w:style>
  <w:style w:type="character" w:customStyle="1" w:styleId="af2">
    <w:name w:val="已访问的超链接"/>
    <w:rsid w:val="002018DD"/>
    <w:rPr>
      <w:color w:val="800080"/>
      <w:u w:val="single"/>
    </w:rPr>
  </w:style>
  <w:style w:type="paragraph" w:customStyle="1" w:styleId="2">
    <w:name w:val="编号正文2"/>
    <w:basedOn w:val="a0"/>
    <w:rsid w:val="002018DD"/>
    <w:pPr>
      <w:numPr>
        <w:numId w:val="28"/>
      </w:numPr>
      <w:autoSpaceDE w:val="0"/>
      <w:autoSpaceDN w:val="0"/>
      <w:adjustRightInd w:val="0"/>
      <w:spacing w:after="120" w:line="300" w:lineRule="auto"/>
      <w:textAlignment w:val="baseline"/>
    </w:pPr>
    <w:rPr>
      <w:rFonts w:ascii="宋体"/>
      <w:kern w:val="0"/>
      <w:szCs w:val="20"/>
    </w:rPr>
  </w:style>
  <w:style w:type="character" w:customStyle="1" w:styleId="read">
    <w:name w:val="read"/>
    <w:basedOn w:val="a2"/>
    <w:rsid w:val="002018DD"/>
  </w:style>
  <w:style w:type="paragraph" w:styleId="30">
    <w:name w:val="Body Text Indent 3"/>
    <w:basedOn w:val="a0"/>
    <w:rsid w:val="002018DD"/>
    <w:pPr>
      <w:spacing w:after="120"/>
      <w:ind w:leftChars="200" w:left="420"/>
    </w:pPr>
    <w:rPr>
      <w:sz w:val="16"/>
      <w:szCs w:val="16"/>
    </w:rPr>
  </w:style>
  <w:style w:type="character" w:styleId="af3">
    <w:name w:val="annotation reference"/>
    <w:uiPriority w:val="99"/>
    <w:semiHidden/>
    <w:rsid w:val="002018DD"/>
    <w:rPr>
      <w:sz w:val="21"/>
      <w:szCs w:val="21"/>
    </w:rPr>
  </w:style>
  <w:style w:type="paragraph" w:styleId="af4">
    <w:name w:val="annotation text"/>
    <w:basedOn w:val="a0"/>
    <w:link w:val="Char3"/>
    <w:uiPriority w:val="99"/>
    <w:semiHidden/>
    <w:rsid w:val="002018DD"/>
    <w:pPr>
      <w:jc w:val="left"/>
    </w:pPr>
    <w:rPr>
      <w:lang w:val="x-none" w:eastAsia="x-none"/>
    </w:rPr>
  </w:style>
  <w:style w:type="paragraph" w:styleId="af5">
    <w:name w:val="annotation subject"/>
    <w:basedOn w:val="af4"/>
    <w:next w:val="af4"/>
    <w:semiHidden/>
    <w:rsid w:val="002018DD"/>
    <w:rPr>
      <w:b/>
      <w:bCs/>
    </w:rPr>
  </w:style>
  <w:style w:type="paragraph" w:customStyle="1" w:styleId="Default">
    <w:name w:val="Default"/>
    <w:rsid w:val="002018DD"/>
    <w:pPr>
      <w:widowControl w:val="0"/>
      <w:autoSpaceDE w:val="0"/>
      <w:autoSpaceDN w:val="0"/>
      <w:adjustRightInd w:val="0"/>
    </w:pPr>
    <w:rPr>
      <w:rFonts w:ascii="宋体" w:cs="宋体"/>
      <w:color w:val="000000"/>
      <w:sz w:val="24"/>
      <w:szCs w:val="24"/>
    </w:rPr>
  </w:style>
  <w:style w:type="paragraph" w:styleId="31">
    <w:name w:val="Body Text 3"/>
    <w:basedOn w:val="a0"/>
    <w:rsid w:val="002018DD"/>
    <w:pPr>
      <w:spacing w:line="360" w:lineRule="auto"/>
    </w:pPr>
    <w:rPr>
      <w:rFonts w:ascii="仿宋_GB2312" w:eastAsia="仿宋_GB2312" w:hAnsi="Arial"/>
    </w:rPr>
  </w:style>
  <w:style w:type="paragraph" w:styleId="af6">
    <w:name w:val="Date"/>
    <w:basedOn w:val="a0"/>
    <w:next w:val="a0"/>
    <w:rsid w:val="00901055"/>
    <w:pPr>
      <w:ind w:leftChars="2500" w:left="100"/>
    </w:pPr>
  </w:style>
  <w:style w:type="paragraph" w:customStyle="1" w:styleId="Char4">
    <w:name w:val="Char"/>
    <w:basedOn w:val="a0"/>
    <w:rsid w:val="0094283E"/>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rsid w:val="00BF638C"/>
  </w:style>
  <w:style w:type="paragraph" w:customStyle="1" w:styleId="CharCharCharCharCharCharChar">
    <w:name w:val="Char Char Char Char Char Char Char"/>
    <w:basedOn w:val="a0"/>
    <w:autoRedefine/>
    <w:rsid w:val="007F022B"/>
    <w:pPr>
      <w:tabs>
        <w:tab w:val="num" w:pos="840"/>
      </w:tabs>
      <w:ind w:left="840" w:hanging="360"/>
    </w:pPr>
    <w:rPr>
      <w:sz w:val="24"/>
    </w:rPr>
  </w:style>
  <w:style w:type="paragraph" w:customStyle="1" w:styleId="ParaCharCharCharCharCharChar">
    <w:name w:val="默认段落字体 Para Char Char Char Char Char Char"/>
    <w:basedOn w:val="a0"/>
    <w:autoRedefine/>
    <w:rsid w:val="008377D2"/>
    <w:pPr>
      <w:tabs>
        <w:tab w:val="num" w:pos="840"/>
      </w:tabs>
      <w:ind w:left="840" w:hanging="360"/>
    </w:pPr>
    <w:rPr>
      <w:sz w:val="24"/>
    </w:rPr>
  </w:style>
  <w:style w:type="paragraph" w:customStyle="1" w:styleId="CharCharCharChar1CharCharChar">
    <w:name w:val="Char Char Char Char1 Char Char Char"/>
    <w:basedOn w:val="a0"/>
    <w:rsid w:val="00815929"/>
  </w:style>
  <w:style w:type="paragraph" w:customStyle="1" w:styleId="ParaChar">
    <w:name w:val="默认段落字体 Para Char"/>
    <w:basedOn w:val="a0"/>
    <w:autoRedefine/>
    <w:rsid w:val="000E729C"/>
    <w:pPr>
      <w:tabs>
        <w:tab w:val="num" w:pos="840"/>
      </w:tabs>
      <w:ind w:left="840" w:hanging="420"/>
    </w:pPr>
    <w:rPr>
      <w:sz w:val="24"/>
    </w:rPr>
  </w:style>
  <w:style w:type="paragraph" w:customStyle="1" w:styleId="Char10">
    <w:name w:val="Char1"/>
    <w:basedOn w:val="a0"/>
    <w:rsid w:val="00771850"/>
  </w:style>
  <w:style w:type="paragraph" w:customStyle="1" w:styleId="CharCharChar">
    <w:name w:val="Char Char Char"/>
    <w:basedOn w:val="a0"/>
    <w:rsid w:val="0029727F"/>
  </w:style>
  <w:style w:type="character" w:customStyle="1" w:styleId="Char3">
    <w:name w:val="批注文字 Char"/>
    <w:link w:val="af4"/>
    <w:uiPriority w:val="99"/>
    <w:semiHidden/>
    <w:rsid w:val="00527E83"/>
    <w:rPr>
      <w:kern w:val="2"/>
      <w:sz w:val="21"/>
      <w:szCs w:val="24"/>
    </w:rPr>
  </w:style>
  <w:style w:type="paragraph" w:customStyle="1" w:styleId="Style3">
    <w:name w:val="_Style 3"/>
    <w:basedOn w:val="a0"/>
    <w:rsid w:val="00B379C3"/>
    <w:rPr>
      <w:szCs w:val="20"/>
    </w:rPr>
  </w:style>
  <w:style w:type="paragraph" w:customStyle="1" w:styleId="CharCharChar1">
    <w:name w:val="Char Char Char1"/>
    <w:basedOn w:val="a0"/>
    <w:rsid w:val="00B379C3"/>
    <w:rPr>
      <w:szCs w:val="20"/>
    </w:rPr>
  </w:style>
  <w:style w:type="paragraph" w:customStyle="1" w:styleId="11">
    <w:name w:val="1"/>
    <w:basedOn w:val="a0"/>
    <w:next w:val="30"/>
    <w:rsid w:val="00F06206"/>
    <w:pPr>
      <w:adjustRightInd w:val="0"/>
      <w:snapToGrid w:val="0"/>
      <w:ind w:firstLineChars="200" w:firstLine="480"/>
    </w:pPr>
    <w:rPr>
      <w:rFonts w:ascii="仿宋_GB2312" w:eastAsia="仿宋_GB2312" w:hAnsi="宋体"/>
      <w:color w:val="000000"/>
      <w:sz w:val="24"/>
      <w:szCs w:val="20"/>
    </w:rPr>
  </w:style>
  <w:style w:type="character" w:customStyle="1" w:styleId="heigh1801">
    <w:name w:val="heigh1801"/>
    <w:basedOn w:val="a2"/>
    <w:rsid w:val="004B124D"/>
  </w:style>
  <w:style w:type="character" w:customStyle="1" w:styleId="Char1">
    <w:name w:val="纯文本 Char"/>
    <w:link w:val="ad"/>
    <w:uiPriority w:val="99"/>
    <w:rsid w:val="003463AC"/>
    <w:rPr>
      <w:rFonts w:ascii="Courier New" w:hAnsi="Courier New" w:cs="Courier New"/>
    </w:rPr>
  </w:style>
  <w:style w:type="character" w:customStyle="1" w:styleId="unnamed11">
    <w:name w:val="unnamed11"/>
    <w:rsid w:val="00424B0C"/>
    <w:rPr>
      <w:rFonts w:ascii="宋体" w:eastAsia="宋体" w:hAnsi="宋体" w:hint="eastAsia"/>
      <w:sz w:val="18"/>
      <w:szCs w:val="18"/>
    </w:rPr>
  </w:style>
  <w:style w:type="paragraph" w:customStyle="1" w:styleId="af7">
    <w:name w:val="正文所"/>
    <w:basedOn w:val="a0"/>
    <w:rsid w:val="003F24F1"/>
    <w:pPr>
      <w:spacing w:line="360" w:lineRule="auto"/>
      <w:ind w:firstLineChars="200" w:firstLine="420"/>
    </w:pPr>
    <w:rPr>
      <w:rFonts w:ascii="Simsun"/>
      <w:szCs w:val="20"/>
    </w:rPr>
  </w:style>
  <w:style w:type="character" w:customStyle="1" w:styleId="Char2">
    <w:name w:val="页眉 Char"/>
    <w:link w:val="ae"/>
    <w:uiPriority w:val="99"/>
    <w:rsid w:val="001976EE"/>
    <w:rPr>
      <w:kern w:val="2"/>
      <w:sz w:val="18"/>
      <w:szCs w:val="18"/>
    </w:rPr>
  </w:style>
  <w:style w:type="character" w:customStyle="1" w:styleId="Char">
    <w:name w:val="页脚 Char"/>
    <w:link w:val="aa"/>
    <w:uiPriority w:val="99"/>
    <w:rsid w:val="00AF298D"/>
    <w:rPr>
      <w:kern w:val="2"/>
      <w:sz w:val="18"/>
      <w:szCs w:val="18"/>
    </w:rPr>
  </w:style>
  <w:style w:type="paragraph" w:styleId="af8">
    <w:name w:val="Document Map"/>
    <w:basedOn w:val="a0"/>
    <w:semiHidden/>
    <w:rsid w:val="00EC13A8"/>
    <w:pPr>
      <w:shd w:val="clear" w:color="auto" w:fill="000080"/>
    </w:pPr>
  </w:style>
  <w:style w:type="paragraph" w:customStyle="1" w:styleId="ParaCharCharCharCharCharCharChar">
    <w:name w:val="默认段落字体 Para Char Char Char Char Char Char Char"/>
    <w:basedOn w:val="a0"/>
    <w:rsid w:val="009946FC"/>
    <w:pPr>
      <w:widowControl/>
      <w:jc w:val="left"/>
    </w:pPr>
    <w:rPr>
      <w:rFonts w:ascii="Tahoma" w:hAnsi="Tahoma"/>
      <w:color w:val="000000"/>
      <w:kern w:val="0"/>
      <w:sz w:val="24"/>
      <w:szCs w:val="20"/>
    </w:rPr>
  </w:style>
  <w:style w:type="paragraph" w:customStyle="1" w:styleId="Char5">
    <w:name w:val="Char"/>
    <w:basedOn w:val="a0"/>
    <w:rsid w:val="0060075D"/>
  </w:style>
  <w:style w:type="table" w:styleId="af9">
    <w:name w:val="Table Grid"/>
    <w:basedOn w:val="a3"/>
    <w:rsid w:val="00ED7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6D727F"/>
    <w:pPr>
      <w:ind w:firstLineChars="200" w:firstLine="420"/>
    </w:pPr>
  </w:style>
  <w:style w:type="character" w:customStyle="1" w:styleId="Char0">
    <w:name w:val="标题 Char"/>
    <w:link w:val="ac"/>
    <w:rsid w:val="007C7636"/>
    <w:rPr>
      <w:b/>
      <w:bCs/>
      <w:kern w:val="2"/>
      <w:sz w:val="36"/>
    </w:rPr>
  </w:style>
  <w:style w:type="paragraph" w:styleId="afb">
    <w:name w:val="Revision"/>
    <w:hidden/>
    <w:uiPriority w:val="99"/>
    <w:semiHidden/>
    <w:rsid w:val="009355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200">
      <w:bodyDiv w:val="1"/>
      <w:marLeft w:val="0"/>
      <w:marRight w:val="0"/>
      <w:marTop w:val="0"/>
      <w:marBottom w:val="0"/>
      <w:divBdr>
        <w:top w:val="none" w:sz="0" w:space="0" w:color="auto"/>
        <w:left w:val="none" w:sz="0" w:space="0" w:color="auto"/>
        <w:bottom w:val="none" w:sz="0" w:space="0" w:color="auto"/>
        <w:right w:val="none" w:sz="0" w:space="0" w:color="auto"/>
      </w:divBdr>
    </w:div>
    <w:div w:id="27071039">
      <w:bodyDiv w:val="1"/>
      <w:marLeft w:val="0"/>
      <w:marRight w:val="0"/>
      <w:marTop w:val="0"/>
      <w:marBottom w:val="0"/>
      <w:divBdr>
        <w:top w:val="none" w:sz="0" w:space="0" w:color="auto"/>
        <w:left w:val="none" w:sz="0" w:space="0" w:color="auto"/>
        <w:bottom w:val="none" w:sz="0" w:space="0" w:color="auto"/>
        <w:right w:val="none" w:sz="0" w:space="0" w:color="auto"/>
      </w:divBdr>
    </w:div>
    <w:div w:id="110363154">
      <w:bodyDiv w:val="1"/>
      <w:marLeft w:val="0"/>
      <w:marRight w:val="0"/>
      <w:marTop w:val="0"/>
      <w:marBottom w:val="0"/>
      <w:divBdr>
        <w:top w:val="none" w:sz="0" w:space="0" w:color="auto"/>
        <w:left w:val="none" w:sz="0" w:space="0" w:color="auto"/>
        <w:bottom w:val="none" w:sz="0" w:space="0" w:color="auto"/>
        <w:right w:val="none" w:sz="0" w:space="0" w:color="auto"/>
      </w:divBdr>
      <w:divsChild>
        <w:div w:id="1397976435">
          <w:marLeft w:val="0"/>
          <w:marRight w:val="0"/>
          <w:marTop w:val="0"/>
          <w:marBottom w:val="0"/>
          <w:divBdr>
            <w:top w:val="none" w:sz="0" w:space="0" w:color="auto"/>
            <w:left w:val="none" w:sz="0" w:space="0" w:color="auto"/>
            <w:bottom w:val="none" w:sz="0" w:space="0" w:color="auto"/>
            <w:right w:val="none" w:sz="0" w:space="0" w:color="auto"/>
          </w:divBdr>
          <w:divsChild>
            <w:div w:id="1260217003">
              <w:marLeft w:val="0"/>
              <w:marRight w:val="0"/>
              <w:marTop w:val="0"/>
              <w:marBottom w:val="0"/>
              <w:divBdr>
                <w:top w:val="none" w:sz="0" w:space="0" w:color="auto"/>
                <w:left w:val="none" w:sz="0" w:space="0" w:color="auto"/>
                <w:bottom w:val="none" w:sz="0" w:space="0" w:color="auto"/>
                <w:right w:val="none" w:sz="0" w:space="0" w:color="auto"/>
              </w:divBdr>
              <w:divsChild>
                <w:div w:id="20555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9998">
      <w:bodyDiv w:val="1"/>
      <w:marLeft w:val="0"/>
      <w:marRight w:val="0"/>
      <w:marTop w:val="0"/>
      <w:marBottom w:val="0"/>
      <w:divBdr>
        <w:top w:val="none" w:sz="0" w:space="0" w:color="auto"/>
        <w:left w:val="none" w:sz="0" w:space="0" w:color="auto"/>
        <w:bottom w:val="none" w:sz="0" w:space="0" w:color="auto"/>
        <w:right w:val="none" w:sz="0" w:space="0" w:color="auto"/>
      </w:divBdr>
      <w:divsChild>
        <w:div w:id="2030980926">
          <w:marLeft w:val="0"/>
          <w:marRight w:val="0"/>
          <w:marTop w:val="0"/>
          <w:marBottom w:val="0"/>
          <w:divBdr>
            <w:top w:val="none" w:sz="0" w:space="0" w:color="auto"/>
            <w:left w:val="none" w:sz="0" w:space="0" w:color="auto"/>
            <w:bottom w:val="none" w:sz="0" w:space="0" w:color="auto"/>
            <w:right w:val="none" w:sz="0" w:space="0" w:color="auto"/>
          </w:divBdr>
          <w:divsChild>
            <w:div w:id="547229947">
              <w:marLeft w:val="0"/>
              <w:marRight w:val="0"/>
              <w:marTop w:val="0"/>
              <w:marBottom w:val="0"/>
              <w:divBdr>
                <w:top w:val="none" w:sz="0" w:space="0" w:color="auto"/>
                <w:left w:val="none" w:sz="0" w:space="0" w:color="auto"/>
                <w:bottom w:val="none" w:sz="0" w:space="0" w:color="auto"/>
                <w:right w:val="none" w:sz="0" w:space="0" w:color="auto"/>
              </w:divBdr>
              <w:divsChild>
                <w:div w:id="68356678">
                  <w:marLeft w:val="0"/>
                  <w:marRight w:val="0"/>
                  <w:marTop w:val="0"/>
                  <w:marBottom w:val="300"/>
                  <w:divBdr>
                    <w:top w:val="none" w:sz="0" w:space="0" w:color="auto"/>
                    <w:left w:val="none" w:sz="0" w:space="0" w:color="auto"/>
                    <w:bottom w:val="none" w:sz="0" w:space="0" w:color="auto"/>
                    <w:right w:val="none" w:sz="0" w:space="0" w:color="auto"/>
                  </w:divBdr>
                  <w:divsChild>
                    <w:div w:id="696665350">
                      <w:marLeft w:val="0"/>
                      <w:marRight w:val="0"/>
                      <w:marTop w:val="0"/>
                      <w:marBottom w:val="0"/>
                      <w:divBdr>
                        <w:top w:val="none" w:sz="0" w:space="0" w:color="auto"/>
                        <w:left w:val="none" w:sz="0" w:space="0" w:color="auto"/>
                        <w:bottom w:val="none" w:sz="0" w:space="0" w:color="auto"/>
                        <w:right w:val="none" w:sz="0" w:space="0" w:color="auto"/>
                      </w:divBdr>
                      <w:divsChild>
                        <w:div w:id="1634216841">
                          <w:marLeft w:val="300"/>
                          <w:marRight w:val="0"/>
                          <w:marTop w:val="0"/>
                          <w:marBottom w:val="0"/>
                          <w:divBdr>
                            <w:top w:val="none" w:sz="0" w:space="0" w:color="auto"/>
                            <w:left w:val="none" w:sz="0" w:space="0" w:color="auto"/>
                            <w:bottom w:val="none" w:sz="0" w:space="0" w:color="auto"/>
                            <w:right w:val="none" w:sz="0" w:space="0" w:color="auto"/>
                          </w:divBdr>
                          <w:divsChild>
                            <w:div w:id="1396973172">
                              <w:marLeft w:val="0"/>
                              <w:marRight w:val="0"/>
                              <w:marTop w:val="0"/>
                              <w:marBottom w:val="0"/>
                              <w:divBdr>
                                <w:top w:val="none" w:sz="0" w:space="0" w:color="auto"/>
                                <w:left w:val="none" w:sz="0" w:space="0" w:color="auto"/>
                                <w:bottom w:val="none" w:sz="0" w:space="0" w:color="auto"/>
                                <w:right w:val="none" w:sz="0" w:space="0" w:color="auto"/>
                              </w:divBdr>
                              <w:divsChild>
                                <w:div w:id="2130469450">
                                  <w:marLeft w:val="0"/>
                                  <w:marRight w:val="0"/>
                                  <w:marTop w:val="0"/>
                                  <w:marBottom w:val="0"/>
                                  <w:divBdr>
                                    <w:top w:val="none" w:sz="0" w:space="0" w:color="auto"/>
                                    <w:left w:val="none" w:sz="0" w:space="0" w:color="auto"/>
                                    <w:bottom w:val="none" w:sz="0" w:space="0" w:color="auto"/>
                                    <w:right w:val="none" w:sz="0" w:space="0" w:color="auto"/>
                                  </w:divBdr>
                                  <w:divsChild>
                                    <w:div w:id="1390883924">
                                      <w:marLeft w:val="0"/>
                                      <w:marRight w:val="0"/>
                                      <w:marTop w:val="0"/>
                                      <w:marBottom w:val="0"/>
                                      <w:divBdr>
                                        <w:top w:val="none" w:sz="0" w:space="0" w:color="auto"/>
                                        <w:left w:val="none" w:sz="0" w:space="0" w:color="auto"/>
                                        <w:bottom w:val="none" w:sz="0" w:space="0" w:color="auto"/>
                                        <w:right w:val="none" w:sz="0" w:space="0" w:color="auto"/>
                                      </w:divBdr>
                                      <w:divsChild>
                                        <w:div w:id="244847773">
                                          <w:marLeft w:val="0"/>
                                          <w:marRight w:val="0"/>
                                          <w:marTop w:val="150"/>
                                          <w:marBottom w:val="0"/>
                                          <w:divBdr>
                                            <w:top w:val="none" w:sz="0" w:space="0" w:color="auto"/>
                                            <w:left w:val="none" w:sz="0" w:space="0" w:color="auto"/>
                                            <w:bottom w:val="none" w:sz="0" w:space="0" w:color="auto"/>
                                            <w:right w:val="none" w:sz="0" w:space="0" w:color="auto"/>
                                          </w:divBdr>
                                          <w:divsChild>
                                            <w:div w:id="25757270">
                                              <w:marLeft w:val="0"/>
                                              <w:marRight w:val="0"/>
                                              <w:marTop w:val="0"/>
                                              <w:marBottom w:val="0"/>
                                              <w:divBdr>
                                                <w:top w:val="none" w:sz="0" w:space="0" w:color="auto"/>
                                                <w:left w:val="none" w:sz="0" w:space="0" w:color="auto"/>
                                                <w:bottom w:val="none" w:sz="0" w:space="0" w:color="auto"/>
                                                <w:right w:val="none" w:sz="0" w:space="0" w:color="auto"/>
                                              </w:divBdr>
                                              <w:divsChild>
                                                <w:div w:id="841967536">
                                                  <w:marLeft w:val="0"/>
                                                  <w:marRight w:val="0"/>
                                                  <w:marTop w:val="0"/>
                                                  <w:marBottom w:val="0"/>
                                                  <w:divBdr>
                                                    <w:top w:val="none" w:sz="0" w:space="0" w:color="auto"/>
                                                    <w:left w:val="none" w:sz="0" w:space="0" w:color="auto"/>
                                                    <w:bottom w:val="none" w:sz="0" w:space="0" w:color="auto"/>
                                                    <w:right w:val="none" w:sz="0" w:space="0" w:color="auto"/>
                                                  </w:divBdr>
                                                  <w:divsChild>
                                                    <w:div w:id="1829402096">
                                                      <w:marLeft w:val="0"/>
                                                      <w:marRight w:val="0"/>
                                                      <w:marTop w:val="0"/>
                                                      <w:marBottom w:val="0"/>
                                                      <w:divBdr>
                                                        <w:top w:val="none" w:sz="0" w:space="0" w:color="auto"/>
                                                        <w:left w:val="none" w:sz="0" w:space="0" w:color="auto"/>
                                                        <w:bottom w:val="none" w:sz="0" w:space="0" w:color="auto"/>
                                                        <w:right w:val="none" w:sz="0" w:space="0" w:color="auto"/>
                                                      </w:divBdr>
                                                      <w:divsChild>
                                                        <w:div w:id="59518682">
                                                          <w:marLeft w:val="0"/>
                                                          <w:marRight w:val="0"/>
                                                          <w:marTop w:val="0"/>
                                                          <w:marBottom w:val="0"/>
                                                          <w:divBdr>
                                                            <w:top w:val="single" w:sz="6" w:space="15" w:color="CCCCCC"/>
                                                            <w:left w:val="single" w:sz="6" w:space="15" w:color="CCCCCC"/>
                                                            <w:bottom w:val="single" w:sz="6" w:space="15" w:color="CCCCCC"/>
                                                            <w:right w:val="single" w:sz="6" w:space="15" w:color="CCCCCC"/>
                                                          </w:divBdr>
                                                          <w:divsChild>
                                                            <w:div w:id="735476745">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46661">
      <w:bodyDiv w:val="1"/>
      <w:marLeft w:val="0"/>
      <w:marRight w:val="0"/>
      <w:marTop w:val="0"/>
      <w:marBottom w:val="0"/>
      <w:divBdr>
        <w:top w:val="none" w:sz="0" w:space="0" w:color="auto"/>
        <w:left w:val="none" w:sz="0" w:space="0" w:color="auto"/>
        <w:bottom w:val="none" w:sz="0" w:space="0" w:color="auto"/>
        <w:right w:val="none" w:sz="0" w:space="0" w:color="auto"/>
      </w:divBdr>
      <w:divsChild>
        <w:div w:id="349600384">
          <w:marLeft w:val="0"/>
          <w:marRight w:val="0"/>
          <w:marTop w:val="0"/>
          <w:marBottom w:val="0"/>
          <w:divBdr>
            <w:top w:val="none" w:sz="0" w:space="0" w:color="auto"/>
            <w:left w:val="none" w:sz="0" w:space="0" w:color="auto"/>
            <w:bottom w:val="none" w:sz="0" w:space="0" w:color="auto"/>
            <w:right w:val="none" w:sz="0" w:space="0" w:color="auto"/>
          </w:divBdr>
          <w:divsChild>
            <w:div w:id="1149975910">
              <w:marLeft w:val="0"/>
              <w:marRight w:val="0"/>
              <w:marTop w:val="0"/>
              <w:marBottom w:val="0"/>
              <w:divBdr>
                <w:top w:val="none" w:sz="0" w:space="0" w:color="auto"/>
                <w:left w:val="none" w:sz="0" w:space="0" w:color="auto"/>
                <w:bottom w:val="none" w:sz="0" w:space="0" w:color="auto"/>
                <w:right w:val="none" w:sz="0" w:space="0" w:color="auto"/>
              </w:divBdr>
              <w:divsChild>
                <w:div w:id="1439720660">
                  <w:marLeft w:val="0"/>
                  <w:marRight w:val="0"/>
                  <w:marTop w:val="0"/>
                  <w:marBottom w:val="300"/>
                  <w:divBdr>
                    <w:top w:val="none" w:sz="0" w:space="0" w:color="auto"/>
                    <w:left w:val="none" w:sz="0" w:space="0" w:color="auto"/>
                    <w:bottom w:val="none" w:sz="0" w:space="0" w:color="auto"/>
                    <w:right w:val="none" w:sz="0" w:space="0" w:color="auto"/>
                  </w:divBdr>
                  <w:divsChild>
                    <w:div w:id="2038502413">
                      <w:marLeft w:val="0"/>
                      <w:marRight w:val="0"/>
                      <w:marTop w:val="0"/>
                      <w:marBottom w:val="0"/>
                      <w:divBdr>
                        <w:top w:val="none" w:sz="0" w:space="0" w:color="auto"/>
                        <w:left w:val="none" w:sz="0" w:space="0" w:color="auto"/>
                        <w:bottom w:val="none" w:sz="0" w:space="0" w:color="auto"/>
                        <w:right w:val="none" w:sz="0" w:space="0" w:color="auto"/>
                      </w:divBdr>
                      <w:divsChild>
                        <w:div w:id="14695948">
                          <w:marLeft w:val="300"/>
                          <w:marRight w:val="0"/>
                          <w:marTop w:val="0"/>
                          <w:marBottom w:val="0"/>
                          <w:divBdr>
                            <w:top w:val="none" w:sz="0" w:space="0" w:color="auto"/>
                            <w:left w:val="none" w:sz="0" w:space="0" w:color="auto"/>
                            <w:bottom w:val="none" w:sz="0" w:space="0" w:color="auto"/>
                            <w:right w:val="none" w:sz="0" w:space="0" w:color="auto"/>
                          </w:divBdr>
                          <w:divsChild>
                            <w:div w:id="476456072">
                              <w:marLeft w:val="0"/>
                              <w:marRight w:val="0"/>
                              <w:marTop w:val="0"/>
                              <w:marBottom w:val="0"/>
                              <w:divBdr>
                                <w:top w:val="none" w:sz="0" w:space="0" w:color="auto"/>
                                <w:left w:val="none" w:sz="0" w:space="0" w:color="auto"/>
                                <w:bottom w:val="none" w:sz="0" w:space="0" w:color="auto"/>
                                <w:right w:val="none" w:sz="0" w:space="0" w:color="auto"/>
                              </w:divBdr>
                              <w:divsChild>
                                <w:div w:id="2134858956">
                                  <w:marLeft w:val="0"/>
                                  <w:marRight w:val="0"/>
                                  <w:marTop w:val="0"/>
                                  <w:marBottom w:val="0"/>
                                  <w:divBdr>
                                    <w:top w:val="none" w:sz="0" w:space="0" w:color="auto"/>
                                    <w:left w:val="none" w:sz="0" w:space="0" w:color="auto"/>
                                    <w:bottom w:val="none" w:sz="0" w:space="0" w:color="auto"/>
                                    <w:right w:val="none" w:sz="0" w:space="0" w:color="auto"/>
                                  </w:divBdr>
                                  <w:divsChild>
                                    <w:div w:id="1452630216">
                                      <w:marLeft w:val="0"/>
                                      <w:marRight w:val="0"/>
                                      <w:marTop w:val="0"/>
                                      <w:marBottom w:val="0"/>
                                      <w:divBdr>
                                        <w:top w:val="none" w:sz="0" w:space="0" w:color="auto"/>
                                        <w:left w:val="none" w:sz="0" w:space="0" w:color="auto"/>
                                        <w:bottom w:val="none" w:sz="0" w:space="0" w:color="auto"/>
                                        <w:right w:val="none" w:sz="0" w:space="0" w:color="auto"/>
                                      </w:divBdr>
                                      <w:divsChild>
                                        <w:div w:id="476147035">
                                          <w:marLeft w:val="0"/>
                                          <w:marRight w:val="0"/>
                                          <w:marTop w:val="150"/>
                                          <w:marBottom w:val="0"/>
                                          <w:divBdr>
                                            <w:top w:val="none" w:sz="0" w:space="0" w:color="auto"/>
                                            <w:left w:val="none" w:sz="0" w:space="0" w:color="auto"/>
                                            <w:bottom w:val="none" w:sz="0" w:space="0" w:color="auto"/>
                                            <w:right w:val="none" w:sz="0" w:space="0" w:color="auto"/>
                                          </w:divBdr>
                                          <w:divsChild>
                                            <w:div w:id="157811172">
                                              <w:marLeft w:val="0"/>
                                              <w:marRight w:val="0"/>
                                              <w:marTop w:val="0"/>
                                              <w:marBottom w:val="0"/>
                                              <w:divBdr>
                                                <w:top w:val="none" w:sz="0" w:space="0" w:color="auto"/>
                                                <w:left w:val="none" w:sz="0" w:space="0" w:color="auto"/>
                                                <w:bottom w:val="none" w:sz="0" w:space="0" w:color="auto"/>
                                                <w:right w:val="none" w:sz="0" w:space="0" w:color="auto"/>
                                              </w:divBdr>
                                              <w:divsChild>
                                                <w:div w:id="1526363975">
                                                  <w:marLeft w:val="0"/>
                                                  <w:marRight w:val="0"/>
                                                  <w:marTop w:val="0"/>
                                                  <w:marBottom w:val="0"/>
                                                  <w:divBdr>
                                                    <w:top w:val="none" w:sz="0" w:space="0" w:color="auto"/>
                                                    <w:left w:val="none" w:sz="0" w:space="0" w:color="auto"/>
                                                    <w:bottom w:val="none" w:sz="0" w:space="0" w:color="auto"/>
                                                    <w:right w:val="none" w:sz="0" w:space="0" w:color="auto"/>
                                                  </w:divBdr>
                                                  <w:divsChild>
                                                    <w:div w:id="1528636751">
                                                      <w:marLeft w:val="0"/>
                                                      <w:marRight w:val="0"/>
                                                      <w:marTop w:val="0"/>
                                                      <w:marBottom w:val="0"/>
                                                      <w:divBdr>
                                                        <w:top w:val="none" w:sz="0" w:space="0" w:color="auto"/>
                                                        <w:left w:val="none" w:sz="0" w:space="0" w:color="auto"/>
                                                        <w:bottom w:val="none" w:sz="0" w:space="0" w:color="auto"/>
                                                        <w:right w:val="none" w:sz="0" w:space="0" w:color="auto"/>
                                                      </w:divBdr>
                                                      <w:divsChild>
                                                        <w:div w:id="562717915">
                                                          <w:marLeft w:val="0"/>
                                                          <w:marRight w:val="0"/>
                                                          <w:marTop w:val="0"/>
                                                          <w:marBottom w:val="0"/>
                                                          <w:divBdr>
                                                            <w:top w:val="single" w:sz="6" w:space="15" w:color="CCCCCC"/>
                                                            <w:left w:val="single" w:sz="6" w:space="15" w:color="CCCCCC"/>
                                                            <w:bottom w:val="single" w:sz="6" w:space="15" w:color="CCCCCC"/>
                                                            <w:right w:val="single" w:sz="6" w:space="15" w:color="CCCCCC"/>
                                                          </w:divBdr>
                                                          <w:divsChild>
                                                            <w:div w:id="12466411">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741961">
      <w:bodyDiv w:val="1"/>
      <w:marLeft w:val="0"/>
      <w:marRight w:val="0"/>
      <w:marTop w:val="0"/>
      <w:marBottom w:val="0"/>
      <w:divBdr>
        <w:top w:val="none" w:sz="0" w:space="0" w:color="auto"/>
        <w:left w:val="none" w:sz="0" w:space="0" w:color="auto"/>
        <w:bottom w:val="none" w:sz="0" w:space="0" w:color="auto"/>
        <w:right w:val="none" w:sz="0" w:space="0" w:color="auto"/>
      </w:divBdr>
    </w:div>
    <w:div w:id="911701241">
      <w:bodyDiv w:val="1"/>
      <w:marLeft w:val="0"/>
      <w:marRight w:val="0"/>
      <w:marTop w:val="0"/>
      <w:marBottom w:val="0"/>
      <w:divBdr>
        <w:top w:val="none" w:sz="0" w:space="0" w:color="auto"/>
        <w:left w:val="none" w:sz="0" w:space="0" w:color="auto"/>
        <w:bottom w:val="none" w:sz="0" w:space="0" w:color="auto"/>
        <w:right w:val="none" w:sz="0" w:space="0" w:color="auto"/>
      </w:divBdr>
    </w:div>
    <w:div w:id="972752608">
      <w:bodyDiv w:val="1"/>
      <w:marLeft w:val="0"/>
      <w:marRight w:val="0"/>
      <w:marTop w:val="0"/>
      <w:marBottom w:val="0"/>
      <w:divBdr>
        <w:top w:val="none" w:sz="0" w:space="0" w:color="auto"/>
        <w:left w:val="none" w:sz="0" w:space="0" w:color="auto"/>
        <w:bottom w:val="none" w:sz="0" w:space="0" w:color="auto"/>
        <w:right w:val="none" w:sz="0" w:space="0" w:color="auto"/>
      </w:divBdr>
    </w:div>
    <w:div w:id="1145852616">
      <w:bodyDiv w:val="1"/>
      <w:marLeft w:val="0"/>
      <w:marRight w:val="0"/>
      <w:marTop w:val="0"/>
      <w:marBottom w:val="0"/>
      <w:divBdr>
        <w:top w:val="none" w:sz="0" w:space="0" w:color="auto"/>
        <w:left w:val="none" w:sz="0" w:space="0" w:color="auto"/>
        <w:bottom w:val="none" w:sz="0" w:space="0" w:color="auto"/>
        <w:right w:val="none" w:sz="0" w:space="0" w:color="auto"/>
      </w:divBdr>
    </w:div>
    <w:div w:id="1182015688">
      <w:bodyDiv w:val="1"/>
      <w:marLeft w:val="0"/>
      <w:marRight w:val="0"/>
      <w:marTop w:val="0"/>
      <w:marBottom w:val="0"/>
      <w:divBdr>
        <w:top w:val="none" w:sz="0" w:space="0" w:color="auto"/>
        <w:left w:val="none" w:sz="0" w:space="0" w:color="auto"/>
        <w:bottom w:val="none" w:sz="0" w:space="0" w:color="auto"/>
        <w:right w:val="none" w:sz="0" w:space="0" w:color="auto"/>
      </w:divBdr>
      <w:divsChild>
        <w:div w:id="1614827998">
          <w:marLeft w:val="0"/>
          <w:marRight w:val="0"/>
          <w:marTop w:val="0"/>
          <w:marBottom w:val="0"/>
          <w:divBdr>
            <w:top w:val="none" w:sz="0" w:space="0" w:color="auto"/>
            <w:left w:val="none" w:sz="0" w:space="0" w:color="auto"/>
            <w:bottom w:val="none" w:sz="0" w:space="0" w:color="auto"/>
            <w:right w:val="none" w:sz="0" w:space="0" w:color="auto"/>
          </w:divBdr>
          <w:divsChild>
            <w:div w:id="1224562063">
              <w:marLeft w:val="0"/>
              <w:marRight w:val="0"/>
              <w:marTop w:val="0"/>
              <w:marBottom w:val="0"/>
              <w:divBdr>
                <w:top w:val="none" w:sz="0" w:space="0" w:color="auto"/>
                <w:left w:val="none" w:sz="0" w:space="0" w:color="auto"/>
                <w:bottom w:val="none" w:sz="0" w:space="0" w:color="auto"/>
                <w:right w:val="none" w:sz="0" w:space="0" w:color="auto"/>
              </w:divBdr>
              <w:divsChild>
                <w:div w:id="871841078">
                  <w:marLeft w:val="0"/>
                  <w:marRight w:val="0"/>
                  <w:marTop w:val="0"/>
                  <w:marBottom w:val="300"/>
                  <w:divBdr>
                    <w:top w:val="none" w:sz="0" w:space="0" w:color="auto"/>
                    <w:left w:val="none" w:sz="0" w:space="0" w:color="auto"/>
                    <w:bottom w:val="none" w:sz="0" w:space="0" w:color="auto"/>
                    <w:right w:val="none" w:sz="0" w:space="0" w:color="auto"/>
                  </w:divBdr>
                  <w:divsChild>
                    <w:div w:id="1368674448">
                      <w:marLeft w:val="0"/>
                      <w:marRight w:val="0"/>
                      <w:marTop w:val="0"/>
                      <w:marBottom w:val="0"/>
                      <w:divBdr>
                        <w:top w:val="none" w:sz="0" w:space="0" w:color="auto"/>
                        <w:left w:val="none" w:sz="0" w:space="0" w:color="auto"/>
                        <w:bottom w:val="none" w:sz="0" w:space="0" w:color="auto"/>
                        <w:right w:val="none" w:sz="0" w:space="0" w:color="auto"/>
                      </w:divBdr>
                      <w:divsChild>
                        <w:div w:id="650793275">
                          <w:marLeft w:val="300"/>
                          <w:marRight w:val="0"/>
                          <w:marTop w:val="0"/>
                          <w:marBottom w:val="0"/>
                          <w:divBdr>
                            <w:top w:val="none" w:sz="0" w:space="0" w:color="auto"/>
                            <w:left w:val="none" w:sz="0" w:space="0" w:color="auto"/>
                            <w:bottom w:val="none" w:sz="0" w:space="0" w:color="auto"/>
                            <w:right w:val="none" w:sz="0" w:space="0" w:color="auto"/>
                          </w:divBdr>
                          <w:divsChild>
                            <w:div w:id="2074038058">
                              <w:marLeft w:val="0"/>
                              <w:marRight w:val="0"/>
                              <w:marTop w:val="0"/>
                              <w:marBottom w:val="0"/>
                              <w:divBdr>
                                <w:top w:val="none" w:sz="0" w:space="0" w:color="auto"/>
                                <w:left w:val="none" w:sz="0" w:space="0" w:color="auto"/>
                                <w:bottom w:val="none" w:sz="0" w:space="0" w:color="auto"/>
                                <w:right w:val="none" w:sz="0" w:space="0" w:color="auto"/>
                              </w:divBdr>
                              <w:divsChild>
                                <w:div w:id="894970392">
                                  <w:marLeft w:val="0"/>
                                  <w:marRight w:val="0"/>
                                  <w:marTop w:val="0"/>
                                  <w:marBottom w:val="0"/>
                                  <w:divBdr>
                                    <w:top w:val="none" w:sz="0" w:space="0" w:color="auto"/>
                                    <w:left w:val="none" w:sz="0" w:space="0" w:color="auto"/>
                                    <w:bottom w:val="none" w:sz="0" w:space="0" w:color="auto"/>
                                    <w:right w:val="none" w:sz="0" w:space="0" w:color="auto"/>
                                  </w:divBdr>
                                  <w:divsChild>
                                    <w:div w:id="868222718">
                                      <w:marLeft w:val="0"/>
                                      <w:marRight w:val="0"/>
                                      <w:marTop w:val="0"/>
                                      <w:marBottom w:val="0"/>
                                      <w:divBdr>
                                        <w:top w:val="none" w:sz="0" w:space="0" w:color="auto"/>
                                        <w:left w:val="none" w:sz="0" w:space="0" w:color="auto"/>
                                        <w:bottom w:val="none" w:sz="0" w:space="0" w:color="auto"/>
                                        <w:right w:val="none" w:sz="0" w:space="0" w:color="auto"/>
                                      </w:divBdr>
                                      <w:divsChild>
                                        <w:div w:id="1352419528">
                                          <w:marLeft w:val="0"/>
                                          <w:marRight w:val="0"/>
                                          <w:marTop w:val="150"/>
                                          <w:marBottom w:val="0"/>
                                          <w:divBdr>
                                            <w:top w:val="none" w:sz="0" w:space="0" w:color="auto"/>
                                            <w:left w:val="none" w:sz="0" w:space="0" w:color="auto"/>
                                            <w:bottom w:val="none" w:sz="0" w:space="0" w:color="auto"/>
                                            <w:right w:val="none" w:sz="0" w:space="0" w:color="auto"/>
                                          </w:divBdr>
                                          <w:divsChild>
                                            <w:div w:id="1815368388">
                                              <w:marLeft w:val="0"/>
                                              <w:marRight w:val="0"/>
                                              <w:marTop w:val="0"/>
                                              <w:marBottom w:val="0"/>
                                              <w:divBdr>
                                                <w:top w:val="none" w:sz="0" w:space="0" w:color="auto"/>
                                                <w:left w:val="none" w:sz="0" w:space="0" w:color="auto"/>
                                                <w:bottom w:val="none" w:sz="0" w:space="0" w:color="auto"/>
                                                <w:right w:val="none" w:sz="0" w:space="0" w:color="auto"/>
                                              </w:divBdr>
                                              <w:divsChild>
                                                <w:div w:id="1665618943">
                                                  <w:marLeft w:val="0"/>
                                                  <w:marRight w:val="0"/>
                                                  <w:marTop w:val="0"/>
                                                  <w:marBottom w:val="0"/>
                                                  <w:divBdr>
                                                    <w:top w:val="none" w:sz="0" w:space="0" w:color="auto"/>
                                                    <w:left w:val="none" w:sz="0" w:space="0" w:color="auto"/>
                                                    <w:bottom w:val="none" w:sz="0" w:space="0" w:color="auto"/>
                                                    <w:right w:val="none" w:sz="0" w:space="0" w:color="auto"/>
                                                  </w:divBdr>
                                                  <w:divsChild>
                                                    <w:div w:id="393281585">
                                                      <w:marLeft w:val="0"/>
                                                      <w:marRight w:val="0"/>
                                                      <w:marTop w:val="0"/>
                                                      <w:marBottom w:val="0"/>
                                                      <w:divBdr>
                                                        <w:top w:val="none" w:sz="0" w:space="0" w:color="auto"/>
                                                        <w:left w:val="none" w:sz="0" w:space="0" w:color="auto"/>
                                                        <w:bottom w:val="none" w:sz="0" w:space="0" w:color="auto"/>
                                                        <w:right w:val="none" w:sz="0" w:space="0" w:color="auto"/>
                                                      </w:divBdr>
                                                      <w:divsChild>
                                                        <w:div w:id="668026589">
                                                          <w:marLeft w:val="0"/>
                                                          <w:marRight w:val="0"/>
                                                          <w:marTop w:val="0"/>
                                                          <w:marBottom w:val="0"/>
                                                          <w:divBdr>
                                                            <w:top w:val="single" w:sz="6" w:space="15" w:color="CCCCCC"/>
                                                            <w:left w:val="single" w:sz="6" w:space="15" w:color="CCCCCC"/>
                                                            <w:bottom w:val="single" w:sz="6" w:space="15" w:color="CCCCCC"/>
                                                            <w:right w:val="single" w:sz="6" w:space="15" w:color="CCCCCC"/>
                                                          </w:divBdr>
                                                          <w:divsChild>
                                                            <w:div w:id="880241813">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680380">
      <w:bodyDiv w:val="1"/>
      <w:marLeft w:val="0"/>
      <w:marRight w:val="0"/>
      <w:marTop w:val="0"/>
      <w:marBottom w:val="0"/>
      <w:divBdr>
        <w:top w:val="none" w:sz="0" w:space="0" w:color="auto"/>
        <w:left w:val="none" w:sz="0" w:space="0" w:color="auto"/>
        <w:bottom w:val="none" w:sz="0" w:space="0" w:color="auto"/>
        <w:right w:val="none" w:sz="0" w:space="0" w:color="auto"/>
      </w:divBdr>
      <w:divsChild>
        <w:div w:id="1524515479">
          <w:marLeft w:val="0"/>
          <w:marRight w:val="0"/>
          <w:marTop w:val="0"/>
          <w:marBottom w:val="0"/>
          <w:divBdr>
            <w:top w:val="none" w:sz="0" w:space="0" w:color="auto"/>
            <w:left w:val="none" w:sz="0" w:space="0" w:color="auto"/>
            <w:bottom w:val="none" w:sz="0" w:space="0" w:color="auto"/>
            <w:right w:val="none" w:sz="0" w:space="0" w:color="auto"/>
          </w:divBdr>
          <w:divsChild>
            <w:div w:id="2006129451">
              <w:marLeft w:val="0"/>
              <w:marRight w:val="0"/>
              <w:marTop w:val="0"/>
              <w:marBottom w:val="0"/>
              <w:divBdr>
                <w:top w:val="none" w:sz="0" w:space="0" w:color="auto"/>
                <w:left w:val="none" w:sz="0" w:space="0" w:color="auto"/>
                <w:bottom w:val="none" w:sz="0" w:space="0" w:color="auto"/>
                <w:right w:val="none" w:sz="0" w:space="0" w:color="auto"/>
              </w:divBdr>
              <w:divsChild>
                <w:div w:id="29036885">
                  <w:marLeft w:val="0"/>
                  <w:marRight w:val="0"/>
                  <w:marTop w:val="0"/>
                  <w:marBottom w:val="0"/>
                  <w:divBdr>
                    <w:top w:val="none" w:sz="0" w:space="0" w:color="auto"/>
                    <w:left w:val="none" w:sz="0" w:space="0" w:color="auto"/>
                    <w:bottom w:val="none" w:sz="0" w:space="0" w:color="auto"/>
                    <w:right w:val="none" w:sz="0" w:space="0" w:color="auto"/>
                  </w:divBdr>
                  <w:divsChild>
                    <w:div w:id="1488011405">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268391769">
      <w:bodyDiv w:val="1"/>
      <w:marLeft w:val="0"/>
      <w:marRight w:val="0"/>
      <w:marTop w:val="0"/>
      <w:marBottom w:val="0"/>
      <w:divBdr>
        <w:top w:val="none" w:sz="0" w:space="0" w:color="auto"/>
        <w:left w:val="none" w:sz="0" w:space="0" w:color="auto"/>
        <w:bottom w:val="none" w:sz="0" w:space="0" w:color="auto"/>
        <w:right w:val="none" w:sz="0" w:space="0" w:color="auto"/>
      </w:divBdr>
    </w:div>
    <w:div w:id="1309287631">
      <w:bodyDiv w:val="1"/>
      <w:marLeft w:val="0"/>
      <w:marRight w:val="0"/>
      <w:marTop w:val="0"/>
      <w:marBottom w:val="0"/>
      <w:divBdr>
        <w:top w:val="none" w:sz="0" w:space="0" w:color="auto"/>
        <w:left w:val="none" w:sz="0" w:space="0" w:color="auto"/>
        <w:bottom w:val="none" w:sz="0" w:space="0" w:color="auto"/>
        <w:right w:val="none" w:sz="0" w:space="0" w:color="auto"/>
      </w:divBdr>
    </w:div>
    <w:div w:id="1619146031">
      <w:bodyDiv w:val="1"/>
      <w:marLeft w:val="0"/>
      <w:marRight w:val="0"/>
      <w:marTop w:val="0"/>
      <w:marBottom w:val="0"/>
      <w:divBdr>
        <w:top w:val="none" w:sz="0" w:space="0" w:color="auto"/>
        <w:left w:val="none" w:sz="0" w:space="0" w:color="auto"/>
        <w:bottom w:val="none" w:sz="0" w:space="0" w:color="auto"/>
        <w:right w:val="none" w:sz="0" w:space="0" w:color="auto"/>
      </w:divBdr>
      <w:divsChild>
        <w:div w:id="163984440">
          <w:marLeft w:val="0"/>
          <w:marRight w:val="0"/>
          <w:marTop w:val="0"/>
          <w:marBottom w:val="0"/>
          <w:divBdr>
            <w:top w:val="none" w:sz="0" w:space="0" w:color="auto"/>
            <w:left w:val="none" w:sz="0" w:space="0" w:color="auto"/>
            <w:bottom w:val="none" w:sz="0" w:space="0" w:color="auto"/>
            <w:right w:val="none" w:sz="0" w:space="0" w:color="auto"/>
          </w:divBdr>
          <w:divsChild>
            <w:div w:id="837886378">
              <w:marLeft w:val="0"/>
              <w:marRight w:val="0"/>
              <w:marTop w:val="0"/>
              <w:marBottom w:val="0"/>
              <w:divBdr>
                <w:top w:val="none" w:sz="0" w:space="0" w:color="auto"/>
                <w:left w:val="none" w:sz="0" w:space="0" w:color="auto"/>
                <w:bottom w:val="none" w:sz="0" w:space="0" w:color="auto"/>
                <w:right w:val="none" w:sz="0" w:space="0" w:color="auto"/>
              </w:divBdr>
              <w:divsChild>
                <w:div w:id="1947077187">
                  <w:marLeft w:val="0"/>
                  <w:marRight w:val="0"/>
                  <w:marTop w:val="0"/>
                  <w:marBottom w:val="0"/>
                  <w:divBdr>
                    <w:top w:val="none" w:sz="0" w:space="0" w:color="auto"/>
                    <w:left w:val="none" w:sz="0" w:space="0" w:color="auto"/>
                    <w:bottom w:val="none" w:sz="0" w:space="0" w:color="auto"/>
                    <w:right w:val="none" w:sz="0" w:space="0" w:color="auto"/>
                  </w:divBdr>
                  <w:divsChild>
                    <w:div w:id="1517310021">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674409140">
      <w:bodyDiv w:val="1"/>
      <w:marLeft w:val="0"/>
      <w:marRight w:val="0"/>
      <w:marTop w:val="0"/>
      <w:marBottom w:val="0"/>
      <w:divBdr>
        <w:top w:val="none" w:sz="0" w:space="0" w:color="auto"/>
        <w:left w:val="none" w:sz="0" w:space="0" w:color="auto"/>
        <w:bottom w:val="none" w:sz="0" w:space="0" w:color="auto"/>
        <w:right w:val="none" w:sz="0" w:space="0" w:color="auto"/>
      </w:divBdr>
    </w:div>
    <w:div w:id="1686783356">
      <w:bodyDiv w:val="1"/>
      <w:marLeft w:val="0"/>
      <w:marRight w:val="0"/>
      <w:marTop w:val="0"/>
      <w:marBottom w:val="0"/>
      <w:divBdr>
        <w:top w:val="none" w:sz="0" w:space="0" w:color="auto"/>
        <w:left w:val="none" w:sz="0" w:space="0" w:color="auto"/>
        <w:bottom w:val="none" w:sz="0" w:space="0" w:color="auto"/>
        <w:right w:val="none" w:sz="0" w:space="0" w:color="auto"/>
      </w:divBdr>
      <w:divsChild>
        <w:div w:id="1894661107">
          <w:marLeft w:val="0"/>
          <w:marRight w:val="0"/>
          <w:marTop w:val="0"/>
          <w:marBottom w:val="0"/>
          <w:divBdr>
            <w:top w:val="none" w:sz="0" w:space="0" w:color="auto"/>
            <w:left w:val="none" w:sz="0" w:space="0" w:color="auto"/>
            <w:bottom w:val="none" w:sz="0" w:space="0" w:color="auto"/>
            <w:right w:val="none" w:sz="0" w:space="0" w:color="auto"/>
          </w:divBdr>
          <w:divsChild>
            <w:div w:id="191312385">
              <w:marLeft w:val="0"/>
              <w:marRight w:val="0"/>
              <w:marTop w:val="0"/>
              <w:marBottom w:val="0"/>
              <w:divBdr>
                <w:top w:val="none" w:sz="0" w:space="0" w:color="auto"/>
                <w:left w:val="none" w:sz="0" w:space="0" w:color="auto"/>
                <w:bottom w:val="none" w:sz="0" w:space="0" w:color="auto"/>
                <w:right w:val="none" w:sz="0" w:space="0" w:color="auto"/>
              </w:divBdr>
              <w:divsChild>
                <w:div w:id="1720861541">
                  <w:marLeft w:val="0"/>
                  <w:marRight w:val="0"/>
                  <w:marTop w:val="0"/>
                  <w:marBottom w:val="0"/>
                  <w:divBdr>
                    <w:top w:val="none" w:sz="0" w:space="0" w:color="auto"/>
                    <w:left w:val="none" w:sz="0" w:space="0" w:color="auto"/>
                    <w:bottom w:val="none" w:sz="0" w:space="0" w:color="auto"/>
                    <w:right w:val="none" w:sz="0" w:space="0" w:color="auto"/>
                  </w:divBdr>
                  <w:divsChild>
                    <w:div w:id="325592263">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1806846078">
      <w:bodyDiv w:val="1"/>
      <w:marLeft w:val="0"/>
      <w:marRight w:val="0"/>
      <w:marTop w:val="0"/>
      <w:marBottom w:val="0"/>
      <w:divBdr>
        <w:top w:val="none" w:sz="0" w:space="0" w:color="auto"/>
        <w:left w:val="none" w:sz="0" w:space="0" w:color="auto"/>
        <w:bottom w:val="none" w:sz="0" w:space="0" w:color="auto"/>
        <w:right w:val="none" w:sz="0" w:space="0" w:color="auto"/>
      </w:divBdr>
      <w:divsChild>
        <w:div w:id="1271157438">
          <w:marLeft w:val="0"/>
          <w:marRight w:val="0"/>
          <w:marTop w:val="0"/>
          <w:marBottom w:val="0"/>
          <w:divBdr>
            <w:top w:val="none" w:sz="0" w:space="0" w:color="auto"/>
            <w:left w:val="none" w:sz="0" w:space="0" w:color="auto"/>
            <w:bottom w:val="none" w:sz="0" w:space="0" w:color="auto"/>
            <w:right w:val="none" w:sz="0" w:space="0" w:color="auto"/>
          </w:divBdr>
          <w:divsChild>
            <w:div w:id="612251537">
              <w:marLeft w:val="0"/>
              <w:marRight w:val="0"/>
              <w:marTop w:val="0"/>
              <w:marBottom w:val="0"/>
              <w:divBdr>
                <w:top w:val="none" w:sz="0" w:space="0" w:color="auto"/>
                <w:left w:val="none" w:sz="0" w:space="0" w:color="auto"/>
                <w:bottom w:val="none" w:sz="0" w:space="0" w:color="auto"/>
                <w:right w:val="none" w:sz="0" w:space="0" w:color="auto"/>
              </w:divBdr>
              <w:divsChild>
                <w:div w:id="1048266748">
                  <w:marLeft w:val="0"/>
                  <w:marRight w:val="0"/>
                  <w:marTop w:val="0"/>
                  <w:marBottom w:val="0"/>
                  <w:divBdr>
                    <w:top w:val="none" w:sz="0" w:space="0" w:color="auto"/>
                    <w:left w:val="none" w:sz="0" w:space="0" w:color="auto"/>
                    <w:bottom w:val="none" w:sz="0" w:space="0" w:color="auto"/>
                    <w:right w:val="none" w:sz="0" w:space="0" w:color="auto"/>
                  </w:divBdr>
                  <w:divsChild>
                    <w:div w:id="1524056550">
                      <w:marLeft w:val="0"/>
                      <w:marRight w:val="0"/>
                      <w:marTop w:val="0"/>
                      <w:marBottom w:val="0"/>
                      <w:divBdr>
                        <w:top w:val="none" w:sz="0" w:space="0" w:color="auto"/>
                        <w:left w:val="none" w:sz="0" w:space="0" w:color="auto"/>
                        <w:bottom w:val="single" w:sz="6" w:space="14" w:color="C9C9C9"/>
                        <w:right w:val="none" w:sz="0" w:space="0" w:color="auto"/>
                      </w:divBdr>
                    </w:div>
                  </w:divsChild>
                </w:div>
              </w:divsChild>
            </w:div>
          </w:divsChild>
        </w:div>
      </w:divsChild>
    </w:div>
    <w:div w:id="20961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undersc.com" TargetMode="External"/><Relationship Id="rId26" Type="http://schemas.openxmlformats.org/officeDocument/2006/relationships/hyperlink" Target="http://www.gyzq.com.cn" TargetMode="External"/><Relationship Id="rId39" Type="http://schemas.openxmlformats.org/officeDocument/2006/relationships/hyperlink" Target="http://www.zhixin-inv.com" TargetMode="External"/><Relationship Id="rId3" Type="http://schemas.openxmlformats.org/officeDocument/2006/relationships/numbering" Target="numbering.xml"/><Relationship Id="rId21" Type="http://schemas.openxmlformats.org/officeDocument/2006/relationships/hyperlink" Target="http://www.csc108.com" TargetMode="External"/><Relationship Id="rId34" Type="http://schemas.openxmlformats.org/officeDocument/2006/relationships/hyperlink" Target="http://www.yingmi.cn" TargetMode="External"/><Relationship Id="rId42" Type="http://schemas.openxmlformats.org/officeDocument/2006/relationships/hyperlink" Target="http://www.founderff.com" TargetMode="External"/><Relationship Id="rId47"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cb.com" TargetMode="External"/><Relationship Id="rId25" Type="http://schemas.openxmlformats.org/officeDocument/2006/relationships/hyperlink" Target="http://www.swhysc.com" TargetMode="External"/><Relationship Id="rId33" Type="http://schemas.openxmlformats.org/officeDocument/2006/relationships/hyperlink" Target="http://www.leadbank.com.cn" TargetMode="External"/><Relationship Id="rId38" Type="http://schemas.openxmlformats.org/officeDocument/2006/relationships/hyperlink" Target="http://www.snjijin.com"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founderff.com" TargetMode="External"/><Relationship Id="rId20" Type="http://schemas.openxmlformats.org/officeDocument/2006/relationships/hyperlink" Target="http://www.csc108.com" TargetMode="External"/><Relationship Id="rId29" Type="http://schemas.openxmlformats.org/officeDocument/2006/relationships/hyperlink" Target="http://www.rffund.com" TargetMode="External"/><Relationship Id="rId41" Type="http://schemas.openxmlformats.org/officeDocument/2006/relationships/hyperlink" Target="http://www.yilucaifu.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citicssd.com" TargetMode="External"/><Relationship Id="rId32" Type="http://schemas.openxmlformats.org/officeDocument/2006/relationships/hyperlink" Target="http://www.jincheng-fund.com" TargetMode="External"/><Relationship Id="rId37" Type="http://schemas.openxmlformats.org/officeDocument/2006/relationships/hyperlink" Target="http://www.fund.jd.com" TargetMode="External"/><Relationship Id="rId40" Type="http://schemas.openxmlformats.org/officeDocument/2006/relationships/hyperlink" Target="http://www.keynesasset.com" TargetMode="External"/><Relationship Id="rId45"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ww.htsec.com/" TargetMode="External"/><Relationship Id="rId28" Type="http://schemas.openxmlformats.org/officeDocument/2006/relationships/hyperlink" Target="http://www.noah-fund.com" TargetMode="External"/><Relationship Id="rId36" Type="http://schemas.openxmlformats.org/officeDocument/2006/relationships/hyperlink" Target="http://www.bsb.com.cn"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bchina.com" TargetMode="External"/><Relationship Id="rId31" Type="http://schemas.openxmlformats.org/officeDocument/2006/relationships/hyperlink" Target="http://www.hcjijin.com" TargetMode="External"/><Relationship Id="rId44"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gf.com.cn" TargetMode="External"/><Relationship Id="rId27" Type="http://schemas.openxmlformats.org/officeDocument/2006/relationships/hyperlink" Target="http://www.ytzq.net" TargetMode="External"/><Relationship Id="rId30" Type="http://schemas.openxmlformats.org/officeDocument/2006/relationships/hyperlink" Target="http://www.zlfund.cn" TargetMode="External"/><Relationship Id="rId35" Type="http://schemas.openxmlformats.org/officeDocument/2006/relationships/hyperlink" Target="http://www.zzwealth.cn"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33E3-C1DF-4CB7-82CD-90FF2A5D3C48}">
  <ds:schemaRefs>
    <ds:schemaRef ds:uri="http://schemas.openxmlformats.org/officeDocument/2006/bibliography"/>
  </ds:schemaRefs>
</ds:datastoreItem>
</file>

<file path=customXml/itemProps2.xml><?xml version="1.0" encoding="utf-8"?>
<ds:datastoreItem xmlns:ds="http://schemas.openxmlformats.org/officeDocument/2006/customXml" ds:itemID="{D87CAA36-8873-4B6F-BE2A-CC585375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134</Pages>
  <Words>13145</Words>
  <Characters>74930</Characters>
  <Application>Microsoft Office Word</Application>
  <DocSecurity>0</DocSecurity>
  <Lines>624</Lines>
  <Paragraphs>175</Paragraphs>
  <ScaleCrop>false</ScaleCrop>
  <Company>Founder</Company>
  <LinksUpToDate>false</LinksUpToDate>
  <CharactersWithSpaces>87900</CharactersWithSpaces>
  <SharedDoc>false</SharedDoc>
  <HLinks>
    <vt:vector size="282" baseType="variant">
      <vt:variant>
        <vt:i4>4587539</vt:i4>
      </vt:variant>
      <vt:variant>
        <vt:i4>213</vt:i4>
      </vt:variant>
      <vt:variant>
        <vt:i4>0</vt:i4>
      </vt:variant>
      <vt:variant>
        <vt:i4>5</vt:i4>
      </vt:variant>
      <vt:variant>
        <vt:lpwstr>http://www.founderff.com/</vt:lpwstr>
      </vt:variant>
      <vt:variant>
        <vt:lpwstr/>
      </vt:variant>
      <vt:variant>
        <vt:i4>6750314</vt:i4>
      </vt:variant>
      <vt:variant>
        <vt:i4>210</vt:i4>
      </vt:variant>
      <vt:variant>
        <vt:i4>0</vt:i4>
      </vt:variant>
      <vt:variant>
        <vt:i4>5</vt:i4>
      </vt:variant>
      <vt:variant>
        <vt:lpwstr>http://www.fund.jd.com/</vt:lpwstr>
      </vt:variant>
      <vt:variant>
        <vt:lpwstr/>
      </vt:variant>
      <vt:variant>
        <vt:i4>6881314</vt:i4>
      </vt:variant>
      <vt:variant>
        <vt:i4>207</vt:i4>
      </vt:variant>
      <vt:variant>
        <vt:i4>0</vt:i4>
      </vt:variant>
      <vt:variant>
        <vt:i4>5</vt:i4>
      </vt:variant>
      <vt:variant>
        <vt:lpwstr>http://www.bsb.com.cn/</vt:lpwstr>
      </vt:variant>
      <vt:variant>
        <vt:lpwstr/>
      </vt:variant>
      <vt:variant>
        <vt:i4>1769489</vt:i4>
      </vt:variant>
      <vt:variant>
        <vt:i4>204</vt:i4>
      </vt:variant>
      <vt:variant>
        <vt:i4>0</vt:i4>
      </vt:variant>
      <vt:variant>
        <vt:i4>5</vt:i4>
      </vt:variant>
      <vt:variant>
        <vt:lpwstr>http://www.jincheng-fund.com/</vt:lpwstr>
      </vt:variant>
      <vt:variant>
        <vt:lpwstr/>
      </vt:variant>
      <vt:variant>
        <vt:i4>1114196</vt:i4>
      </vt:variant>
      <vt:variant>
        <vt:i4>201</vt:i4>
      </vt:variant>
      <vt:variant>
        <vt:i4>0</vt:i4>
      </vt:variant>
      <vt:variant>
        <vt:i4>5</vt:i4>
      </vt:variant>
      <vt:variant>
        <vt:lpwstr>http://www.yingmi.cn/</vt:lpwstr>
      </vt:variant>
      <vt:variant>
        <vt:lpwstr/>
      </vt:variant>
      <vt:variant>
        <vt:i4>2818102</vt:i4>
      </vt:variant>
      <vt:variant>
        <vt:i4>198</vt:i4>
      </vt:variant>
      <vt:variant>
        <vt:i4>0</vt:i4>
      </vt:variant>
      <vt:variant>
        <vt:i4>5</vt:i4>
      </vt:variant>
      <vt:variant>
        <vt:lpwstr>http://www.leadbank.com.cn/</vt:lpwstr>
      </vt:variant>
      <vt:variant>
        <vt:lpwstr/>
      </vt:variant>
      <vt:variant>
        <vt:i4>1769489</vt:i4>
      </vt:variant>
      <vt:variant>
        <vt:i4>195</vt:i4>
      </vt:variant>
      <vt:variant>
        <vt:i4>0</vt:i4>
      </vt:variant>
      <vt:variant>
        <vt:i4>5</vt:i4>
      </vt:variant>
      <vt:variant>
        <vt:lpwstr>http://www.jincheng-fund.com/</vt:lpwstr>
      </vt:variant>
      <vt:variant>
        <vt:lpwstr/>
      </vt:variant>
      <vt:variant>
        <vt:i4>7798824</vt:i4>
      </vt:variant>
      <vt:variant>
        <vt:i4>192</vt:i4>
      </vt:variant>
      <vt:variant>
        <vt:i4>0</vt:i4>
      </vt:variant>
      <vt:variant>
        <vt:i4>5</vt:i4>
      </vt:variant>
      <vt:variant>
        <vt:lpwstr>http://www.fundzone.cn/</vt:lpwstr>
      </vt:variant>
      <vt:variant>
        <vt:lpwstr/>
      </vt:variant>
      <vt:variant>
        <vt:i4>1638478</vt:i4>
      </vt:variant>
      <vt:variant>
        <vt:i4>189</vt:i4>
      </vt:variant>
      <vt:variant>
        <vt:i4>0</vt:i4>
      </vt:variant>
      <vt:variant>
        <vt:i4>5</vt:i4>
      </vt:variant>
      <vt:variant>
        <vt:lpwstr>http://www.zlfund.cn/</vt:lpwstr>
      </vt:variant>
      <vt:variant>
        <vt:lpwstr/>
      </vt:variant>
      <vt:variant>
        <vt:i4>4128809</vt:i4>
      </vt:variant>
      <vt:variant>
        <vt:i4>186</vt:i4>
      </vt:variant>
      <vt:variant>
        <vt:i4>0</vt:i4>
      </vt:variant>
      <vt:variant>
        <vt:i4>5</vt:i4>
      </vt:variant>
      <vt:variant>
        <vt:lpwstr>http://www.rffund.com/</vt:lpwstr>
      </vt:variant>
      <vt:variant>
        <vt:lpwstr/>
      </vt:variant>
      <vt:variant>
        <vt:i4>1441822</vt:i4>
      </vt:variant>
      <vt:variant>
        <vt:i4>183</vt:i4>
      </vt:variant>
      <vt:variant>
        <vt:i4>0</vt:i4>
      </vt:variant>
      <vt:variant>
        <vt:i4>5</vt:i4>
      </vt:variant>
      <vt:variant>
        <vt:lpwstr>http://www.noah-fund.com/</vt:lpwstr>
      </vt:variant>
      <vt:variant>
        <vt:lpwstr/>
      </vt:variant>
      <vt:variant>
        <vt:i4>4980815</vt:i4>
      </vt:variant>
      <vt:variant>
        <vt:i4>180</vt:i4>
      </vt:variant>
      <vt:variant>
        <vt:i4>0</vt:i4>
      </vt:variant>
      <vt:variant>
        <vt:i4>5</vt:i4>
      </vt:variant>
      <vt:variant>
        <vt:lpwstr>http://www.ytzq.net/</vt:lpwstr>
      </vt:variant>
      <vt:variant>
        <vt:lpwstr/>
      </vt:variant>
      <vt:variant>
        <vt:i4>3604533</vt:i4>
      </vt:variant>
      <vt:variant>
        <vt:i4>177</vt:i4>
      </vt:variant>
      <vt:variant>
        <vt:i4>0</vt:i4>
      </vt:variant>
      <vt:variant>
        <vt:i4>5</vt:i4>
      </vt:variant>
      <vt:variant>
        <vt:lpwstr>http://www.gyzq.com.cn/</vt:lpwstr>
      </vt:variant>
      <vt:variant>
        <vt:lpwstr/>
      </vt:variant>
      <vt:variant>
        <vt:i4>2949171</vt:i4>
      </vt:variant>
      <vt:variant>
        <vt:i4>174</vt:i4>
      </vt:variant>
      <vt:variant>
        <vt:i4>0</vt:i4>
      </vt:variant>
      <vt:variant>
        <vt:i4>5</vt:i4>
      </vt:variant>
      <vt:variant>
        <vt:lpwstr>http://www.swhysc.com/</vt:lpwstr>
      </vt:variant>
      <vt:variant>
        <vt:lpwstr/>
      </vt:variant>
      <vt:variant>
        <vt:i4>4325449</vt:i4>
      </vt:variant>
      <vt:variant>
        <vt:i4>171</vt:i4>
      </vt:variant>
      <vt:variant>
        <vt:i4>0</vt:i4>
      </vt:variant>
      <vt:variant>
        <vt:i4>5</vt:i4>
      </vt:variant>
      <vt:variant>
        <vt:lpwstr>http://www.citicssd.com/</vt:lpwstr>
      </vt:variant>
      <vt:variant>
        <vt:lpwstr/>
      </vt:variant>
      <vt:variant>
        <vt:i4>6094848</vt:i4>
      </vt:variant>
      <vt:variant>
        <vt:i4>168</vt:i4>
      </vt:variant>
      <vt:variant>
        <vt:i4>0</vt:i4>
      </vt:variant>
      <vt:variant>
        <vt:i4>5</vt:i4>
      </vt:variant>
      <vt:variant>
        <vt:lpwstr>http://www.htsec.com/</vt:lpwstr>
      </vt:variant>
      <vt:variant>
        <vt:lpwstr/>
      </vt:variant>
      <vt:variant>
        <vt:i4>5046363</vt:i4>
      </vt:variant>
      <vt:variant>
        <vt:i4>165</vt:i4>
      </vt:variant>
      <vt:variant>
        <vt:i4>0</vt:i4>
      </vt:variant>
      <vt:variant>
        <vt:i4>5</vt:i4>
      </vt:variant>
      <vt:variant>
        <vt:lpwstr>http://www.gf.com.cn/</vt:lpwstr>
      </vt:variant>
      <vt:variant>
        <vt:lpwstr/>
      </vt:variant>
      <vt:variant>
        <vt:i4>7667748</vt:i4>
      </vt:variant>
      <vt:variant>
        <vt:i4>161</vt:i4>
      </vt:variant>
      <vt:variant>
        <vt:i4>0</vt:i4>
      </vt:variant>
      <vt:variant>
        <vt:i4>5</vt:i4>
      </vt:variant>
      <vt:variant>
        <vt:lpwstr>http://www.csc108.com/</vt:lpwstr>
      </vt:variant>
      <vt:variant>
        <vt:lpwstr/>
      </vt:variant>
      <vt:variant>
        <vt:i4>7667748</vt:i4>
      </vt:variant>
      <vt:variant>
        <vt:i4>159</vt:i4>
      </vt:variant>
      <vt:variant>
        <vt:i4>0</vt:i4>
      </vt:variant>
      <vt:variant>
        <vt:i4>5</vt:i4>
      </vt:variant>
      <vt:variant>
        <vt:lpwstr>http://www.csc108.com/</vt:lpwstr>
      </vt:variant>
      <vt:variant>
        <vt:lpwstr/>
      </vt:variant>
      <vt:variant>
        <vt:i4>3080309</vt:i4>
      </vt:variant>
      <vt:variant>
        <vt:i4>156</vt:i4>
      </vt:variant>
      <vt:variant>
        <vt:i4>0</vt:i4>
      </vt:variant>
      <vt:variant>
        <vt:i4>5</vt:i4>
      </vt:variant>
      <vt:variant>
        <vt:lpwstr>http://www.abchina.com/</vt:lpwstr>
      </vt:variant>
      <vt:variant>
        <vt:lpwstr/>
      </vt:variant>
      <vt:variant>
        <vt:i4>4390918</vt:i4>
      </vt:variant>
      <vt:variant>
        <vt:i4>153</vt:i4>
      </vt:variant>
      <vt:variant>
        <vt:i4>0</vt:i4>
      </vt:variant>
      <vt:variant>
        <vt:i4>5</vt:i4>
      </vt:variant>
      <vt:variant>
        <vt:lpwstr>http://www.foundersc.com/</vt:lpwstr>
      </vt:variant>
      <vt:variant>
        <vt:lpwstr/>
      </vt:variant>
      <vt:variant>
        <vt:i4>2359410</vt:i4>
      </vt:variant>
      <vt:variant>
        <vt:i4>150</vt:i4>
      </vt:variant>
      <vt:variant>
        <vt:i4>0</vt:i4>
      </vt:variant>
      <vt:variant>
        <vt:i4>5</vt:i4>
      </vt:variant>
      <vt:variant>
        <vt:lpwstr>http://www.ccb.com/</vt:lpwstr>
      </vt:variant>
      <vt:variant>
        <vt:lpwstr/>
      </vt:variant>
      <vt:variant>
        <vt:i4>4587539</vt:i4>
      </vt:variant>
      <vt:variant>
        <vt:i4>147</vt:i4>
      </vt:variant>
      <vt:variant>
        <vt:i4>0</vt:i4>
      </vt:variant>
      <vt:variant>
        <vt:i4>5</vt:i4>
      </vt:variant>
      <vt:variant>
        <vt:lpwstr>http://www.founderff.com/</vt:lpwstr>
      </vt:variant>
      <vt:variant>
        <vt:lpwstr/>
      </vt:variant>
      <vt:variant>
        <vt:i4>1310770</vt:i4>
      </vt:variant>
      <vt:variant>
        <vt:i4>140</vt:i4>
      </vt:variant>
      <vt:variant>
        <vt:i4>0</vt:i4>
      </vt:variant>
      <vt:variant>
        <vt:i4>5</vt:i4>
      </vt:variant>
      <vt:variant>
        <vt:lpwstr/>
      </vt:variant>
      <vt:variant>
        <vt:lpwstr>_Toc408472959</vt:lpwstr>
      </vt:variant>
      <vt:variant>
        <vt:i4>1310770</vt:i4>
      </vt:variant>
      <vt:variant>
        <vt:i4>134</vt:i4>
      </vt:variant>
      <vt:variant>
        <vt:i4>0</vt:i4>
      </vt:variant>
      <vt:variant>
        <vt:i4>5</vt:i4>
      </vt:variant>
      <vt:variant>
        <vt:lpwstr/>
      </vt:variant>
      <vt:variant>
        <vt:lpwstr>_Toc408472958</vt:lpwstr>
      </vt:variant>
      <vt:variant>
        <vt:i4>1310770</vt:i4>
      </vt:variant>
      <vt:variant>
        <vt:i4>128</vt:i4>
      </vt:variant>
      <vt:variant>
        <vt:i4>0</vt:i4>
      </vt:variant>
      <vt:variant>
        <vt:i4>5</vt:i4>
      </vt:variant>
      <vt:variant>
        <vt:lpwstr/>
      </vt:variant>
      <vt:variant>
        <vt:lpwstr>_Toc408472957</vt:lpwstr>
      </vt:variant>
      <vt:variant>
        <vt:i4>1310770</vt:i4>
      </vt:variant>
      <vt:variant>
        <vt:i4>122</vt:i4>
      </vt:variant>
      <vt:variant>
        <vt:i4>0</vt:i4>
      </vt:variant>
      <vt:variant>
        <vt:i4>5</vt:i4>
      </vt:variant>
      <vt:variant>
        <vt:lpwstr/>
      </vt:variant>
      <vt:variant>
        <vt:lpwstr>_Toc408472956</vt:lpwstr>
      </vt:variant>
      <vt:variant>
        <vt:i4>1310770</vt:i4>
      </vt:variant>
      <vt:variant>
        <vt:i4>116</vt:i4>
      </vt:variant>
      <vt:variant>
        <vt:i4>0</vt:i4>
      </vt:variant>
      <vt:variant>
        <vt:i4>5</vt:i4>
      </vt:variant>
      <vt:variant>
        <vt:lpwstr/>
      </vt:variant>
      <vt:variant>
        <vt:lpwstr>_Toc408472955</vt:lpwstr>
      </vt:variant>
      <vt:variant>
        <vt:i4>1310770</vt:i4>
      </vt:variant>
      <vt:variant>
        <vt:i4>110</vt:i4>
      </vt:variant>
      <vt:variant>
        <vt:i4>0</vt:i4>
      </vt:variant>
      <vt:variant>
        <vt:i4>5</vt:i4>
      </vt:variant>
      <vt:variant>
        <vt:lpwstr/>
      </vt:variant>
      <vt:variant>
        <vt:lpwstr>_Toc408472954</vt:lpwstr>
      </vt:variant>
      <vt:variant>
        <vt:i4>1310770</vt:i4>
      </vt:variant>
      <vt:variant>
        <vt:i4>104</vt:i4>
      </vt:variant>
      <vt:variant>
        <vt:i4>0</vt:i4>
      </vt:variant>
      <vt:variant>
        <vt:i4>5</vt:i4>
      </vt:variant>
      <vt:variant>
        <vt:lpwstr/>
      </vt:variant>
      <vt:variant>
        <vt:lpwstr>_Toc408472953</vt:lpwstr>
      </vt:variant>
      <vt:variant>
        <vt:i4>1310770</vt:i4>
      </vt:variant>
      <vt:variant>
        <vt:i4>98</vt:i4>
      </vt:variant>
      <vt:variant>
        <vt:i4>0</vt:i4>
      </vt:variant>
      <vt:variant>
        <vt:i4>5</vt:i4>
      </vt:variant>
      <vt:variant>
        <vt:lpwstr/>
      </vt:variant>
      <vt:variant>
        <vt:lpwstr>_Toc408472952</vt:lpwstr>
      </vt:variant>
      <vt:variant>
        <vt:i4>1310770</vt:i4>
      </vt:variant>
      <vt:variant>
        <vt:i4>92</vt:i4>
      </vt:variant>
      <vt:variant>
        <vt:i4>0</vt:i4>
      </vt:variant>
      <vt:variant>
        <vt:i4>5</vt:i4>
      </vt:variant>
      <vt:variant>
        <vt:lpwstr/>
      </vt:variant>
      <vt:variant>
        <vt:lpwstr>_Toc408472951</vt:lpwstr>
      </vt:variant>
      <vt:variant>
        <vt:i4>1310770</vt:i4>
      </vt:variant>
      <vt:variant>
        <vt:i4>86</vt:i4>
      </vt:variant>
      <vt:variant>
        <vt:i4>0</vt:i4>
      </vt:variant>
      <vt:variant>
        <vt:i4>5</vt:i4>
      </vt:variant>
      <vt:variant>
        <vt:lpwstr/>
      </vt:variant>
      <vt:variant>
        <vt:lpwstr>_Toc408472950</vt:lpwstr>
      </vt:variant>
      <vt:variant>
        <vt:i4>1376306</vt:i4>
      </vt:variant>
      <vt:variant>
        <vt:i4>80</vt:i4>
      </vt:variant>
      <vt:variant>
        <vt:i4>0</vt:i4>
      </vt:variant>
      <vt:variant>
        <vt:i4>5</vt:i4>
      </vt:variant>
      <vt:variant>
        <vt:lpwstr/>
      </vt:variant>
      <vt:variant>
        <vt:lpwstr>_Toc408472949</vt:lpwstr>
      </vt:variant>
      <vt:variant>
        <vt:i4>1376306</vt:i4>
      </vt:variant>
      <vt:variant>
        <vt:i4>74</vt:i4>
      </vt:variant>
      <vt:variant>
        <vt:i4>0</vt:i4>
      </vt:variant>
      <vt:variant>
        <vt:i4>5</vt:i4>
      </vt:variant>
      <vt:variant>
        <vt:lpwstr/>
      </vt:variant>
      <vt:variant>
        <vt:lpwstr>_Toc408472948</vt:lpwstr>
      </vt:variant>
      <vt:variant>
        <vt:i4>1376306</vt:i4>
      </vt:variant>
      <vt:variant>
        <vt:i4>68</vt:i4>
      </vt:variant>
      <vt:variant>
        <vt:i4>0</vt:i4>
      </vt:variant>
      <vt:variant>
        <vt:i4>5</vt:i4>
      </vt:variant>
      <vt:variant>
        <vt:lpwstr/>
      </vt:variant>
      <vt:variant>
        <vt:lpwstr>_Toc408472947</vt:lpwstr>
      </vt:variant>
      <vt:variant>
        <vt:i4>1376306</vt:i4>
      </vt:variant>
      <vt:variant>
        <vt:i4>62</vt:i4>
      </vt:variant>
      <vt:variant>
        <vt:i4>0</vt:i4>
      </vt:variant>
      <vt:variant>
        <vt:i4>5</vt:i4>
      </vt:variant>
      <vt:variant>
        <vt:lpwstr/>
      </vt:variant>
      <vt:variant>
        <vt:lpwstr>_Toc408472946</vt:lpwstr>
      </vt:variant>
      <vt:variant>
        <vt:i4>1376306</vt:i4>
      </vt:variant>
      <vt:variant>
        <vt:i4>56</vt:i4>
      </vt:variant>
      <vt:variant>
        <vt:i4>0</vt:i4>
      </vt:variant>
      <vt:variant>
        <vt:i4>5</vt:i4>
      </vt:variant>
      <vt:variant>
        <vt:lpwstr/>
      </vt:variant>
      <vt:variant>
        <vt:lpwstr>_Toc408472945</vt:lpwstr>
      </vt:variant>
      <vt:variant>
        <vt:i4>1376306</vt:i4>
      </vt:variant>
      <vt:variant>
        <vt:i4>50</vt:i4>
      </vt:variant>
      <vt:variant>
        <vt:i4>0</vt:i4>
      </vt:variant>
      <vt:variant>
        <vt:i4>5</vt:i4>
      </vt:variant>
      <vt:variant>
        <vt:lpwstr/>
      </vt:variant>
      <vt:variant>
        <vt:lpwstr>_Toc408472944</vt:lpwstr>
      </vt:variant>
      <vt:variant>
        <vt:i4>1376306</vt:i4>
      </vt:variant>
      <vt:variant>
        <vt:i4>44</vt:i4>
      </vt:variant>
      <vt:variant>
        <vt:i4>0</vt:i4>
      </vt:variant>
      <vt:variant>
        <vt:i4>5</vt:i4>
      </vt:variant>
      <vt:variant>
        <vt:lpwstr/>
      </vt:variant>
      <vt:variant>
        <vt:lpwstr>_Toc408472943</vt:lpwstr>
      </vt:variant>
      <vt:variant>
        <vt:i4>1376306</vt:i4>
      </vt:variant>
      <vt:variant>
        <vt:i4>38</vt:i4>
      </vt:variant>
      <vt:variant>
        <vt:i4>0</vt:i4>
      </vt:variant>
      <vt:variant>
        <vt:i4>5</vt:i4>
      </vt:variant>
      <vt:variant>
        <vt:lpwstr/>
      </vt:variant>
      <vt:variant>
        <vt:lpwstr>_Toc408472942</vt:lpwstr>
      </vt:variant>
      <vt:variant>
        <vt:i4>1376306</vt:i4>
      </vt:variant>
      <vt:variant>
        <vt:i4>32</vt:i4>
      </vt:variant>
      <vt:variant>
        <vt:i4>0</vt:i4>
      </vt:variant>
      <vt:variant>
        <vt:i4>5</vt:i4>
      </vt:variant>
      <vt:variant>
        <vt:lpwstr/>
      </vt:variant>
      <vt:variant>
        <vt:lpwstr>_Toc408472941</vt:lpwstr>
      </vt:variant>
      <vt:variant>
        <vt:i4>1376306</vt:i4>
      </vt:variant>
      <vt:variant>
        <vt:i4>26</vt:i4>
      </vt:variant>
      <vt:variant>
        <vt:i4>0</vt:i4>
      </vt:variant>
      <vt:variant>
        <vt:i4>5</vt:i4>
      </vt:variant>
      <vt:variant>
        <vt:lpwstr/>
      </vt:variant>
      <vt:variant>
        <vt:lpwstr>_Toc408472940</vt:lpwstr>
      </vt:variant>
      <vt:variant>
        <vt:i4>1179698</vt:i4>
      </vt:variant>
      <vt:variant>
        <vt:i4>20</vt:i4>
      </vt:variant>
      <vt:variant>
        <vt:i4>0</vt:i4>
      </vt:variant>
      <vt:variant>
        <vt:i4>5</vt:i4>
      </vt:variant>
      <vt:variant>
        <vt:lpwstr/>
      </vt:variant>
      <vt:variant>
        <vt:lpwstr>_Toc408472939</vt:lpwstr>
      </vt:variant>
      <vt:variant>
        <vt:i4>1179698</vt:i4>
      </vt:variant>
      <vt:variant>
        <vt:i4>14</vt:i4>
      </vt:variant>
      <vt:variant>
        <vt:i4>0</vt:i4>
      </vt:variant>
      <vt:variant>
        <vt:i4>5</vt:i4>
      </vt:variant>
      <vt:variant>
        <vt:lpwstr/>
      </vt:variant>
      <vt:variant>
        <vt:lpwstr>_Toc408472938</vt:lpwstr>
      </vt:variant>
      <vt:variant>
        <vt:i4>1179698</vt:i4>
      </vt:variant>
      <vt:variant>
        <vt:i4>8</vt:i4>
      </vt:variant>
      <vt:variant>
        <vt:i4>0</vt:i4>
      </vt:variant>
      <vt:variant>
        <vt:i4>5</vt:i4>
      </vt:variant>
      <vt:variant>
        <vt:lpwstr/>
      </vt:variant>
      <vt:variant>
        <vt:lpwstr>_Toc408472937</vt:lpwstr>
      </vt:variant>
      <vt:variant>
        <vt:i4>1179698</vt:i4>
      </vt:variant>
      <vt:variant>
        <vt:i4>2</vt:i4>
      </vt:variant>
      <vt:variant>
        <vt:i4>0</vt:i4>
      </vt:variant>
      <vt:variant>
        <vt:i4>5</vt:i4>
      </vt:variant>
      <vt:variant>
        <vt:lpwstr/>
      </vt:variant>
      <vt:variant>
        <vt:lpwstr>_Toc408472936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汪程</cp:lastModifiedBy>
  <cp:revision>22</cp:revision>
  <cp:lastPrinted>2017-07-24T05:22:00Z</cp:lastPrinted>
  <dcterms:created xsi:type="dcterms:W3CDTF">2017-01-16T07:00:00Z</dcterms:created>
  <dcterms:modified xsi:type="dcterms:W3CDTF">2017-07-24T06:19:00Z</dcterms:modified>
</cp:coreProperties>
</file>